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C845D4F" w14:textId="77777777" w:rsidR="004609C1" w:rsidRDefault="004609C1">
      <w:pPr>
        <w:ind w:left="4"/>
        <w:jc w:val="center"/>
        <w:rPr>
          <w:b/>
          <w:bCs/>
        </w:rPr>
      </w:pPr>
    </w:p>
    <w:p w14:paraId="2CFC99D5" w14:textId="77777777" w:rsidR="0078675B" w:rsidRDefault="0078675B">
      <w:pPr>
        <w:ind w:left="4"/>
        <w:jc w:val="center"/>
        <w:rPr>
          <w:b/>
          <w:bCs/>
        </w:rPr>
      </w:pPr>
    </w:p>
    <w:p w14:paraId="71A65D36" w14:textId="4EDD3CE4" w:rsidR="00AA2DFC" w:rsidRDefault="003E498D" w:rsidP="00AA2DFC">
      <w:pPr>
        <w:ind w:left="6"/>
        <w:jc w:val="center"/>
        <w:rPr>
          <w:b/>
          <w:bCs/>
        </w:rPr>
      </w:pPr>
      <w:bookmarkStart w:id="0" w:name="_Hlk494290041"/>
      <w:r>
        <w:rPr>
          <w:b/>
          <w:bCs/>
        </w:rPr>
        <w:t>A</w:t>
      </w:r>
      <w:r w:rsidR="00024AA6">
        <w:rPr>
          <w:b/>
          <w:bCs/>
        </w:rPr>
        <w:t xml:space="preserve"> HISTÓRI</w:t>
      </w:r>
      <w:r>
        <w:rPr>
          <w:b/>
          <w:bCs/>
        </w:rPr>
        <w:t xml:space="preserve">A </w:t>
      </w:r>
      <w:r w:rsidR="00024AA6">
        <w:rPr>
          <w:b/>
          <w:bCs/>
        </w:rPr>
        <w:t xml:space="preserve">DO </w:t>
      </w:r>
      <w:r w:rsidR="00AA2DFC">
        <w:rPr>
          <w:b/>
          <w:bCs/>
        </w:rPr>
        <w:t>SERVIÇO DE ATENDIMENTO MATEMÁTICO À CO</w:t>
      </w:r>
      <w:r>
        <w:rPr>
          <w:b/>
          <w:bCs/>
        </w:rPr>
        <w:t>M</w:t>
      </w:r>
      <w:r w:rsidR="00AA2DFC">
        <w:rPr>
          <w:b/>
          <w:bCs/>
        </w:rPr>
        <w:t xml:space="preserve">UNIDADE (SAMAC) </w:t>
      </w:r>
      <w:r w:rsidR="00024AA6">
        <w:rPr>
          <w:b/>
          <w:bCs/>
        </w:rPr>
        <w:t>DA UNIVERSIDADE DE BRASÍLIA</w:t>
      </w:r>
    </w:p>
    <w:bookmarkEnd w:id="0"/>
    <w:p w14:paraId="677C678E" w14:textId="77777777" w:rsidR="00024AA6" w:rsidRDefault="00024AA6" w:rsidP="00AA2DFC">
      <w:pPr>
        <w:ind w:left="6"/>
        <w:jc w:val="center"/>
        <w:rPr>
          <w:b/>
          <w:bCs/>
        </w:rPr>
      </w:pPr>
    </w:p>
    <w:p w14:paraId="764DF6EE" w14:textId="5E8BC8AF" w:rsidR="00024AA6" w:rsidRPr="00EB1482" w:rsidRDefault="00024AA6" w:rsidP="00024AA6">
      <w:pPr>
        <w:pStyle w:val="Nomedosautores"/>
        <w:spacing w:line="240" w:lineRule="auto"/>
        <w:jc w:val="right"/>
      </w:pPr>
      <w:r w:rsidRPr="00EB1482">
        <w:t xml:space="preserve">Évelyn Helena Nunes Silva </w:t>
      </w:r>
      <w:r>
        <w:t>(</w:t>
      </w:r>
      <w:r w:rsidRPr="00EB1482">
        <w:t>Instituto Federal de Brasília</w:t>
      </w:r>
      <w:r>
        <w:t>)</w:t>
      </w:r>
      <w:r w:rsidR="00EC5327">
        <w:rPr>
          <w:rStyle w:val="Refdenotaderodap"/>
        </w:rPr>
        <w:footnoteReference w:id="1"/>
      </w:r>
      <w:r w:rsidRPr="00EB1482">
        <w:t xml:space="preserve"> </w:t>
      </w:r>
    </w:p>
    <w:p w14:paraId="601EF8F5" w14:textId="26474430" w:rsidR="000B65C2" w:rsidRDefault="000B65C2" w:rsidP="000B65C2">
      <w:pPr>
        <w:pStyle w:val="Nomedosautores"/>
        <w:spacing w:line="240" w:lineRule="auto"/>
        <w:rPr>
          <w:b/>
        </w:rPr>
      </w:pPr>
    </w:p>
    <w:p w14:paraId="6FD4D836" w14:textId="77777777" w:rsidR="00EC5327" w:rsidRDefault="00EC5327" w:rsidP="000B65C2">
      <w:pPr>
        <w:pStyle w:val="Nomedosautores"/>
        <w:spacing w:line="240" w:lineRule="auto"/>
        <w:rPr>
          <w:b/>
        </w:rPr>
      </w:pPr>
    </w:p>
    <w:p w14:paraId="170FA235" w14:textId="2BE914AA" w:rsidR="00024AA6" w:rsidRDefault="00024AA6" w:rsidP="000B65C2">
      <w:pPr>
        <w:pStyle w:val="Nomedosautores"/>
        <w:spacing w:line="240" w:lineRule="auto"/>
        <w:rPr>
          <w:b/>
        </w:rPr>
      </w:pPr>
      <w:r w:rsidRPr="00634233">
        <w:rPr>
          <w:rFonts w:ascii="Georgia" w:hAnsi="Georgia"/>
          <w:sz w:val="23"/>
          <w:szCs w:val="23"/>
          <w:shd w:val="clear" w:color="auto" w:fill="FFFFFF"/>
        </w:rPr>
        <w:t xml:space="preserve">GD7 </w:t>
      </w:r>
      <w:r>
        <w:rPr>
          <w:rFonts w:ascii="Georgia" w:hAnsi="Georgia"/>
          <w:b/>
          <w:bCs/>
          <w:sz w:val="23"/>
          <w:szCs w:val="23"/>
          <w:bdr w:val="none" w:sz="0" w:space="0" w:color="auto" w:frame="1"/>
          <w:shd w:val="clear" w:color="auto" w:fill="FFFFFF"/>
        </w:rPr>
        <w:t xml:space="preserve">- </w:t>
      </w:r>
      <w:r w:rsidRPr="00634233">
        <w:rPr>
          <w:rFonts w:ascii="Georgia" w:hAnsi="Georgia"/>
          <w:sz w:val="23"/>
          <w:szCs w:val="23"/>
          <w:shd w:val="clear" w:color="auto" w:fill="FFFFFF"/>
        </w:rPr>
        <w:t>Formação de Professores que Ensinam Matemática</w:t>
      </w:r>
    </w:p>
    <w:p w14:paraId="1F41AF84" w14:textId="77777777" w:rsidR="005A53E8" w:rsidRDefault="005A53E8" w:rsidP="000B65C2">
      <w:pPr>
        <w:pStyle w:val="Nomedosautores"/>
        <w:spacing w:line="240" w:lineRule="auto"/>
        <w:rPr>
          <w:b/>
        </w:rPr>
      </w:pPr>
    </w:p>
    <w:p w14:paraId="35F70CA2" w14:textId="78D53C88" w:rsidR="000B65C2" w:rsidRPr="00024AA6" w:rsidRDefault="00F67177" w:rsidP="006B0FFD">
      <w:pPr>
        <w:pStyle w:val="Nomedosautores"/>
        <w:spacing w:line="240" w:lineRule="auto"/>
        <w:jc w:val="both"/>
        <w:rPr>
          <w:sz w:val="20"/>
          <w:szCs w:val="20"/>
        </w:rPr>
      </w:pPr>
      <w:r w:rsidRPr="00024AA6">
        <w:rPr>
          <w:b/>
          <w:sz w:val="20"/>
          <w:szCs w:val="20"/>
        </w:rPr>
        <w:t>Resumo:</w:t>
      </w:r>
      <w:r w:rsidR="00392E6A" w:rsidRPr="00024AA6">
        <w:rPr>
          <w:b/>
          <w:sz w:val="20"/>
          <w:szCs w:val="20"/>
        </w:rPr>
        <w:t xml:space="preserve"> </w:t>
      </w:r>
      <w:r w:rsidR="000B65C2" w:rsidRPr="00024AA6">
        <w:rPr>
          <w:sz w:val="20"/>
          <w:szCs w:val="20"/>
        </w:rPr>
        <w:t xml:space="preserve">O Serviço de Atendimento Matemático à Comunidade (SAMAC) foi um projeto de extensão </w:t>
      </w:r>
      <w:r w:rsidR="0069184A" w:rsidRPr="00024AA6">
        <w:rPr>
          <w:sz w:val="20"/>
          <w:szCs w:val="20"/>
        </w:rPr>
        <w:t xml:space="preserve">em vigência </w:t>
      </w:r>
      <w:r w:rsidR="000B65C2" w:rsidRPr="00024AA6">
        <w:rPr>
          <w:sz w:val="20"/>
          <w:szCs w:val="20"/>
        </w:rPr>
        <w:t xml:space="preserve">no Departamento de Matemática </w:t>
      </w:r>
      <w:r w:rsidR="0069184A" w:rsidRPr="00024AA6">
        <w:rPr>
          <w:sz w:val="20"/>
          <w:szCs w:val="20"/>
        </w:rPr>
        <w:t>d</w:t>
      </w:r>
      <w:r w:rsidR="000B65C2" w:rsidRPr="00024AA6">
        <w:rPr>
          <w:sz w:val="20"/>
          <w:szCs w:val="20"/>
        </w:rPr>
        <w:t xml:space="preserve">a Universidade de Brasília de 1993 até 2012. O SAMAC era composto por um grupo de </w:t>
      </w:r>
      <w:r w:rsidR="00EB1482" w:rsidRPr="00024AA6">
        <w:rPr>
          <w:sz w:val="20"/>
          <w:szCs w:val="20"/>
        </w:rPr>
        <w:t>graduandos</w:t>
      </w:r>
      <w:r w:rsidR="00CB137E" w:rsidRPr="00024AA6">
        <w:rPr>
          <w:sz w:val="20"/>
          <w:szCs w:val="20"/>
        </w:rPr>
        <w:t xml:space="preserve">, eles </w:t>
      </w:r>
      <w:r w:rsidR="000B65C2" w:rsidRPr="00024AA6">
        <w:rPr>
          <w:sz w:val="20"/>
          <w:szCs w:val="20"/>
        </w:rPr>
        <w:t xml:space="preserve">estudavam, criavam, produziam e experimentavam materiais pedagógicos que serviam como facilitadores do processo de ensino e aprendizagem da Matemática. </w:t>
      </w:r>
      <w:r w:rsidR="00D71282" w:rsidRPr="00024AA6">
        <w:rPr>
          <w:sz w:val="20"/>
          <w:szCs w:val="20"/>
        </w:rPr>
        <w:t xml:space="preserve">Com o intuito de </w:t>
      </w:r>
      <w:r w:rsidR="000B65C2" w:rsidRPr="00024AA6">
        <w:rPr>
          <w:sz w:val="20"/>
          <w:szCs w:val="20"/>
        </w:rPr>
        <w:t>registr</w:t>
      </w:r>
      <w:r w:rsidR="00D71282" w:rsidRPr="00024AA6">
        <w:rPr>
          <w:sz w:val="20"/>
          <w:szCs w:val="20"/>
        </w:rPr>
        <w:t>ar</w:t>
      </w:r>
      <w:r w:rsidR="00392E6A" w:rsidRPr="00024AA6">
        <w:rPr>
          <w:sz w:val="20"/>
          <w:szCs w:val="20"/>
        </w:rPr>
        <w:t xml:space="preserve"> </w:t>
      </w:r>
      <w:r w:rsidR="000B65C2" w:rsidRPr="00024AA6">
        <w:rPr>
          <w:sz w:val="20"/>
          <w:szCs w:val="20"/>
        </w:rPr>
        <w:t>a história do SAMAC</w:t>
      </w:r>
      <w:r w:rsidR="0069184A" w:rsidRPr="00024AA6">
        <w:rPr>
          <w:sz w:val="20"/>
          <w:szCs w:val="20"/>
        </w:rPr>
        <w:t>,</w:t>
      </w:r>
      <w:r w:rsidR="000B65C2" w:rsidRPr="00024AA6">
        <w:rPr>
          <w:sz w:val="20"/>
          <w:szCs w:val="20"/>
        </w:rPr>
        <w:t xml:space="preserve"> utilizou-se a metodologia de natureza histórica associada à abordagem qualitativa, </w:t>
      </w:r>
      <w:r w:rsidR="00F268FA" w:rsidRPr="00024AA6">
        <w:rPr>
          <w:sz w:val="20"/>
          <w:szCs w:val="20"/>
        </w:rPr>
        <w:t xml:space="preserve">que foi </w:t>
      </w:r>
      <w:r w:rsidR="000B65C2" w:rsidRPr="00024AA6">
        <w:rPr>
          <w:sz w:val="20"/>
          <w:szCs w:val="20"/>
        </w:rPr>
        <w:t xml:space="preserve">evidenciada em análise documental dos relatórios e pesquisas do SAMAC. </w:t>
      </w:r>
      <w:r w:rsidR="00E80805" w:rsidRPr="00024AA6">
        <w:rPr>
          <w:sz w:val="20"/>
          <w:szCs w:val="20"/>
        </w:rPr>
        <w:t>Nesse sentido</w:t>
      </w:r>
      <w:r w:rsidR="000B65C2" w:rsidRPr="00024AA6">
        <w:rPr>
          <w:sz w:val="20"/>
          <w:szCs w:val="20"/>
        </w:rPr>
        <w:t xml:space="preserve">, foram realizadas entrevistas com </w:t>
      </w:r>
      <w:r w:rsidR="00D71282" w:rsidRPr="00024AA6">
        <w:rPr>
          <w:sz w:val="20"/>
          <w:szCs w:val="20"/>
        </w:rPr>
        <w:t>ex-participantes</w:t>
      </w:r>
      <w:r w:rsidR="0069184A" w:rsidRPr="00024AA6">
        <w:rPr>
          <w:sz w:val="20"/>
          <w:szCs w:val="20"/>
        </w:rPr>
        <w:t xml:space="preserve"> do projeto</w:t>
      </w:r>
      <w:r w:rsidR="000B65C2" w:rsidRPr="00024AA6">
        <w:rPr>
          <w:sz w:val="20"/>
          <w:szCs w:val="20"/>
        </w:rPr>
        <w:t>. Os resultados revelam a importância do SAMAC enquanto espaço de formação, estudo e aproximação à docência para os licenciandos em Matemática</w:t>
      </w:r>
      <w:r w:rsidR="00CB137E" w:rsidRPr="00024AA6">
        <w:rPr>
          <w:sz w:val="20"/>
          <w:szCs w:val="20"/>
        </w:rPr>
        <w:t>.</w:t>
      </w:r>
      <w:r w:rsidR="000B65C2" w:rsidRPr="00024AA6">
        <w:rPr>
          <w:sz w:val="20"/>
          <w:szCs w:val="20"/>
        </w:rPr>
        <w:t xml:space="preserve"> Além disso, destacam-se co</w:t>
      </w:r>
      <w:r w:rsidR="001B4035" w:rsidRPr="00024AA6">
        <w:rPr>
          <w:sz w:val="20"/>
          <w:szCs w:val="20"/>
        </w:rPr>
        <w:t xml:space="preserve">mo resultados: a preservação, a </w:t>
      </w:r>
      <w:r w:rsidR="000B65C2" w:rsidRPr="00024AA6">
        <w:rPr>
          <w:sz w:val="20"/>
          <w:szCs w:val="20"/>
        </w:rPr>
        <w:t>catalogação, a organização e a socialização de grande parte das atividades produzidas pelo SAMAC</w:t>
      </w:r>
      <w:r w:rsidR="00AF1DB7" w:rsidRPr="00024AA6">
        <w:rPr>
          <w:sz w:val="20"/>
          <w:szCs w:val="20"/>
        </w:rPr>
        <w:t>.</w:t>
      </w:r>
    </w:p>
    <w:p w14:paraId="61AC66BC" w14:textId="77777777" w:rsidR="000B65C2" w:rsidRDefault="000B65C2">
      <w:pPr>
        <w:pStyle w:val="TtuloCentral"/>
        <w:spacing w:line="240" w:lineRule="auto"/>
        <w:jc w:val="both"/>
        <w:rPr>
          <w:b w:val="0"/>
        </w:rPr>
      </w:pPr>
    </w:p>
    <w:p w14:paraId="2DEE29DE" w14:textId="5FE4FDFF" w:rsidR="00CD6FC3" w:rsidRPr="00CA126A" w:rsidRDefault="00F67177" w:rsidP="00CA126A">
      <w:pPr>
        <w:pStyle w:val="TtuloCentral"/>
        <w:spacing w:line="240" w:lineRule="auto"/>
        <w:jc w:val="both"/>
        <w:rPr>
          <w:b w:val="0"/>
        </w:rPr>
      </w:pPr>
      <w:r>
        <w:t>Palavras-chave:</w:t>
      </w:r>
      <w:r w:rsidR="00392E6A">
        <w:t xml:space="preserve"> </w:t>
      </w:r>
      <w:r w:rsidR="00CA126A" w:rsidRPr="00CA126A">
        <w:rPr>
          <w:b w:val="0"/>
        </w:rPr>
        <w:t>SAMAC</w:t>
      </w:r>
      <w:r w:rsidR="00024AA6">
        <w:rPr>
          <w:b w:val="0"/>
        </w:rPr>
        <w:t>;</w:t>
      </w:r>
      <w:r w:rsidR="00CA126A">
        <w:rPr>
          <w:b w:val="0"/>
        </w:rPr>
        <w:t xml:space="preserve"> </w:t>
      </w:r>
      <w:r w:rsidR="00CA126A" w:rsidRPr="00CA126A">
        <w:rPr>
          <w:b w:val="0"/>
        </w:rPr>
        <w:t>Educação Matemática</w:t>
      </w:r>
      <w:r w:rsidR="00024AA6">
        <w:rPr>
          <w:b w:val="0"/>
        </w:rPr>
        <w:t>;</w:t>
      </w:r>
      <w:r w:rsidR="00CA126A" w:rsidRPr="00CA126A">
        <w:rPr>
          <w:b w:val="0"/>
        </w:rPr>
        <w:t xml:space="preserve"> Investigação Matemática</w:t>
      </w:r>
      <w:r w:rsidR="00024AA6">
        <w:rPr>
          <w:b w:val="0"/>
        </w:rPr>
        <w:t>;</w:t>
      </w:r>
      <w:r w:rsidR="00CA126A" w:rsidRPr="00CA126A">
        <w:rPr>
          <w:b w:val="0"/>
        </w:rPr>
        <w:t xml:space="preserve"> Lúdico</w:t>
      </w:r>
      <w:r w:rsidR="00024AA6">
        <w:rPr>
          <w:b w:val="0"/>
        </w:rPr>
        <w:t>;</w:t>
      </w:r>
      <w:r w:rsidR="00CA126A" w:rsidRPr="00CA126A">
        <w:rPr>
          <w:b w:val="0"/>
        </w:rPr>
        <w:t xml:space="preserve"> Formação.</w:t>
      </w:r>
    </w:p>
    <w:p w14:paraId="24C8EEE2" w14:textId="77777777" w:rsidR="004609C1" w:rsidRDefault="004609C1" w:rsidP="004609C1">
      <w:pPr>
        <w:pStyle w:val="Textopadro"/>
        <w:spacing w:line="360" w:lineRule="auto"/>
        <w:ind w:firstLine="0"/>
        <w:rPr>
          <w:b/>
        </w:rPr>
      </w:pPr>
    </w:p>
    <w:p w14:paraId="4B8127A5" w14:textId="77777777" w:rsidR="00CA126A" w:rsidRDefault="00CA126A" w:rsidP="00922D97">
      <w:pPr>
        <w:pStyle w:val="Textopadro"/>
        <w:spacing w:line="360" w:lineRule="auto"/>
        <w:ind w:firstLine="0"/>
        <w:rPr>
          <w:b/>
        </w:rPr>
      </w:pPr>
      <w:r w:rsidRPr="00CA126A">
        <w:rPr>
          <w:b/>
        </w:rPr>
        <w:t xml:space="preserve">Introdução </w:t>
      </w:r>
    </w:p>
    <w:p w14:paraId="20A5143F" w14:textId="5F1F6CD8" w:rsidR="008B75C3" w:rsidRDefault="00DA1D0C" w:rsidP="00905512">
      <w:pPr>
        <w:pStyle w:val="Textopadro"/>
        <w:spacing w:line="360" w:lineRule="auto"/>
        <w:ind w:firstLine="0"/>
      </w:pPr>
      <w:r w:rsidRPr="00DA1D0C">
        <w:t xml:space="preserve">O Laboratório de </w:t>
      </w:r>
      <w:r w:rsidR="008B75C3">
        <w:t>Ensino de M</w:t>
      </w:r>
      <w:r w:rsidRPr="00DA1D0C">
        <w:t>atemática é um lugar capaz de gerar atitudes e propostas de ensino e aprendizagem que relacionam os conteúdos teóricos com as aplicações práticas do dia a dia</w:t>
      </w:r>
      <w:r w:rsidR="008B75C3">
        <w:t>.</w:t>
      </w:r>
      <w:r w:rsidR="00CE6238">
        <w:t xml:space="preserve"> É </w:t>
      </w:r>
      <w:r w:rsidRPr="00DA1D0C">
        <w:t>um ambiente propício a estimular no aluno o gosto pelo conteúdo</w:t>
      </w:r>
      <w:r w:rsidR="00CE6238">
        <w:t>,</w:t>
      </w:r>
      <w:r w:rsidRPr="00DA1D0C">
        <w:t xml:space="preserve"> a perseverança na busca de soluções e a confiança em sua capacidade de aprender</w:t>
      </w:r>
      <w:r w:rsidR="00AF5C6E">
        <w:t>,</w:t>
      </w:r>
      <w:r w:rsidRPr="00DA1D0C">
        <w:t xml:space="preserve"> além de contribuir para a construção de conceitos</w:t>
      </w:r>
      <w:r w:rsidR="00435562">
        <w:t>,</w:t>
      </w:r>
      <w:r w:rsidR="00024AA6">
        <w:t xml:space="preserve"> </w:t>
      </w:r>
      <w:r w:rsidRPr="00DA1D0C">
        <w:t>procedimentos e habilidades Matemáticas</w:t>
      </w:r>
      <w:r w:rsidR="00C17075">
        <w:t>.</w:t>
      </w:r>
      <w:r w:rsidR="00897B93">
        <w:t xml:space="preserve"> </w:t>
      </w:r>
      <w:r w:rsidR="002C4D35">
        <w:t xml:space="preserve">Essas </w:t>
      </w:r>
      <w:r w:rsidR="00DE6270">
        <w:t>características</w:t>
      </w:r>
      <w:r w:rsidR="00030C83">
        <w:t xml:space="preserve">, sobre Laboratório </w:t>
      </w:r>
      <w:r w:rsidR="003A0DB1">
        <w:t>são</w:t>
      </w:r>
      <w:r w:rsidR="00EA7C36">
        <w:t xml:space="preserve"> fundamentais para </w:t>
      </w:r>
      <w:r w:rsidR="002E12F5">
        <w:t>compreender a importância do</w:t>
      </w:r>
      <w:r w:rsidR="00DB3F07">
        <w:t xml:space="preserve"> Serviço de Atendimento Matemático à Comunidade</w:t>
      </w:r>
      <w:r w:rsidR="00633FEE">
        <w:t xml:space="preserve"> </w:t>
      </w:r>
      <w:r w:rsidR="00DB3F07">
        <w:t>(</w:t>
      </w:r>
      <w:r w:rsidR="00633FEE">
        <w:t xml:space="preserve">SAMAC). </w:t>
      </w:r>
    </w:p>
    <w:p w14:paraId="34DAD316" w14:textId="780681D6" w:rsidR="00CA126A" w:rsidRDefault="00CA126A" w:rsidP="00905512">
      <w:pPr>
        <w:pStyle w:val="Textopadro"/>
        <w:spacing w:line="360" w:lineRule="auto"/>
        <w:ind w:firstLine="0"/>
      </w:pPr>
      <w:r w:rsidRPr="00DA1D0C">
        <w:t xml:space="preserve">O </w:t>
      </w:r>
      <w:r w:rsidRPr="00CA126A">
        <w:t xml:space="preserve">SAMAC </w:t>
      </w:r>
      <w:r w:rsidR="0069184A">
        <w:t>era</w:t>
      </w:r>
      <w:r w:rsidR="0069184A" w:rsidRPr="00CA126A">
        <w:t xml:space="preserve"> </w:t>
      </w:r>
      <w:r w:rsidRPr="00CA126A">
        <w:t>um projeto de extensão existente no Departamento de Matemática na Universidade de Brasília (1993 a 2012) que oferecia atendimento à comunidade de forma gratuita e regular, via agendamento, nas dependências do Departamento. A equipe do SAMAC era formada por um grupo de alunos, bolsistas e voluntários, denominados monitores</w:t>
      </w:r>
      <w:r w:rsidR="0069184A">
        <w:t>,</w:t>
      </w:r>
      <w:r w:rsidRPr="00CA126A">
        <w:t xml:space="preserve"> e por professores do Departamento. Além dos atendimentos oferecidos à comunidade</w:t>
      </w:r>
      <w:r w:rsidR="0069184A">
        <w:t>,</w:t>
      </w:r>
      <w:r w:rsidRPr="00CA126A">
        <w:t xml:space="preserve"> os monitores criavam, produziam e experimentavam materiais pedagógicos que tinham como objetivo facilitar o processo de ensino e aprendizagem da Matemática. </w:t>
      </w:r>
    </w:p>
    <w:p w14:paraId="6D084F27" w14:textId="77777777" w:rsidR="00EC5327" w:rsidRDefault="00EC5327" w:rsidP="00905512">
      <w:pPr>
        <w:pStyle w:val="Textopadro"/>
        <w:spacing w:line="360" w:lineRule="auto"/>
        <w:ind w:firstLine="0"/>
      </w:pPr>
    </w:p>
    <w:p w14:paraId="72D17E7B" w14:textId="77777777" w:rsidR="00EC5327" w:rsidRDefault="00EC5327" w:rsidP="00905512">
      <w:pPr>
        <w:pStyle w:val="Textopadro"/>
        <w:spacing w:line="360" w:lineRule="auto"/>
        <w:ind w:firstLine="0"/>
      </w:pPr>
    </w:p>
    <w:p w14:paraId="49E0CD48" w14:textId="77777777" w:rsidR="00D23C8B" w:rsidRDefault="00CA126A" w:rsidP="00905512">
      <w:pPr>
        <w:pStyle w:val="Textopadro"/>
        <w:spacing w:line="360" w:lineRule="auto"/>
        <w:ind w:firstLine="0"/>
      </w:pPr>
      <w:r w:rsidRPr="00CA126A">
        <w:t>Um</w:t>
      </w:r>
      <w:r>
        <w:t>a</w:t>
      </w:r>
      <w:r w:rsidRPr="00CA126A">
        <w:t xml:space="preserve"> das funções dos monitores do SAMAC era re</w:t>
      </w:r>
      <w:r>
        <w:t>fle</w:t>
      </w:r>
      <w:r w:rsidRPr="00CA126A">
        <w:t>tir sobre a prática pedagógica adotada nas atividades e promover mudanças de concepções que alguns alunos tinham sobre si mesmos como aprendizes da matemática. Deste modo, o docente adotava formas distintas para a construção do conhecimento matemático, buscan</w:t>
      </w:r>
      <w:r w:rsidR="00004DB8">
        <w:t>do um processo de ensino mais efi</w:t>
      </w:r>
      <w:r w:rsidRPr="00CA126A">
        <w:t>caz e signi</w:t>
      </w:r>
      <w:r w:rsidR="00004DB8">
        <w:t>fi</w:t>
      </w:r>
      <w:r w:rsidRPr="00CA126A">
        <w:t>cativo. Opiniões e críticas dos alunos sobre os métodos pedagógicos</w:t>
      </w:r>
      <w:r w:rsidR="005B6B06">
        <w:t xml:space="preserve"> </w:t>
      </w:r>
      <w:r w:rsidRPr="00CA126A">
        <w:t>aplicados nas atividades eram ouvidos e analisados. As apreciações deles eram uma das pautas discutidas pela equipe do SAMAC na reunião geral que acontecia semanalmente.</w:t>
      </w:r>
    </w:p>
    <w:p w14:paraId="50301846" w14:textId="5D64015C" w:rsidR="00004DB8" w:rsidRDefault="00004DB8" w:rsidP="00905512">
      <w:pPr>
        <w:pStyle w:val="Textopadro"/>
        <w:spacing w:line="360" w:lineRule="auto"/>
        <w:ind w:firstLine="0"/>
      </w:pPr>
      <w:r w:rsidRPr="00004DB8">
        <w:t xml:space="preserve">A ideia principal do projeto era proporcionar a compreensão da Matemática, sua importância e aplicação no dia a </w:t>
      </w:r>
      <w:r w:rsidR="00540EB5">
        <w:t>dia,</w:t>
      </w:r>
      <w:r w:rsidRPr="00004DB8">
        <w:t xml:space="preserve"> </w:t>
      </w:r>
      <w:r w:rsidR="003131D3">
        <w:t>como</w:t>
      </w:r>
      <w:r w:rsidRPr="00004DB8">
        <w:t xml:space="preserve"> </w:t>
      </w:r>
      <w:r w:rsidR="003131D3">
        <w:t>também</w:t>
      </w:r>
      <w:r w:rsidRPr="00004DB8">
        <w:t xml:space="preserve"> melhorar a credibilidade do aluno em relação a sua capacidade de lidar com os conhecimentos matemáticos. Para isso, era necessário que os pro</w:t>
      </w:r>
      <w:r>
        <w:t>fi</w:t>
      </w:r>
      <w:r w:rsidRPr="00004DB8">
        <w:t xml:space="preserve">ssionais atuantes no projeto fossem criativos e, frequentemente, </w:t>
      </w:r>
      <w:r w:rsidR="00FB2646">
        <w:t>adotassem</w:t>
      </w:r>
      <w:r w:rsidR="00FB2646" w:rsidRPr="00004DB8">
        <w:t xml:space="preserve"> </w:t>
      </w:r>
      <w:r w:rsidRPr="00004DB8">
        <w:t>atitudes diferentes do convencional. Assim</w:t>
      </w:r>
      <w:r w:rsidR="00FB2646">
        <w:t xml:space="preserve"> sendo</w:t>
      </w:r>
      <w:r w:rsidRPr="00004DB8">
        <w:t>, era pouco provável que os atendimentos se tornassem desagradáveis e cansativos, em função</w:t>
      </w:r>
      <w:r w:rsidR="00C97C43">
        <w:t xml:space="preserve"> da dinamicidade utilizada na </w:t>
      </w:r>
      <w:r w:rsidR="00451BDC">
        <w:t>execução</w:t>
      </w:r>
      <w:r w:rsidR="00C97C43">
        <w:t xml:space="preserve"> das </w:t>
      </w:r>
      <w:r w:rsidRPr="00004DB8">
        <w:t>atividades.</w:t>
      </w:r>
    </w:p>
    <w:p w14:paraId="60201C74" w14:textId="7A6900FE" w:rsidR="00987ABC" w:rsidRDefault="00004DB8" w:rsidP="00905512">
      <w:pPr>
        <w:pStyle w:val="Textopadro"/>
        <w:spacing w:line="360" w:lineRule="auto"/>
        <w:ind w:firstLine="0"/>
      </w:pPr>
      <w:r w:rsidRPr="00004DB8">
        <w:t>Dentre as várias metodologias utilizadas nos atendimentos do SAMAC, destacam-se as de natureza lúdica, tais como: jogos, brincadeiras, problemas de raciocínio lógico, entre outr</w:t>
      </w:r>
      <w:r w:rsidR="00FB2646">
        <w:t>a</w:t>
      </w:r>
      <w:r w:rsidRPr="00004DB8">
        <w:t>s. Tais práticas de ensino tinham como objetivo provocar a curiosidade e a investigação dos alunos. As atividades exigiam</w:t>
      </w:r>
      <w:r w:rsidR="00A777A8">
        <w:t xml:space="preserve"> a</w:t>
      </w:r>
      <w:r w:rsidRPr="00004DB8">
        <w:t xml:space="preserve"> postura crítica dos estudantes e também desencadeavam uma série de questionamentos que levavam o grupo a apresentar soluções por meio das re</w:t>
      </w:r>
      <w:r w:rsidR="00987ABC">
        <w:t>fl</w:t>
      </w:r>
      <w:r w:rsidRPr="00004DB8">
        <w:t xml:space="preserve">exões e da socialização de suas descobertas. </w:t>
      </w:r>
    </w:p>
    <w:p w14:paraId="4AF084FA" w14:textId="77777777" w:rsidR="00987ABC" w:rsidRDefault="00D71282" w:rsidP="00905512">
      <w:pPr>
        <w:pStyle w:val="Textopadro"/>
        <w:spacing w:line="360" w:lineRule="auto"/>
        <w:ind w:firstLine="0"/>
      </w:pPr>
      <w:r>
        <w:t>Esse</w:t>
      </w:r>
      <w:r w:rsidR="00004DB8" w:rsidRPr="00004DB8">
        <w:t xml:space="preserve"> projeto </w:t>
      </w:r>
      <w:r>
        <w:t xml:space="preserve">buscava </w:t>
      </w:r>
      <w:r w:rsidR="00004DB8" w:rsidRPr="00004DB8">
        <w:t>dar oportunidade à comunidade de elaborar diferentes estratégias de resolução, comparar esses procedimentos e criar argumentos para justi</w:t>
      </w:r>
      <w:r w:rsidR="00987ABC">
        <w:t>fi</w:t>
      </w:r>
      <w:r w:rsidR="00004DB8" w:rsidRPr="00004DB8">
        <w:t>cá-los, aprender a detectar seus erros e questionar, reformular e reti</w:t>
      </w:r>
      <w:r w:rsidR="00987ABC">
        <w:t>fi</w:t>
      </w:r>
      <w:r w:rsidR="00004DB8" w:rsidRPr="00004DB8">
        <w:t>car ideias, produzir informação ao relacionar dados, avaliar e emitir seu próprio julgamento. Portanto, para se alcançar tal meta, as atividades utilizadas no SAMAC estimulavam a ação e a re</w:t>
      </w:r>
      <w:r w:rsidR="00987ABC">
        <w:t>fl</w:t>
      </w:r>
      <w:r w:rsidR="00004DB8" w:rsidRPr="00004DB8">
        <w:t xml:space="preserve">exão dos indivíduos. </w:t>
      </w:r>
    </w:p>
    <w:p w14:paraId="082A47CF" w14:textId="19CBFA3A" w:rsidR="00004DB8" w:rsidRPr="00004DB8" w:rsidRDefault="00BC6477" w:rsidP="00905512">
      <w:pPr>
        <w:pStyle w:val="Textopadro"/>
        <w:spacing w:line="360" w:lineRule="auto"/>
        <w:ind w:firstLine="0"/>
      </w:pPr>
      <w:r>
        <w:t xml:space="preserve">O </w:t>
      </w:r>
      <w:r w:rsidR="00251AFE">
        <w:t>SAMAC pr</w:t>
      </w:r>
      <w:r>
        <w:t>omovia</w:t>
      </w:r>
      <w:r w:rsidR="00004DB8" w:rsidRPr="00004DB8">
        <w:t xml:space="preserve"> o entendimento dos futuros profes</w:t>
      </w:r>
      <w:r w:rsidR="0077334B">
        <w:t>sores de Matemática, dos a</w:t>
      </w:r>
      <w:r>
        <w:t xml:space="preserve">lunos da </w:t>
      </w:r>
      <w:r w:rsidR="00BB3F15">
        <w:t>E</w:t>
      </w:r>
      <w:r>
        <w:t xml:space="preserve">ducação </w:t>
      </w:r>
      <w:r w:rsidR="00BB3F15">
        <w:t>B</w:t>
      </w:r>
      <w:r w:rsidR="00004DB8" w:rsidRPr="00004DB8">
        <w:t>ásica e seus professores</w:t>
      </w:r>
      <w:r w:rsidR="00FB2646">
        <w:t xml:space="preserve"> e visava mostrar que</w:t>
      </w:r>
      <w:r w:rsidR="00004DB8" w:rsidRPr="00004DB8">
        <w:t xml:space="preserve"> mais importante que </w:t>
      </w:r>
      <w:r w:rsidR="00987ABC">
        <w:t>“</w:t>
      </w:r>
      <w:r>
        <w:t>e</w:t>
      </w:r>
      <w:r w:rsidR="00004DB8" w:rsidRPr="00004DB8">
        <w:t>nsinar Matemática</w:t>
      </w:r>
      <w:r w:rsidR="00987ABC">
        <w:t>”</w:t>
      </w:r>
      <w:r w:rsidR="00004DB8" w:rsidRPr="00004DB8">
        <w:t xml:space="preserve"> é formar cidadãos capazes de se expressar matematicamente, </w:t>
      </w:r>
      <w:r w:rsidR="00FB2646">
        <w:t xml:space="preserve">cidadãos </w:t>
      </w:r>
      <w:r w:rsidR="00004DB8" w:rsidRPr="00004DB8">
        <w:t xml:space="preserve">que saibam criar e manipular conceitos matemáticos segundo </w:t>
      </w:r>
      <w:r w:rsidR="00987ABC" w:rsidRPr="00004DB8">
        <w:t>suas necessidades</w:t>
      </w:r>
      <w:r w:rsidR="00004DB8" w:rsidRPr="00004DB8">
        <w:t xml:space="preserve"> individuais e atuais. Além disso, </w:t>
      </w:r>
      <w:r w:rsidR="00FB2646">
        <w:t xml:space="preserve">o projeto </w:t>
      </w:r>
      <w:r w:rsidR="00004DB8" w:rsidRPr="00004DB8">
        <w:t xml:space="preserve">auxiliava os participantes do projeto </w:t>
      </w:r>
      <w:r w:rsidR="00FB2646">
        <w:t>n</w:t>
      </w:r>
      <w:r w:rsidR="00004DB8" w:rsidRPr="00004DB8">
        <w:t>a descob</w:t>
      </w:r>
      <w:r w:rsidR="00FB2646">
        <w:t>erta de</w:t>
      </w:r>
      <w:r w:rsidR="00004DB8" w:rsidRPr="00004DB8">
        <w:t xml:space="preserve"> seus potenciais de criação e produção de conteúdos audiovisuais diferenciados</w:t>
      </w:r>
      <w:r w:rsidR="00157830">
        <w:t>,</w:t>
      </w:r>
      <w:r w:rsidR="00004DB8" w:rsidRPr="00004DB8">
        <w:t xml:space="preserve"> como também</w:t>
      </w:r>
      <w:r w:rsidR="00FB2646">
        <w:t xml:space="preserve"> no</w:t>
      </w:r>
      <w:r w:rsidR="00004DB8" w:rsidRPr="00004DB8">
        <w:t xml:space="preserve"> trabalh</w:t>
      </w:r>
      <w:r w:rsidR="00FB2646">
        <w:t>o</w:t>
      </w:r>
      <w:r w:rsidR="00004DB8" w:rsidRPr="00004DB8">
        <w:t xml:space="preserve"> </w:t>
      </w:r>
      <w:r w:rsidR="00FB2646">
        <w:t>individual</w:t>
      </w:r>
      <w:r w:rsidR="00004DB8" w:rsidRPr="00004DB8">
        <w:t xml:space="preserve"> ou em equipe.</w:t>
      </w:r>
    </w:p>
    <w:p w14:paraId="591193A2" w14:textId="77777777" w:rsidR="00713CC5" w:rsidRDefault="00713CC5" w:rsidP="00922D97">
      <w:pPr>
        <w:pStyle w:val="Textopadro"/>
        <w:spacing w:line="360" w:lineRule="auto"/>
        <w:ind w:firstLine="709"/>
        <w:rPr>
          <w:b/>
        </w:rPr>
      </w:pPr>
    </w:p>
    <w:p w14:paraId="53779357" w14:textId="77777777" w:rsidR="00EC5327" w:rsidRDefault="00EC5327" w:rsidP="00922D97">
      <w:pPr>
        <w:pStyle w:val="Textopadro"/>
        <w:spacing w:line="360" w:lineRule="auto"/>
        <w:ind w:firstLine="709"/>
        <w:rPr>
          <w:b/>
        </w:rPr>
      </w:pPr>
    </w:p>
    <w:p w14:paraId="125999FA" w14:textId="77777777" w:rsidR="00CA126A" w:rsidRPr="00987ABC" w:rsidRDefault="00987ABC" w:rsidP="00922D97">
      <w:pPr>
        <w:pStyle w:val="Textopadro"/>
        <w:spacing w:line="360" w:lineRule="auto"/>
        <w:ind w:firstLine="0"/>
        <w:rPr>
          <w:b/>
        </w:rPr>
      </w:pPr>
      <w:r w:rsidRPr="00987ABC">
        <w:rPr>
          <w:b/>
        </w:rPr>
        <w:lastRenderedPageBreak/>
        <w:t xml:space="preserve">Metodologia </w:t>
      </w:r>
    </w:p>
    <w:p w14:paraId="1274C36C" w14:textId="498EDD37" w:rsidR="00987ABC" w:rsidRDefault="00987ABC" w:rsidP="00905512">
      <w:pPr>
        <w:pStyle w:val="Textopadro"/>
        <w:spacing w:line="360" w:lineRule="auto"/>
        <w:ind w:firstLine="0"/>
      </w:pPr>
      <w:r w:rsidRPr="00987ABC">
        <w:t xml:space="preserve">A aproximação à história do SAMAC aconteceu por meio da leitura do livro </w:t>
      </w:r>
      <w:r w:rsidR="008851A8">
        <w:t>“</w:t>
      </w:r>
      <w:r w:rsidRPr="00987ABC">
        <w:t>Laboratório de ensino de Matemática na formação de Professores</w:t>
      </w:r>
      <w:r w:rsidR="008851A8">
        <w:t>"</w:t>
      </w:r>
      <w:r w:rsidR="00392E6A">
        <w:t xml:space="preserve"> </w:t>
      </w:r>
      <w:r w:rsidR="008851A8">
        <w:t>(</w:t>
      </w:r>
      <w:r w:rsidRPr="00987ABC">
        <w:t>LORENZATO, 2012</w:t>
      </w:r>
      <w:r w:rsidR="008851A8">
        <w:t>)</w:t>
      </w:r>
      <w:r w:rsidRPr="00987ABC">
        <w:t>. No Capítulo 7 desse livro, as professoras Nilza Eigenheer Bertoni e Maria Terezinha Jesus Gaspar descrevem como funcionava o laboratório de Matemática da Universidade de Brasília em 2006 e, brevemente, relata</w:t>
      </w:r>
      <w:r w:rsidR="00E4581C">
        <w:t>va</w:t>
      </w:r>
      <w:r w:rsidRPr="00987ABC">
        <w:t>m a existência do projeto SAMAC. Além de outros dados referente</w:t>
      </w:r>
      <w:r w:rsidR="00E4581C">
        <w:t>s</w:t>
      </w:r>
      <w:r w:rsidRPr="00987ABC">
        <w:t xml:space="preserve"> ao projeto, com esse livro</w:t>
      </w:r>
      <w:r w:rsidR="00CF4363">
        <w:t>,</w:t>
      </w:r>
      <w:r w:rsidRPr="00987ABC">
        <w:t xml:space="preserve"> foi possível conhecer outras atividades realizadas pelo projeto, denominadas Contadores de História e Clube da Matemática. </w:t>
      </w:r>
    </w:p>
    <w:p w14:paraId="21A6FD7A" w14:textId="77777777" w:rsidR="002D4AE4" w:rsidRDefault="00987ABC" w:rsidP="00905512">
      <w:pPr>
        <w:pStyle w:val="Textopadro"/>
        <w:spacing w:line="360" w:lineRule="auto"/>
        <w:ind w:firstLine="0"/>
      </w:pPr>
      <w:r w:rsidRPr="00987ABC">
        <w:t>A</w:t>
      </w:r>
      <w:r w:rsidR="00E4581C">
        <w:t xml:space="preserve"> </w:t>
      </w:r>
      <w:r>
        <w:t>fim</w:t>
      </w:r>
      <w:r w:rsidRPr="00987ABC">
        <w:t xml:space="preserve"> de coletar </w:t>
      </w:r>
      <w:r w:rsidR="00E4581C">
        <w:t>bastantes</w:t>
      </w:r>
      <w:r w:rsidR="00E4581C" w:rsidRPr="00987ABC">
        <w:t xml:space="preserve"> </w:t>
      </w:r>
      <w:r w:rsidRPr="00987ABC">
        <w:t xml:space="preserve">dados históricos do SAMAC, foram realizadas entrevistas com o maior número possível de ex-participantes, </w:t>
      </w:r>
      <w:r w:rsidR="00071AB3">
        <w:t xml:space="preserve">dentre eles: Maria Terezinha de Gaspar, Mauro Rabelo, </w:t>
      </w:r>
      <w:r w:rsidR="005B6B06">
        <w:t>André</w:t>
      </w:r>
      <w:r w:rsidR="00071AB3" w:rsidRPr="00071AB3">
        <w:t>ia Cardoso Ferreira, Guy Grebot</w:t>
      </w:r>
      <w:r w:rsidR="00071AB3">
        <w:t>,</w:t>
      </w:r>
      <w:r w:rsidR="00071AB3" w:rsidRPr="00071AB3">
        <w:t xml:space="preserve"> Tânia Schmitt</w:t>
      </w:r>
      <w:r w:rsidR="00071AB3">
        <w:t xml:space="preserve"> e </w:t>
      </w:r>
      <w:r w:rsidR="00071AB3" w:rsidRPr="00071AB3">
        <w:t>Rodolpho Pinheiro D' Azevedo</w:t>
      </w:r>
      <w:r w:rsidR="00071AB3">
        <w:t>. Essa</w:t>
      </w:r>
      <w:r w:rsidR="00D71282">
        <w:t>s</w:t>
      </w:r>
      <w:r w:rsidR="00071AB3">
        <w:t xml:space="preserve"> entrevista</w:t>
      </w:r>
      <w:r w:rsidR="00D71282">
        <w:t>s</w:t>
      </w:r>
      <w:r w:rsidR="00071AB3">
        <w:t xml:space="preserve"> t</w:t>
      </w:r>
      <w:r w:rsidR="00D71282">
        <w:t>iveram</w:t>
      </w:r>
      <w:r w:rsidR="00071AB3">
        <w:t xml:space="preserve"> como objetivo </w:t>
      </w:r>
      <w:r w:rsidRPr="00987ABC">
        <w:t>regist</w:t>
      </w:r>
      <w:r w:rsidR="005B6B06">
        <w:t>r</w:t>
      </w:r>
      <w:r w:rsidRPr="00987ABC">
        <w:t>a</w:t>
      </w:r>
      <w:r w:rsidR="00E4581C">
        <w:t>r</w:t>
      </w:r>
      <w:r w:rsidRPr="00987ABC">
        <w:t xml:space="preserve"> opiniões, crenças, sentimentos, expectativas e situações vivenciadas.</w:t>
      </w:r>
      <w:r w:rsidR="003E543B">
        <w:t xml:space="preserve"> </w:t>
      </w:r>
      <w:r w:rsidR="00071AB3">
        <w:t xml:space="preserve">Além disso, alguns </w:t>
      </w:r>
      <w:r w:rsidRPr="00987ABC">
        <w:t>dados históricos foram escritos após o acesso aos do</w:t>
      </w:r>
      <w:r w:rsidR="00071AB3">
        <w:t>c</w:t>
      </w:r>
      <w:r w:rsidRPr="00987ABC">
        <w:t>umentos do SAMAC, fornecido pela coordenadora do projeto Maria Terezinha Jesus Gaspar.</w:t>
      </w:r>
    </w:p>
    <w:p w14:paraId="7ED4488F" w14:textId="539F81F2" w:rsidR="002D4AE4" w:rsidRDefault="00B767DD" w:rsidP="00905512">
      <w:pPr>
        <w:pStyle w:val="Textopadro"/>
        <w:spacing w:line="360" w:lineRule="auto"/>
        <w:ind w:firstLine="0"/>
      </w:pPr>
      <w:r>
        <w:t>A coleta de dados</w:t>
      </w:r>
      <w:r w:rsidR="0021134F">
        <w:t xml:space="preserve"> </w:t>
      </w:r>
      <w:r w:rsidR="00995366">
        <w:t xml:space="preserve">também ocorreu no </w:t>
      </w:r>
      <w:r w:rsidR="00071AB3" w:rsidRPr="00071AB3">
        <w:t>atual</w:t>
      </w:r>
      <w:r w:rsidR="005B6B06">
        <w:t xml:space="preserve"> </w:t>
      </w:r>
      <w:r w:rsidR="00071AB3" w:rsidRPr="00071AB3">
        <w:t>Laboratório</w:t>
      </w:r>
      <w:r w:rsidR="005B6B06">
        <w:t xml:space="preserve"> </w:t>
      </w:r>
      <w:r w:rsidR="00071AB3" w:rsidRPr="00071AB3">
        <w:t>de</w:t>
      </w:r>
      <w:r w:rsidR="005B6B06">
        <w:t xml:space="preserve"> </w:t>
      </w:r>
      <w:r w:rsidR="00071AB3" w:rsidRPr="00071AB3">
        <w:t>Ensino</w:t>
      </w:r>
      <w:r w:rsidR="005B6B06">
        <w:t xml:space="preserve"> </w:t>
      </w:r>
      <w:r w:rsidR="00071AB3" w:rsidRPr="00071AB3">
        <w:t>de</w:t>
      </w:r>
      <w:r w:rsidR="005B6B06">
        <w:t xml:space="preserve"> </w:t>
      </w:r>
      <w:r w:rsidR="00071AB3" w:rsidRPr="00071AB3">
        <w:t>Matemática</w:t>
      </w:r>
      <w:r w:rsidR="005B6B06">
        <w:t xml:space="preserve"> </w:t>
      </w:r>
      <w:r w:rsidR="0021134F">
        <w:t xml:space="preserve">(LEMAT, </w:t>
      </w:r>
      <w:r w:rsidR="00071AB3" w:rsidRPr="00071AB3">
        <w:t>UnB)</w:t>
      </w:r>
      <w:r w:rsidR="00C07B9B">
        <w:t xml:space="preserve">, em que foi realizado a </w:t>
      </w:r>
      <w:r w:rsidR="001B4035">
        <w:t xml:space="preserve">busca </w:t>
      </w:r>
      <w:r w:rsidR="001B4035" w:rsidRPr="00071AB3">
        <w:t>por</w:t>
      </w:r>
      <w:r w:rsidR="00071AB3" w:rsidRPr="00071AB3">
        <w:t xml:space="preserve"> materiais e </w:t>
      </w:r>
      <w:r w:rsidR="00773914">
        <w:t>por livros que foram</w:t>
      </w:r>
      <w:r w:rsidR="00071AB3" w:rsidRPr="00071AB3">
        <w:t xml:space="preserve"> utilizados como base para a criação das atividades do SAMAC. Desta busca foi possível lograr a fonte de algumas atividades, e também obter outras atividades</w:t>
      </w:r>
      <w:r w:rsidR="00E4581C">
        <w:t>,</w:t>
      </w:r>
      <w:r w:rsidR="00071AB3" w:rsidRPr="00071AB3">
        <w:t xml:space="preserve"> as quais foram fotografadas e digitalizadas</w:t>
      </w:r>
      <w:r w:rsidR="00713CC5">
        <w:t>.</w:t>
      </w:r>
    </w:p>
    <w:p w14:paraId="58F1933C" w14:textId="76D17126" w:rsidR="00713CC5" w:rsidRPr="00713CC5" w:rsidRDefault="00805FB7" w:rsidP="00905512">
      <w:pPr>
        <w:pStyle w:val="Textopadro"/>
        <w:spacing w:line="360" w:lineRule="auto"/>
        <w:ind w:firstLine="0"/>
      </w:pPr>
      <w:r>
        <w:t xml:space="preserve">O </w:t>
      </w:r>
      <w:r w:rsidR="00713CC5" w:rsidRPr="00713CC5">
        <w:t>acesso aos</w:t>
      </w:r>
      <w:r w:rsidR="00AF1DB7">
        <w:t xml:space="preserve"> </w:t>
      </w:r>
      <w:r w:rsidR="00713CC5" w:rsidRPr="00713CC5">
        <w:t xml:space="preserve">documentos do SAMAC permitiu a organização dos documentos de acordo com os seus temas e as atividades foram relacionadas com os seus respectivos tabuleiros e </w:t>
      </w:r>
      <w:r w:rsidR="00713CC5">
        <w:t>fi</w:t>
      </w:r>
      <w:r w:rsidR="00713CC5" w:rsidRPr="00713CC5">
        <w:t xml:space="preserve">chas. </w:t>
      </w:r>
      <w:r w:rsidR="001B4035">
        <w:t>Além disso</w:t>
      </w:r>
      <w:r w:rsidR="00713CC5" w:rsidRPr="00713CC5">
        <w:t>, foi feita a análise dos comandos das atividades, averiguou</w:t>
      </w:r>
      <w:r w:rsidR="00E4581C">
        <w:t>-se</w:t>
      </w:r>
      <w:r w:rsidR="00713CC5" w:rsidRPr="00713CC5">
        <w:t xml:space="preserve"> a clareza, a coesão e a pontuação, </w:t>
      </w:r>
      <w:r w:rsidR="00E4581C">
        <w:t>assim como foi verificado</w:t>
      </w:r>
      <w:r w:rsidR="00713CC5" w:rsidRPr="00713CC5">
        <w:t xml:space="preserve"> se os comandos estavam de acordo e se o objetivo proposto </w:t>
      </w:r>
      <w:r w:rsidR="00E4581C">
        <w:t>havia sido</w:t>
      </w:r>
      <w:r w:rsidR="00E4581C" w:rsidRPr="00713CC5">
        <w:t xml:space="preserve"> </w:t>
      </w:r>
      <w:r w:rsidR="00713CC5" w:rsidRPr="00713CC5">
        <w:t>alcançado. Havia algumas atividades in</w:t>
      </w:r>
      <w:r w:rsidR="00851FB4">
        <w:t>completas. Todavia, com a ajuda</w:t>
      </w:r>
      <w:r w:rsidR="00CC0FD0">
        <w:t xml:space="preserve"> de ex-participantes do projeto por meio de pesquisas</w:t>
      </w:r>
      <w:r w:rsidR="00713CC5" w:rsidRPr="00713CC5">
        <w:t xml:space="preserve"> foi possível </w:t>
      </w:r>
      <w:r w:rsidR="005B6B06" w:rsidRPr="00713CC5">
        <w:t>completá-las</w:t>
      </w:r>
      <w:r w:rsidR="00713CC5" w:rsidRPr="00713CC5">
        <w:t xml:space="preserve"> e em algumas foi necessário a elaboração do tabuleiro.</w:t>
      </w:r>
    </w:p>
    <w:p w14:paraId="7E6518AA" w14:textId="77777777" w:rsidR="003E498D" w:rsidRDefault="003E498D" w:rsidP="00922D97">
      <w:pPr>
        <w:pStyle w:val="Textopadro"/>
        <w:spacing w:line="360" w:lineRule="auto"/>
        <w:ind w:firstLine="0"/>
        <w:rPr>
          <w:b/>
        </w:rPr>
      </w:pPr>
    </w:p>
    <w:p w14:paraId="0F901E18" w14:textId="1875E87F" w:rsidR="009421D4" w:rsidRPr="009421D4" w:rsidRDefault="009421D4" w:rsidP="00922D97">
      <w:pPr>
        <w:pStyle w:val="Textopadro"/>
        <w:spacing w:line="360" w:lineRule="auto"/>
        <w:ind w:firstLine="0"/>
        <w:rPr>
          <w:b/>
        </w:rPr>
      </w:pPr>
      <w:r>
        <w:rPr>
          <w:b/>
        </w:rPr>
        <w:t>O Serviço de Atendimento Matemático à Comunidade (SAMAC)</w:t>
      </w:r>
    </w:p>
    <w:p w14:paraId="26DF290E" w14:textId="519DBA59" w:rsidR="009421D4" w:rsidRDefault="009421D4" w:rsidP="00905512">
      <w:pPr>
        <w:pStyle w:val="Textopadro"/>
        <w:spacing w:line="360" w:lineRule="auto"/>
        <w:ind w:firstLine="0"/>
      </w:pPr>
      <w:r>
        <w:t>Com a finalidade de atender os professores e alunos do Ensino Fundamental e Médio e pensando nos benefícios que seriam obtidos pelos alunos de licenciatura em Matemática, surgiu em 1993, na Universidade de Brasília (UnB), a ideia de criar o Serviço de Atendimento Matemático à Comunidade (SAMAC), sob a coordenação da professora Maria Terez</w:t>
      </w:r>
      <w:r w:rsidR="003E543B">
        <w:t>inha Jesus Gaspar</w:t>
      </w:r>
      <w:r>
        <w:t xml:space="preserve"> e do vice- coordenador Guy Grebot. O projeto teve duração de 11 anos (1993 - 2012), </w:t>
      </w:r>
      <w:r>
        <w:lastRenderedPageBreak/>
        <w:t>a princípio</w:t>
      </w:r>
      <w:r w:rsidR="00E4581C">
        <w:t>,</w:t>
      </w:r>
      <w:r>
        <w:t xml:space="preserve"> existia somente no Campus Darcy Ribeiro</w:t>
      </w:r>
      <w:r w:rsidR="00E4581C">
        <w:t xml:space="preserve"> e</w:t>
      </w:r>
      <w:r>
        <w:t>, em 21 de setembro de 2007</w:t>
      </w:r>
      <w:r w:rsidR="00E4581C">
        <w:t>,</w:t>
      </w:r>
      <w:r>
        <w:t xml:space="preserve"> o SAMAC foi estendido para o Campus Planaltina</w:t>
      </w:r>
      <w:r w:rsidR="001B4035">
        <w:t>.</w:t>
      </w:r>
    </w:p>
    <w:p w14:paraId="5A36C99D" w14:textId="0EBBFFDA" w:rsidR="009421D4" w:rsidRDefault="009421D4" w:rsidP="00905512">
      <w:pPr>
        <w:pStyle w:val="Textopadro"/>
        <w:spacing w:line="360" w:lineRule="auto"/>
        <w:ind w:firstLine="0"/>
      </w:pPr>
      <w:r>
        <w:t xml:space="preserve">O </w:t>
      </w:r>
      <w:r w:rsidR="00E4581C">
        <w:t xml:space="preserve">projeto </w:t>
      </w:r>
      <w:r>
        <w:t xml:space="preserve">funcionava de segunda a sexta-feira </w:t>
      </w:r>
      <w:r w:rsidR="00E4581C">
        <w:t>das</w:t>
      </w:r>
      <w:r>
        <w:t xml:space="preserve"> 8</w:t>
      </w:r>
      <w:r w:rsidR="00E4581C">
        <w:t>h</w:t>
      </w:r>
      <w:r>
        <w:t xml:space="preserve"> às 12</w:t>
      </w:r>
      <w:r w:rsidR="00E4581C">
        <w:t>h</w:t>
      </w:r>
      <w:r>
        <w:t xml:space="preserve"> e das 14</w:t>
      </w:r>
      <w:r w:rsidR="00E4581C">
        <w:t>h</w:t>
      </w:r>
      <w:r>
        <w:t xml:space="preserve"> às 18</w:t>
      </w:r>
      <w:r w:rsidR="00E4581C">
        <w:t>h</w:t>
      </w:r>
      <w:r w:rsidR="00FE5AC9">
        <w:t xml:space="preserve">. Uma vez por semana, </w:t>
      </w:r>
      <w:r>
        <w:t>ocorria uma reunião com todos os participantes, e</w:t>
      </w:r>
      <w:r w:rsidR="00E4581C">
        <w:t>,</w:t>
      </w:r>
      <w:r>
        <w:t xml:space="preserve"> eventualmente</w:t>
      </w:r>
      <w:r w:rsidR="00E4581C">
        <w:t>,</w:t>
      </w:r>
      <w:r>
        <w:t xml:space="preserve"> aconteciam atividades aos sábados das 8</w:t>
      </w:r>
      <w:r w:rsidR="00E4581C">
        <w:t>h</w:t>
      </w:r>
      <w:r>
        <w:t xml:space="preserve"> às 12h. Tanto os bolsistas quanto os voluntários que trabalhavam no SAMAC criavam, produziam e experimentavam materiais pedagógicos que serviam como facilitadores do processo de ensino-aprendizagem; participavam dos Circuitos de Vivências em Educação Matemática nas Escolas Públicas do DF; compareciam </w:t>
      </w:r>
      <w:r w:rsidR="00E4581C">
        <w:t xml:space="preserve">aos </w:t>
      </w:r>
      <w:r>
        <w:t xml:space="preserve">eventos relacionados ao ensino e </w:t>
      </w:r>
      <w:r w:rsidR="00E4581C">
        <w:t>à</w:t>
      </w:r>
      <w:r>
        <w:t xml:space="preserve"> aprendizagem da Matemática; criavam material de apoio; faziam pesquisas sobre a aplicação da Matemática no dia a dia e apresentavam propostas pedagógicas para o ensino e a aprendizagem da Matemática. Dessa forma, os monitores vivenciavam</w:t>
      </w:r>
      <w:r w:rsidR="00E4581C">
        <w:t>,</w:t>
      </w:r>
      <w:r>
        <w:t xml:space="preserve"> durante sua formação inicial</w:t>
      </w:r>
      <w:r w:rsidR="00E4581C">
        <w:t>,</w:t>
      </w:r>
      <w:r>
        <w:t xml:space="preserve"> situações que permitiam</w:t>
      </w:r>
      <w:r w:rsidR="00E80D72">
        <w:t xml:space="preserve"> a</w:t>
      </w:r>
      <w:r>
        <w:t xml:space="preserve"> reflexão sobre a relação professor-aluno no ensino. </w:t>
      </w:r>
    </w:p>
    <w:p w14:paraId="02E1697A" w14:textId="77777777" w:rsidR="009421D4" w:rsidRDefault="009421D4" w:rsidP="00905512">
      <w:pPr>
        <w:pStyle w:val="Textopadro"/>
        <w:spacing w:line="360" w:lineRule="auto"/>
        <w:ind w:firstLine="0"/>
      </w:pPr>
      <w:r>
        <w:t>Dentre as atividades desenvolvidas pelo projeto, havia o atendimento à comunidade permitindo, de forma gratuita, a participação de todos os interessados, de acordo com a disponibilidade. Assim, o SAMAC estava propício a receber pessoas da comunidade dispost</w:t>
      </w:r>
      <w:r w:rsidR="00DA112F">
        <w:t>a</w:t>
      </w:r>
      <w:r>
        <w:t>s a comparecer à UnB uma vez por semana. Os atendimentos tinham duração de duas horas</w:t>
      </w:r>
      <w:r w:rsidR="00DA112F">
        <w:t>,</w:t>
      </w:r>
      <w:r>
        <w:t xml:space="preserve"> e, orientados por um monitor, os alunos resolviam cadernos ou fichas de atividades desenvolvidas</w:t>
      </w:r>
      <w:r w:rsidR="00D71282">
        <w:t xml:space="preserve"> ou adaptadas</w:t>
      </w:r>
      <w:r>
        <w:t xml:space="preserve"> pelos próprios integrantes do SAMAC. Essas atividades, em grande parte, desafiavam o raciocínio lógico-dedutivo nas áreas de aritméticas, álgebra e geometria. Desta forma, o projeto proporciona</w:t>
      </w:r>
      <w:r w:rsidR="00DA112F">
        <w:t>va</w:t>
      </w:r>
      <w:r>
        <w:t xml:space="preserve"> o contato gratuito com a Matemática para alunos da rede pública e privada (ensino fundamental, médio e superior), com diversos recursos pedagógicos.</w:t>
      </w:r>
    </w:p>
    <w:p w14:paraId="1C980DD7" w14:textId="77777777" w:rsidR="009421D4" w:rsidRDefault="009421D4" w:rsidP="00905512">
      <w:pPr>
        <w:pStyle w:val="Textopadro"/>
        <w:spacing w:line="360" w:lineRule="auto"/>
        <w:ind w:firstLine="0"/>
      </w:pPr>
      <w:r>
        <w:t>Além disso, o SAMAC fornecia aos graduandos d</w:t>
      </w:r>
      <w:r w:rsidR="00DA112F">
        <w:t>a</w:t>
      </w:r>
      <w:r>
        <w:t xml:space="preserve"> licenciatura em Matemática a oportunidade de aplicar e avaliar os conteúdos e as propostas pedagógicas discutidas nas disciplinas de formação profissional do seu curso. Os docentes do ensino fundamental e médio tinham a oportunidade de resolver questões ligadas ao conteúdo e ao ensino e aprendizagem da Matemática. Assim</w:t>
      </w:r>
      <w:r w:rsidR="00DA112F">
        <w:t xml:space="preserve"> sendo</w:t>
      </w:r>
      <w:r>
        <w:t>, eles construíam, experimentavam e validavam propostas pedagógicas que contribuíam positivamente para o ensino da Matemática.</w:t>
      </w:r>
    </w:p>
    <w:p w14:paraId="1057C482" w14:textId="2526D735" w:rsidR="009421D4" w:rsidRDefault="009421D4" w:rsidP="00905512">
      <w:pPr>
        <w:pStyle w:val="Textopadro"/>
        <w:spacing w:line="360" w:lineRule="auto"/>
        <w:ind w:firstLine="0"/>
      </w:pPr>
      <w:r>
        <w:t xml:space="preserve"> </w:t>
      </w:r>
      <w:r w:rsidR="00DA112F">
        <w:t xml:space="preserve">O </w:t>
      </w:r>
      <w:r>
        <w:t>projeto também proporcionava aos estudantes</w:t>
      </w:r>
      <w:r w:rsidR="00B505C6">
        <w:t>,</w:t>
      </w:r>
      <w:r>
        <w:t xml:space="preserve"> que solicitavam atendimentos, a oportunidade de ter aulas diferenciadas com conteúdos semelhantes aos que estavam sendo </w:t>
      </w:r>
      <w:r w:rsidR="00DA112F">
        <w:t>estudados</w:t>
      </w:r>
      <w:r>
        <w:t xml:space="preserve"> na escola. Já para a comunidade, era uma chance de ter contato com a Matemática e aprender novos conceitos ou relembrar aqueles esquecidos. </w:t>
      </w:r>
    </w:p>
    <w:p w14:paraId="121A59B7" w14:textId="21215C94" w:rsidR="009448C1" w:rsidRDefault="00B64271" w:rsidP="00905512">
      <w:pPr>
        <w:pStyle w:val="Textopadro"/>
        <w:spacing w:line="360" w:lineRule="auto"/>
        <w:ind w:firstLine="0"/>
      </w:pPr>
      <w:r>
        <w:lastRenderedPageBreak/>
        <w:t>Paralelamente às</w:t>
      </w:r>
      <w:r w:rsidR="009421D4">
        <w:t xml:space="preserve"> atividades mencionadas, o SAMAC também desenvolveu outras atividades que igualmente tinham a </w:t>
      </w:r>
      <w:r w:rsidR="005B6B06">
        <w:t>intenção</w:t>
      </w:r>
      <w:r w:rsidR="009421D4">
        <w:t xml:space="preserve"> de promover a interação entre segmentos da comunidade acadêmica e escolar em torno de um interesse comum</w:t>
      </w:r>
      <w:r w:rsidR="00AF1DB7">
        <w:t>.</w:t>
      </w:r>
      <w:r w:rsidR="009421D4">
        <w:t xml:space="preserve"> </w:t>
      </w:r>
      <w:r w:rsidR="00AF1DB7">
        <w:t>T</w:t>
      </w:r>
      <w:r w:rsidR="009421D4">
        <w:t xml:space="preserve">ais </w:t>
      </w:r>
      <w:r w:rsidR="00AF1DB7">
        <w:t>atividades eram</w:t>
      </w:r>
      <w:r w:rsidR="009421D4">
        <w:t xml:space="preserve">: </w:t>
      </w:r>
    </w:p>
    <w:p w14:paraId="7EB54D52" w14:textId="5976FD8B" w:rsidR="009448C1" w:rsidRDefault="009421D4" w:rsidP="00ED26DC">
      <w:pPr>
        <w:pStyle w:val="Textopadro"/>
        <w:numPr>
          <w:ilvl w:val="0"/>
          <w:numId w:val="4"/>
        </w:numPr>
        <w:spacing w:line="360" w:lineRule="auto"/>
        <w:ind w:left="0" w:firstLine="709"/>
      </w:pPr>
      <w:r>
        <w:t>Clube da Matemáti</w:t>
      </w:r>
      <w:r w:rsidR="00D71282">
        <w:t>ca</w:t>
      </w:r>
      <w:r w:rsidR="00B64271">
        <w:t xml:space="preserve"> </w:t>
      </w:r>
      <w:r w:rsidR="00ED26DC">
        <w:t xml:space="preserve">- </w:t>
      </w:r>
      <w:r>
        <w:t xml:space="preserve">Alunos e professores do ensino fundamental, médio e superior ou membros da comunidade associavam-se ao clube </w:t>
      </w:r>
      <w:r w:rsidR="009448C1">
        <w:t xml:space="preserve">e se </w:t>
      </w:r>
      <w:r>
        <w:t>reuniam com os bolsistas do SAMAC uma vez por semana. Nessas reuniões se discutia e resolvia lista contendo pelo menos três problemas (um fácil, um médio e um difícil). Os diferentes métodos utilizados para chegar à solução passavam a fazer parte de um livro de registro constando o nome do autor de cada solução</w:t>
      </w:r>
      <w:r w:rsidR="009448C1">
        <w:t>.</w:t>
      </w:r>
    </w:p>
    <w:p w14:paraId="7AB05B5E" w14:textId="450DF589" w:rsidR="009421D4" w:rsidRDefault="009421D4" w:rsidP="00ED26DC">
      <w:pPr>
        <w:pStyle w:val="Textopadro"/>
        <w:numPr>
          <w:ilvl w:val="0"/>
          <w:numId w:val="4"/>
        </w:numPr>
        <w:spacing w:line="360" w:lineRule="auto"/>
        <w:ind w:left="0" w:firstLine="709"/>
      </w:pPr>
      <w:r>
        <w:t>Contadores de história</w:t>
      </w:r>
      <w:r w:rsidR="000F3E83">
        <w:t xml:space="preserve"> - </w:t>
      </w:r>
      <w:r>
        <w:t>A atividade tinha o objetivo especí</w:t>
      </w:r>
      <w:r w:rsidR="009448C1">
        <w:t>fi</w:t>
      </w:r>
      <w:r>
        <w:t xml:space="preserve">co de, por meio da </w:t>
      </w:r>
      <w:r w:rsidR="009448C1">
        <w:t>“</w:t>
      </w:r>
      <w:r>
        <w:t>arte de contar histórias</w:t>
      </w:r>
      <w:r w:rsidR="009448C1">
        <w:t>”</w:t>
      </w:r>
      <w:r>
        <w:t xml:space="preserve">, utilizar a história da Matemática como recurso pedagógico para ensinar Matemática e mostrar aos alunos, aos professores e à comunidade em geral que a Matemática é uma criação humana que se desenvolve em um contexto sociocultural a partir das necessidades e preocupações de diferentes culturas em diferentes períodos históricos. Alunos de Licenciatura em Matemática se reuniam com grupos de crianças, adolescentes e/ou adultos para contar episódios, lendas ou curiosidades da história da Matemática e discutiam os temas e os conhecimentos matemáticos envolvidos. </w:t>
      </w:r>
    </w:p>
    <w:p w14:paraId="6662D970" w14:textId="1FFA17B5" w:rsidR="009421D4" w:rsidRDefault="009421D4" w:rsidP="000F3E83">
      <w:pPr>
        <w:pStyle w:val="Textopadro"/>
        <w:numPr>
          <w:ilvl w:val="0"/>
          <w:numId w:val="4"/>
        </w:numPr>
        <w:spacing w:line="360" w:lineRule="auto"/>
        <w:ind w:left="0" w:firstLine="709"/>
      </w:pPr>
      <w:r>
        <w:t>Circuitos de Vi</w:t>
      </w:r>
      <w:r w:rsidR="000F3E83">
        <w:t xml:space="preserve">vências em Educação Matemática - </w:t>
      </w:r>
      <w:r>
        <w:t>Os circuitos de vivência, existente</w:t>
      </w:r>
      <w:r w:rsidR="00DA112F">
        <w:t>s até hoje</w:t>
      </w:r>
      <w:r>
        <w:t>, são realizados em escolas que oferecem espaços para o desenvolvimento de o</w:t>
      </w:r>
      <w:r w:rsidR="009448C1">
        <w:t>fi</w:t>
      </w:r>
      <w:r>
        <w:t>cinas, socialização, palestras e debates. A</w:t>
      </w:r>
      <w:r w:rsidR="009448C1">
        <w:t>s</w:t>
      </w:r>
      <w:r w:rsidR="005B6B06">
        <w:t xml:space="preserve"> </w:t>
      </w:r>
      <w:r w:rsidR="009448C1">
        <w:t>participações</w:t>
      </w:r>
      <w:r>
        <w:t xml:space="preserve"> do SAMAC nessas vivências proporciona</w:t>
      </w:r>
      <w:r w:rsidR="00DA112F">
        <w:t>m</w:t>
      </w:r>
      <w:r>
        <w:t xml:space="preserve"> a integração entre a comunidade, as e</w:t>
      </w:r>
      <w:r w:rsidR="005B6B06">
        <w:t xml:space="preserve">scolas e as universidades, além </w:t>
      </w:r>
      <w:r>
        <w:t>disso</w:t>
      </w:r>
      <w:r w:rsidR="007F20FD">
        <w:t>,</w:t>
      </w:r>
      <w:r>
        <w:t xml:space="preserve"> ocorr</w:t>
      </w:r>
      <w:r w:rsidR="00DA112F">
        <w:t>em</w:t>
      </w:r>
      <w:r>
        <w:t>, entre essas instituições, discuss</w:t>
      </w:r>
      <w:r w:rsidR="00DA112F">
        <w:t>ões</w:t>
      </w:r>
      <w:r>
        <w:t xml:space="preserve"> de maneiras e</w:t>
      </w:r>
      <w:r w:rsidR="009448C1">
        <w:t>fi</w:t>
      </w:r>
      <w:r>
        <w:t xml:space="preserve">cientes e diferentes de aprendizagem </w:t>
      </w:r>
      <w:r w:rsidR="00DA112F">
        <w:t xml:space="preserve">de </w:t>
      </w:r>
      <w:r>
        <w:t xml:space="preserve">Matemática no Distrito Federal. </w:t>
      </w:r>
    </w:p>
    <w:p w14:paraId="793C8323" w14:textId="77777777" w:rsidR="00713CC5" w:rsidRDefault="00713CC5" w:rsidP="00922D97">
      <w:pPr>
        <w:pStyle w:val="Textopadro"/>
        <w:spacing w:line="360" w:lineRule="auto"/>
        <w:ind w:firstLine="709"/>
        <w:rPr>
          <w:b/>
        </w:rPr>
      </w:pPr>
    </w:p>
    <w:p w14:paraId="217FD3AC" w14:textId="77777777" w:rsidR="009421D4" w:rsidRDefault="00713CC5" w:rsidP="00922D97">
      <w:pPr>
        <w:pStyle w:val="Textopadro"/>
        <w:spacing w:line="360" w:lineRule="auto"/>
        <w:ind w:firstLine="0"/>
        <w:rPr>
          <w:b/>
        </w:rPr>
      </w:pPr>
      <w:r w:rsidRPr="00713CC5">
        <w:rPr>
          <w:b/>
        </w:rPr>
        <w:t>Atividades produzidas pelo SAMAC</w:t>
      </w:r>
    </w:p>
    <w:p w14:paraId="3FE82DFF" w14:textId="30036E55" w:rsidR="005B6B06" w:rsidRDefault="00DA112F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A </w:t>
      </w:r>
      <w:r w:rsidR="00876CD9">
        <w:rPr>
          <w:rFonts w:eastAsia="Calibri"/>
          <w:lang w:eastAsia="en-US"/>
        </w:rPr>
        <w:t>seguir</w:t>
      </w:r>
      <w:r w:rsidRPr="0074501B">
        <w:rPr>
          <w:rFonts w:eastAsia="Calibri"/>
          <w:lang w:eastAsia="en-US"/>
        </w:rPr>
        <w:t xml:space="preserve"> </w:t>
      </w:r>
      <w:r w:rsidR="005B6B06" w:rsidRPr="0074501B">
        <w:rPr>
          <w:rFonts w:eastAsia="Calibri"/>
          <w:lang w:eastAsia="en-US"/>
        </w:rPr>
        <w:t xml:space="preserve">serão apresentadas algumas das atividades utilizadas no SAMAC. </w:t>
      </w:r>
      <w:r w:rsidR="00D71282">
        <w:rPr>
          <w:rFonts w:eastAsia="Calibri"/>
          <w:lang w:eastAsia="en-US"/>
        </w:rPr>
        <w:t>Essas</w:t>
      </w:r>
      <w:r w:rsidR="005B6B06" w:rsidRPr="0074501B">
        <w:rPr>
          <w:rFonts w:eastAsia="Calibri"/>
          <w:lang w:eastAsia="en-US"/>
        </w:rPr>
        <w:t xml:space="preserve"> atividades são de natureza investigativa e podem ser </w:t>
      </w:r>
      <w:r w:rsidR="00876CD9">
        <w:rPr>
          <w:rFonts w:eastAsia="Calibri"/>
          <w:lang w:eastAsia="en-US"/>
        </w:rPr>
        <w:t>aplicadas</w:t>
      </w:r>
      <w:r w:rsidR="005B6B06" w:rsidRPr="0074501B">
        <w:rPr>
          <w:rFonts w:eastAsia="Calibri"/>
          <w:lang w:eastAsia="en-US"/>
        </w:rPr>
        <w:t xml:space="preserve"> com </w:t>
      </w:r>
      <w:r>
        <w:rPr>
          <w:rFonts w:eastAsia="Calibri"/>
          <w:lang w:eastAsia="en-US"/>
        </w:rPr>
        <w:t xml:space="preserve">um </w:t>
      </w:r>
      <w:r w:rsidR="005B6B06" w:rsidRPr="0074501B">
        <w:rPr>
          <w:rFonts w:eastAsia="Calibri"/>
          <w:lang w:eastAsia="en-US"/>
        </w:rPr>
        <w:t>público diverso, em situações distintas.</w:t>
      </w:r>
    </w:p>
    <w:p w14:paraId="49397889" w14:textId="77777777" w:rsidR="003B64E8" w:rsidRDefault="003B64E8" w:rsidP="00905512">
      <w:pPr>
        <w:suppressAutoHyphens w:val="0"/>
        <w:autoSpaceDE w:val="0"/>
        <w:autoSpaceDN w:val="0"/>
        <w:adjustRightInd w:val="0"/>
        <w:spacing w:line="360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Atividade 1</w:t>
      </w:r>
    </w:p>
    <w:p w14:paraId="3CD20500" w14:textId="77777777" w:rsidR="003B64E8" w:rsidRPr="0074501B" w:rsidRDefault="003B64E8" w:rsidP="003B64E8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/>
          <w:lang w:eastAsia="en-US"/>
        </w:rPr>
      </w:pPr>
      <w:r w:rsidRPr="0074501B">
        <w:rPr>
          <w:rFonts w:eastAsia="Calibri"/>
          <w:b/>
          <w:lang w:eastAsia="en-US"/>
        </w:rPr>
        <w:t>O jogo do Icosiano</w:t>
      </w:r>
    </w:p>
    <w:p w14:paraId="601693AF" w14:textId="77777777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74501B">
        <w:rPr>
          <w:rFonts w:eastAsia="Calibri"/>
          <w:b/>
          <w:lang w:eastAsia="en-US"/>
        </w:rPr>
        <w:t xml:space="preserve">Sugestão do público-alvo: </w:t>
      </w:r>
      <w:r w:rsidRPr="0074501B">
        <w:rPr>
          <w:rFonts w:eastAsia="Calibri"/>
          <w:lang w:eastAsia="en-US"/>
        </w:rPr>
        <w:t>A partir do 8</w:t>
      </w:r>
      <w:r>
        <w:rPr>
          <w:rFonts w:eastAsia="Calibri"/>
          <w:lang w:eastAsia="en-US"/>
        </w:rPr>
        <w:t>°</w:t>
      </w:r>
      <w:r w:rsidRPr="0074501B">
        <w:rPr>
          <w:rFonts w:eastAsia="Calibri"/>
          <w:lang w:eastAsia="en-US"/>
        </w:rPr>
        <w:t xml:space="preserve"> ano.</w:t>
      </w:r>
    </w:p>
    <w:p w14:paraId="5D2C93BD" w14:textId="77777777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74501B">
        <w:rPr>
          <w:rFonts w:eastAsia="Calibri"/>
          <w:b/>
          <w:lang w:eastAsia="en-US"/>
        </w:rPr>
        <w:t>Conceitos Matemáticos abordados:</w:t>
      </w:r>
      <w:r w:rsidRPr="0074501B">
        <w:rPr>
          <w:rFonts w:eastAsia="Calibri"/>
          <w:lang w:eastAsia="en-US"/>
        </w:rPr>
        <w:t xml:space="preserve"> Raciocínio </w:t>
      </w:r>
      <w:r>
        <w:rPr>
          <w:rFonts w:eastAsia="Calibri"/>
          <w:lang w:eastAsia="en-US"/>
        </w:rPr>
        <w:t>l</w:t>
      </w:r>
      <w:r w:rsidRPr="0074501B">
        <w:rPr>
          <w:rFonts w:eastAsia="Calibri"/>
          <w:lang w:eastAsia="en-US"/>
        </w:rPr>
        <w:t>ógico e estratégia</w:t>
      </w:r>
      <w:r>
        <w:rPr>
          <w:rFonts w:eastAsia="Calibri"/>
          <w:lang w:eastAsia="en-US"/>
        </w:rPr>
        <w:t>.</w:t>
      </w:r>
    </w:p>
    <w:p w14:paraId="122C9A78" w14:textId="77777777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74501B">
        <w:rPr>
          <w:rFonts w:eastAsia="Calibri"/>
          <w:b/>
          <w:lang w:eastAsia="en-US"/>
        </w:rPr>
        <w:t>Objetivo:</w:t>
      </w:r>
      <w:r w:rsidRPr="0074501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Construir</w:t>
      </w:r>
      <w:r w:rsidRPr="0074501B">
        <w:rPr>
          <w:rFonts w:eastAsia="Calibri"/>
          <w:lang w:eastAsia="en-US"/>
        </w:rPr>
        <w:t xml:space="preserve"> um caminho passando exatamente uma única vez em cada ponto.</w:t>
      </w:r>
    </w:p>
    <w:p w14:paraId="542EBB25" w14:textId="297C8224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74501B">
        <w:rPr>
          <w:rFonts w:eastAsia="Calibri"/>
          <w:b/>
          <w:lang w:eastAsia="en-US"/>
        </w:rPr>
        <w:t>Número de participantes:</w:t>
      </w:r>
      <w:r w:rsidRPr="0074501B">
        <w:rPr>
          <w:rFonts w:eastAsia="Calibri"/>
          <w:lang w:eastAsia="en-US"/>
        </w:rPr>
        <w:t xml:space="preserve"> Atividade </w:t>
      </w:r>
      <w:r w:rsidR="00FB3C06">
        <w:rPr>
          <w:rFonts w:eastAsia="Calibri"/>
          <w:lang w:eastAsia="en-US"/>
        </w:rPr>
        <w:t>i</w:t>
      </w:r>
      <w:r w:rsidRPr="0074501B">
        <w:rPr>
          <w:rFonts w:eastAsia="Calibri"/>
          <w:lang w:eastAsia="en-US"/>
        </w:rPr>
        <w:t>ndividual.</w:t>
      </w:r>
    </w:p>
    <w:p w14:paraId="1FCE5435" w14:textId="3D65C3C1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74501B">
        <w:rPr>
          <w:rFonts w:eastAsia="Calibri"/>
          <w:b/>
          <w:lang w:eastAsia="en-US"/>
        </w:rPr>
        <w:lastRenderedPageBreak/>
        <w:t>Material:</w:t>
      </w:r>
      <w:r w:rsidRPr="0074501B">
        <w:rPr>
          <w:rFonts w:eastAsia="Calibri"/>
          <w:lang w:eastAsia="en-US"/>
        </w:rPr>
        <w:t xml:space="preserve"> Lápis</w:t>
      </w:r>
      <w:r w:rsidR="00FB3C06">
        <w:rPr>
          <w:rFonts w:eastAsia="Calibri"/>
          <w:lang w:eastAsia="en-US"/>
        </w:rPr>
        <w:t xml:space="preserve"> e</w:t>
      </w:r>
      <w:r w:rsidRPr="0074501B">
        <w:rPr>
          <w:rFonts w:eastAsia="Calibri"/>
          <w:lang w:eastAsia="en-US"/>
        </w:rPr>
        <w:t xml:space="preserve"> borracha.</w:t>
      </w:r>
    </w:p>
    <w:p w14:paraId="49813FF5" w14:textId="77777777" w:rsidR="003B64E8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O jogo “Icosiano”</w:t>
      </w:r>
      <w:r w:rsidRPr="0074501B">
        <w:rPr>
          <w:rFonts w:eastAsia="Calibri"/>
          <w:lang w:eastAsia="en-US"/>
        </w:rPr>
        <w:t xml:space="preserve"> foi inventado no século XIX por Sir John Hamilton, um famoso</w:t>
      </w:r>
      <w:r>
        <w:rPr>
          <w:rFonts w:eastAsia="Calibri"/>
          <w:lang w:eastAsia="en-US"/>
        </w:rPr>
        <w:t xml:space="preserve"> </w:t>
      </w:r>
      <w:r w:rsidRPr="0074501B">
        <w:rPr>
          <w:rFonts w:eastAsia="Calibri"/>
          <w:lang w:eastAsia="en-US"/>
        </w:rPr>
        <w:t xml:space="preserve">matemático irlandês. O jogo pode ser praticado </w:t>
      </w:r>
      <w:r>
        <w:rPr>
          <w:rFonts w:eastAsia="Calibri"/>
          <w:lang w:eastAsia="en-US"/>
        </w:rPr>
        <w:t xml:space="preserve">com </w:t>
      </w:r>
      <w:r w:rsidRPr="0074501B">
        <w:rPr>
          <w:rFonts w:eastAsia="Calibri"/>
          <w:lang w:eastAsia="en-US"/>
        </w:rPr>
        <w:t xml:space="preserve">qualquer </w:t>
      </w:r>
      <w:r>
        <w:rPr>
          <w:rFonts w:eastAsia="Calibri"/>
          <w:lang w:eastAsia="en-US"/>
        </w:rPr>
        <w:t>sólido</w:t>
      </w:r>
      <w:r w:rsidRPr="0074501B">
        <w:rPr>
          <w:rFonts w:eastAsia="Calibri"/>
          <w:lang w:eastAsia="en-US"/>
        </w:rPr>
        <w:t xml:space="preserve"> platônico ou </w:t>
      </w:r>
      <w:r>
        <w:rPr>
          <w:rFonts w:eastAsia="Calibri"/>
          <w:lang w:eastAsia="en-US"/>
        </w:rPr>
        <w:t>em uma fi</w:t>
      </w:r>
      <w:r w:rsidRPr="0074501B">
        <w:rPr>
          <w:rFonts w:eastAsia="Calibri"/>
          <w:lang w:eastAsia="en-US"/>
        </w:rPr>
        <w:t>gura plana que lhe seja topologicamente</w:t>
      </w:r>
      <w:r>
        <w:rPr>
          <w:rFonts w:eastAsia="Calibri"/>
          <w:lang w:eastAsia="en-US"/>
        </w:rPr>
        <w:t xml:space="preserve"> </w:t>
      </w:r>
      <w:r w:rsidRPr="0074501B">
        <w:rPr>
          <w:rFonts w:eastAsia="Calibri"/>
          <w:lang w:eastAsia="en-US"/>
        </w:rPr>
        <w:t>equivalente.</w:t>
      </w:r>
    </w:p>
    <w:p w14:paraId="7E7F7783" w14:textId="7C1C5779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D71282">
        <w:rPr>
          <w:rFonts w:eastAsia="Calibri"/>
          <w:lang w:eastAsia="en-US"/>
        </w:rPr>
        <w:t xml:space="preserve">Um dos primeiros desafios é achar um caminho passando exatamente uma vez em cada ponto. </w:t>
      </w:r>
      <w:r w:rsidRPr="0074501B">
        <w:rPr>
          <w:rFonts w:eastAsia="Calibri"/>
          <w:lang w:eastAsia="en-US"/>
        </w:rPr>
        <w:t>Esse tipo de caminho</w:t>
      </w:r>
      <w:r>
        <w:rPr>
          <w:rFonts w:eastAsia="Calibri"/>
          <w:lang w:eastAsia="en-US"/>
        </w:rPr>
        <w:t xml:space="preserve"> que passa por todos os vértices</w:t>
      </w:r>
      <w:r w:rsidRPr="0074501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é conhecido como “Caminho H</w:t>
      </w:r>
      <w:r w:rsidRPr="0074501B">
        <w:rPr>
          <w:rFonts w:eastAsia="Calibri"/>
          <w:lang w:eastAsia="en-US"/>
        </w:rPr>
        <w:t>amiltoniano</w:t>
      </w:r>
      <w:r>
        <w:rPr>
          <w:rFonts w:eastAsia="Calibri"/>
          <w:lang w:eastAsia="en-US"/>
        </w:rPr>
        <w:t>”</w:t>
      </w:r>
      <w:r w:rsidRPr="0074501B">
        <w:rPr>
          <w:rFonts w:eastAsia="Calibri"/>
          <w:lang w:eastAsia="en-US"/>
        </w:rPr>
        <w:t>. O</w:t>
      </w:r>
      <w:r>
        <w:rPr>
          <w:rFonts w:eastAsia="Calibri"/>
          <w:lang w:eastAsia="en-US"/>
        </w:rPr>
        <w:t xml:space="preserve"> </w:t>
      </w:r>
      <w:r w:rsidRPr="0074501B">
        <w:rPr>
          <w:rFonts w:eastAsia="Calibri"/>
          <w:lang w:eastAsia="en-US"/>
        </w:rPr>
        <w:t xml:space="preserve">caminho é chamado de </w:t>
      </w:r>
      <w:r w:rsidRPr="006D4972">
        <w:rPr>
          <w:rFonts w:eastAsia="Calibri"/>
          <w:b/>
          <w:lang w:eastAsia="en-US"/>
        </w:rPr>
        <w:t>circuito</w:t>
      </w:r>
      <w:r>
        <w:rPr>
          <w:rFonts w:eastAsia="Calibri"/>
          <w:b/>
          <w:lang w:eastAsia="en-US"/>
        </w:rPr>
        <w:t>,</w:t>
      </w:r>
      <w:r w:rsidRPr="0074501B">
        <w:rPr>
          <w:rFonts w:eastAsia="Calibri"/>
          <w:lang w:eastAsia="en-US"/>
        </w:rPr>
        <w:t xml:space="preserve"> se </w:t>
      </w:r>
      <w:r>
        <w:rPr>
          <w:rFonts w:eastAsia="Calibri"/>
          <w:lang w:eastAsia="en-US"/>
        </w:rPr>
        <w:t>o vértice</w:t>
      </w:r>
      <w:r w:rsidRPr="0074501B">
        <w:rPr>
          <w:rFonts w:eastAsia="Calibri"/>
          <w:lang w:eastAsia="en-US"/>
        </w:rPr>
        <w:t xml:space="preserve"> inicial</w:t>
      </w:r>
      <w:r>
        <w:rPr>
          <w:rFonts w:eastAsia="Calibri"/>
          <w:lang w:eastAsia="en-US"/>
        </w:rPr>
        <w:t xml:space="preserve"> coincide com o vértice final.</w:t>
      </w:r>
      <w:r w:rsidRPr="0074501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“C</w:t>
      </w:r>
      <w:r w:rsidRPr="0074501B">
        <w:rPr>
          <w:rFonts w:eastAsia="Calibri"/>
          <w:lang w:eastAsia="en-US"/>
        </w:rPr>
        <w:t xml:space="preserve">aminhos </w:t>
      </w:r>
      <w:r>
        <w:rPr>
          <w:rFonts w:eastAsia="Calibri"/>
          <w:lang w:eastAsia="en-US"/>
        </w:rPr>
        <w:t>E</w:t>
      </w:r>
      <w:r w:rsidRPr="0074501B">
        <w:rPr>
          <w:rFonts w:eastAsia="Calibri"/>
          <w:lang w:eastAsia="en-US"/>
        </w:rPr>
        <w:t>ulerianos</w:t>
      </w:r>
      <w:r>
        <w:rPr>
          <w:rFonts w:eastAsia="Calibri"/>
          <w:lang w:eastAsia="en-US"/>
        </w:rPr>
        <w:t>”</w:t>
      </w:r>
      <w:r w:rsidRPr="0074501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são aqueles em que c</w:t>
      </w:r>
      <w:r w:rsidRPr="0074501B">
        <w:rPr>
          <w:rFonts w:eastAsia="Calibri"/>
          <w:lang w:eastAsia="en-US"/>
        </w:rPr>
        <w:t xml:space="preserve">ada </w:t>
      </w:r>
      <w:r>
        <w:rPr>
          <w:rFonts w:eastAsia="Calibri"/>
          <w:lang w:eastAsia="en-US"/>
        </w:rPr>
        <w:t>aresta</w:t>
      </w:r>
      <w:r w:rsidRPr="0074501B">
        <w:rPr>
          <w:rFonts w:eastAsia="Calibri"/>
          <w:lang w:eastAsia="en-US"/>
        </w:rPr>
        <w:t xml:space="preserve"> é percorrida uma única vez</w:t>
      </w:r>
      <w:r>
        <w:rPr>
          <w:rFonts w:eastAsia="Calibri"/>
          <w:lang w:eastAsia="en-US"/>
        </w:rPr>
        <w:t>.</w:t>
      </w:r>
    </w:p>
    <w:p w14:paraId="7B18D0CD" w14:textId="77777777" w:rsidR="003B64E8" w:rsidRPr="006D4972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lang w:eastAsia="en-US"/>
        </w:rPr>
      </w:pPr>
      <w:r w:rsidRPr="006D4972">
        <w:rPr>
          <w:rFonts w:eastAsia="Calibri"/>
          <w:b/>
          <w:lang w:eastAsia="en-US"/>
        </w:rPr>
        <w:t>Regras:</w:t>
      </w:r>
    </w:p>
    <w:p w14:paraId="020F3E30" w14:textId="77777777" w:rsidR="003B64E8" w:rsidRPr="0074501B" w:rsidRDefault="003B64E8" w:rsidP="003B64E8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lang w:eastAsia="en-US"/>
        </w:rPr>
      </w:pPr>
      <w:r w:rsidRPr="0074501B">
        <w:rPr>
          <w:rFonts w:eastAsia="Calibri"/>
          <w:lang w:eastAsia="en-US"/>
        </w:rPr>
        <w:t>O início é em um vértice qualquer;</w:t>
      </w:r>
    </w:p>
    <w:p w14:paraId="1DD178B4" w14:textId="77777777" w:rsidR="003B64E8" w:rsidRPr="0074501B" w:rsidRDefault="003B64E8" w:rsidP="003B64E8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lang w:eastAsia="en-US"/>
        </w:rPr>
      </w:pPr>
      <w:r w:rsidRPr="0074501B">
        <w:rPr>
          <w:rFonts w:eastAsia="Calibri"/>
          <w:lang w:eastAsia="en-US"/>
        </w:rPr>
        <w:t>Cada vértice é percorrido uma única vez;</w:t>
      </w:r>
    </w:p>
    <w:p w14:paraId="08104CE4" w14:textId="77777777" w:rsidR="003B64E8" w:rsidRDefault="003B64E8" w:rsidP="003B64E8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lang w:eastAsia="en-US"/>
        </w:rPr>
      </w:pPr>
      <w:r w:rsidRPr="0074501B">
        <w:rPr>
          <w:rFonts w:eastAsia="Calibri"/>
          <w:lang w:eastAsia="en-US"/>
        </w:rPr>
        <w:t>Nenhuma aresta é percorrida duas vezes;</w:t>
      </w:r>
    </w:p>
    <w:p w14:paraId="7462737C" w14:textId="77777777" w:rsidR="003B64E8" w:rsidRPr="0074501B" w:rsidRDefault="003B64E8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231D0F">
        <w:rPr>
          <w:rFonts w:eastAsia="Calibri"/>
          <w:b/>
          <w:lang w:eastAsia="en-US"/>
        </w:rPr>
        <w:t>Tarefa:</w:t>
      </w:r>
      <w:r w:rsidRPr="0074501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Em um dos sólidos de Platão, construa caminhos que:</w:t>
      </w:r>
    </w:p>
    <w:p w14:paraId="7FF53FC6" w14:textId="77777777" w:rsidR="003B64E8" w:rsidRDefault="003B64E8" w:rsidP="003B64E8">
      <w:pPr>
        <w:pStyle w:val="PargrafodaLista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O vértice final é o mesmo que o vértice inicial;</w:t>
      </w:r>
    </w:p>
    <w:p w14:paraId="7E9C8623" w14:textId="77777777" w:rsidR="003B64E8" w:rsidRDefault="003B64E8" w:rsidP="003B64E8">
      <w:pPr>
        <w:pStyle w:val="PargrafodaLista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O vértice final não é necessariamente o mesmo que o inicial. </w:t>
      </w:r>
    </w:p>
    <w:p w14:paraId="55D2EC9E" w14:textId="77777777" w:rsidR="003B64E8" w:rsidRPr="00FB3C06" w:rsidRDefault="003B64E8" w:rsidP="00905512">
      <w:pPr>
        <w:suppressAutoHyphens w:val="0"/>
        <w:autoSpaceDE w:val="0"/>
        <w:autoSpaceDN w:val="0"/>
        <w:adjustRightInd w:val="0"/>
        <w:spacing w:line="360" w:lineRule="auto"/>
        <w:rPr>
          <w:rFonts w:eastAsia="Calibri"/>
          <w:szCs w:val="22"/>
          <w:lang w:eastAsia="en-US"/>
        </w:rPr>
      </w:pPr>
      <w:r w:rsidRPr="00FB3C06">
        <w:rPr>
          <w:b/>
          <w:szCs w:val="22"/>
          <w:lang w:eastAsia="pt-BR"/>
        </w:rPr>
        <w:t>Fonte da atividade:</w:t>
      </w:r>
      <w:r w:rsidRPr="00FB3C06">
        <w:rPr>
          <w:szCs w:val="22"/>
          <w:lang w:eastAsia="pt-BR"/>
        </w:rPr>
        <w:t xml:space="preserve"> </w:t>
      </w:r>
      <w:r w:rsidRPr="00FB3C06">
        <w:rPr>
          <w:rFonts w:eastAsia="Calibri"/>
          <w:szCs w:val="22"/>
          <w:lang w:eastAsia="en-US"/>
        </w:rPr>
        <w:t>desconhecida. Atividade adaptada pelo SAMAC.</w:t>
      </w:r>
    </w:p>
    <w:p w14:paraId="17CC45A3" w14:textId="07702B5F" w:rsidR="008360B3" w:rsidRDefault="008360B3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eastAsia="en-US"/>
        </w:rPr>
      </w:pPr>
    </w:p>
    <w:p w14:paraId="753C877E" w14:textId="2E26DE84" w:rsidR="003E498D" w:rsidRDefault="003E498D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eastAsia="en-US"/>
        </w:rPr>
      </w:pPr>
    </w:p>
    <w:p w14:paraId="24333D9B" w14:textId="77777777" w:rsidR="003E498D" w:rsidRDefault="003E498D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eastAsia="en-US"/>
        </w:rPr>
      </w:pPr>
    </w:p>
    <w:p w14:paraId="129848B2" w14:textId="77777777" w:rsidR="00DA112F" w:rsidRPr="001A6216" w:rsidRDefault="008360B3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lang w:eastAsia="en-US"/>
        </w:rPr>
      </w:pPr>
      <w:r w:rsidRPr="001A6216">
        <w:rPr>
          <w:rFonts w:eastAsia="Calibri"/>
          <w:b/>
          <w:lang w:eastAsia="en-US"/>
        </w:rPr>
        <w:t xml:space="preserve">Atividade </w:t>
      </w:r>
      <w:r w:rsidR="003B64E8">
        <w:rPr>
          <w:rFonts w:eastAsia="Calibri"/>
          <w:b/>
          <w:lang w:eastAsia="en-US"/>
        </w:rPr>
        <w:t>2</w:t>
      </w:r>
    </w:p>
    <w:p w14:paraId="77299D44" w14:textId="77777777" w:rsidR="00B14E29" w:rsidRPr="00B14E29" w:rsidRDefault="00B14E29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lang w:eastAsia="pt-BR"/>
        </w:rPr>
      </w:pPr>
      <w:r w:rsidRPr="00B14E29">
        <w:rPr>
          <w:b/>
          <w:lang w:eastAsia="pt-BR"/>
        </w:rPr>
        <w:t>Dividindo Regiões</w:t>
      </w:r>
    </w:p>
    <w:p w14:paraId="12833A48" w14:textId="77777777" w:rsid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Sugestão do público-alvo:</w:t>
      </w:r>
      <w:r w:rsidRPr="00B14E29">
        <w:rPr>
          <w:lang w:eastAsia="pt-BR"/>
        </w:rPr>
        <w:t xml:space="preserve"> A partir do 6</w:t>
      </w:r>
      <w:r>
        <w:rPr>
          <w:lang w:eastAsia="pt-BR"/>
        </w:rPr>
        <w:t>°</w:t>
      </w:r>
      <w:r w:rsidRPr="00B14E29">
        <w:rPr>
          <w:lang w:eastAsia="pt-BR"/>
        </w:rPr>
        <w:t xml:space="preserve"> ano.</w:t>
      </w:r>
    </w:p>
    <w:p w14:paraId="4F5FAA4E" w14:textId="77777777" w:rsidR="00B14E29" w:rsidRPr="00B14E29" w:rsidRDefault="00B14E29" w:rsidP="00905512">
      <w:pPr>
        <w:tabs>
          <w:tab w:val="left" w:pos="3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Conceitos Matemáticos abordados:</w:t>
      </w:r>
      <w:r w:rsidRPr="00B14E29">
        <w:rPr>
          <w:lang w:eastAsia="pt-BR"/>
        </w:rPr>
        <w:t xml:space="preserve"> Raciocínio lógico</w:t>
      </w:r>
      <w:r w:rsidR="00D71282">
        <w:rPr>
          <w:lang w:eastAsia="pt-BR"/>
        </w:rPr>
        <w:t xml:space="preserve"> e noção de área</w:t>
      </w:r>
      <w:r w:rsidRPr="00B14E29">
        <w:rPr>
          <w:lang w:eastAsia="pt-BR"/>
        </w:rPr>
        <w:t>.</w:t>
      </w:r>
    </w:p>
    <w:p w14:paraId="24155D7C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Objetivo:</w:t>
      </w:r>
      <w:r w:rsidRPr="00B14E29">
        <w:rPr>
          <w:lang w:eastAsia="pt-BR"/>
        </w:rPr>
        <w:t xml:space="preserve"> Resolver problemas.</w:t>
      </w:r>
    </w:p>
    <w:p w14:paraId="62B02E25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Número de participantes:</w:t>
      </w:r>
      <w:r w:rsidRPr="00B14E29">
        <w:rPr>
          <w:lang w:eastAsia="pt-BR"/>
        </w:rPr>
        <w:t xml:space="preserve"> Atividade individual.</w:t>
      </w:r>
    </w:p>
    <w:p w14:paraId="1BE721F4" w14:textId="29AE4EB9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Material:</w:t>
      </w:r>
      <w:r w:rsidRPr="00B14E29">
        <w:rPr>
          <w:lang w:eastAsia="pt-BR"/>
        </w:rPr>
        <w:t xml:space="preserve"> Lápis e </w:t>
      </w:r>
      <w:r w:rsidR="00FB3C06">
        <w:rPr>
          <w:lang w:eastAsia="pt-BR"/>
        </w:rPr>
        <w:t>b</w:t>
      </w:r>
      <w:r w:rsidRPr="00B14E29">
        <w:rPr>
          <w:lang w:eastAsia="pt-BR"/>
        </w:rPr>
        <w:t>orracha.</w:t>
      </w:r>
    </w:p>
    <w:p w14:paraId="0D0E3F52" w14:textId="77777777" w:rsid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>Tarefa:</w:t>
      </w:r>
      <w:r w:rsidRPr="00B14E29">
        <w:rPr>
          <w:lang w:eastAsia="pt-BR"/>
        </w:rPr>
        <w:t xml:space="preserve"> Desenhe linhas horizontais e verticais dividindo a </w:t>
      </w:r>
      <w:r>
        <w:rPr>
          <w:lang w:eastAsia="pt-BR"/>
        </w:rPr>
        <w:t>fi</w:t>
      </w:r>
      <w:r w:rsidRPr="00B14E29">
        <w:rPr>
          <w:lang w:eastAsia="pt-BR"/>
        </w:rPr>
        <w:t>gura em quatro partes de</w:t>
      </w:r>
      <w:r w:rsidR="00922D97">
        <w:rPr>
          <w:lang w:eastAsia="pt-BR"/>
        </w:rPr>
        <w:t xml:space="preserve"> </w:t>
      </w:r>
      <w:r w:rsidRPr="00B14E29">
        <w:rPr>
          <w:lang w:eastAsia="pt-BR"/>
        </w:rPr>
        <w:t>mesma área. Nas partes desenhadas deve haver a mesma quantidade de hexágonos e</w:t>
      </w:r>
      <w:r w:rsidR="00922D97">
        <w:rPr>
          <w:lang w:eastAsia="pt-BR"/>
        </w:rPr>
        <w:t xml:space="preserve"> </w:t>
      </w:r>
      <w:r w:rsidRPr="00B14E29">
        <w:rPr>
          <w:lang w:eastAsia="pt-BR"/>
        </w:rPr>
        <w:t>pentágonos.</w:t>
      </w:r>
    </w:p>
    <w:p w14:paraId="769FF0AC" w14:textId="77777777" w:rsidR="00B14E29" w:rsidRPr="00B14E29" w:rsidRDefault="00B14E29" w:rsidP="00AF1DB7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2E53FF1" wp14:editId="561684A3">
            <wp:extent cx="2845995" cy="2152650"/>
            <wp:effectExtent l="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93" cy="220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0E60D" w14:textId="77777777" w:rsidR="00AF1DB7" w:rsidRPr="00AF1DB7" w:rsidRDefault="00AF1DB7" w:rsidP="00AF1DB7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0"/>
          <w:lang w:eastAsia="pt-BR"/>
        </w:rPr>
      </w:pPr>
      <w:r w:rsidRPr="00AF1DB7">
        <w:rPr>
          <w:rFonts w:eastAsia="Times New Roman"/>
          <w:b/>
          <w:sz w:val="20"/>
          <w:szCs w:val="20"/>
          <w:lang w:eastAsia="pt-BR"/>
        </w:rPr>
        <w:t>Figura 01 – Dividindo Regiões</w:t>
      </w:r>
    </w:p>
    <w:p w14:paraId="7EE66C64" w14:textId="77777777" w:rsidR="00922D97" w:rsidRPr="00AF1DB7" w:rsidRDefault="00922D97" w:rsidP="00AF1DB7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0"/>
          <w:lang w:eastAsia="pt-BR"/>
        </w:rPr>
      </w:pPr>
      <w:r w:rsidRPr="00AF1DB7">
        <w:rPr>
          <w:rFonts w:eastAsia="Times New Roman"/>
          <w:b/>
          <w:sz w:val="20"/>
          <w:szCs w:val="20"/>
          <w:lang w:eastAsia="pt-BR"/>
        </w:rPr>
        <w:t>Fonte: Desconhecida</w:t>
      </w:r>
    </w:p>
    <w:p w14:paraId="68D93947" w14:textId="77777777" w:rsidR="00643109" w:rsidRDefault="00643109" w:rsidP="001A6216">
      <w:pPr>
        <w:pStyle w:val="Textopadro"/>
        <w:spacing w:line="360" w:lineRule="auto"/>
        <w:jc w:val="left"/>
        <w:rPr>
          <w:rFonts w:eastAsia="Times New Roman"/>
          <w:b/>
          <w:sz w:val="22"/>
          <w:szCs w:val="22"/>
          <w:lang w:eastAsia="pt-BR"/>
        </w:rPr>
      </w:pPr>
    </w:p>
    <w:p w14:paraId="707749DB" w14:textId="77777777" w:rsidR="00922D97" w:rsidRPr="001B4035" w:rsidRDefault="00922D97" w:rsidP="00905512">
      <w:pPr>
        <w:pStyle w:val="Textopadro"/>
        <w:spacing w:line="360" w:lineRule="auto"/>
        <w:ind w:firstLine="0"/>
        <w:jc w:val="left"/>
        <w:rPr>
          <w:rFonts w:eastAsia="Times New Roman"/>
          <w:szCs w:val="22"/>
          <w:lang w:eastAsia="pt-BR"/>
        </w:rPr>
      </w:pPr>
      <w:r w:rsidRPr="001B4035">
        <w:rPr>
          <w:rFonts w:eastAsia="Times New Roman"/>
          <w:b/>
          <w:szCs w:val="22"/>
          <w:lang w:eastAsia="pt-BR"/>
        </w:rPr>
        <w:t>Fonte da atividade:</w:t>
      </w:r>
      <w:r w:rsidRPr="001B4035">
        <w:rPr>
          <w:rFonts w:eastAsia="Times New Roman"/>
          <w:szCs w:val="22"/>
          <w:lang w:eastAsia="pt-BR"/>
        </w:rPr>
        <w:t xml:space="preserve"> </w:t>
      </w:r>
      <w:r w:rsidR="008360B3" w:rsidRPr="001B4035">
        <w:rPr>
          <w:rFonts w:eastAsia="Times New Roman"/>
          <w:szCs w:val="22"/>
          <w:lang w:eastAsia="pt-BR"/>
        </w:rPr>
        <w:t>d</w:t>
      </w:r>
      <w:r w:rsidRPr="001B4035">
        <w:rPr>
          <w:rFonts w:eastAsia="Times New Roman"/>
          <w:szCs w:val="22"/>
          <w:lang w:eastAsia="pt-BR"/>
        </w:rPr>
        <w:t xml:space="preserve">esconhecida. </w:t>
      </w:r>
    </w:p>
    <w:p w14:paraId="53410652" w14:textId="0D44495D" w:rsidR="003E498D" w:rsidRDefault="003E498D" w:rsidP="00AF1DB7">
      <w:pPr>
        <w:suppressAutoHyphens w:val="0"/>
        <w:autoSpaceDE w:val="0"/>
        <w:autoSpaceDN w:val="0"/>
        <w:adjustRightInd w:val="0"/>
        <w:spacing w:line="360" w:lineRule="auto"/>
        <w:ind w:firstLine="709"/>
        <w:rPr>
          <w:rFonts w:eastAsia="Calibri"/>
          <w:b/>
          <w:lang w:eastAsia="en-US"/>
        </w:rPr>
      </w:pPr>
    </w:p>
    <w:p w14:paraId="1DEF222D" w14:textId="6222270D" w:rsidR="008360B3" w:rsidRDefault="003E498D" w:rsidP="00905512">
      <w:pPr>
        <w:suppressAutoHyphens w:val="0"/>
        <w:autoSpaceDE w:val="0"/>
        <w:autoSpaceDN w:val="0"/>
        <w:adjustRightInd w:val="0"/>
        <w:spacing w:line="360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A</w:t>
      </w:r>
      <w:r w:rsidR="008360B3">
        <w:rPr>
          <w:rFonts w:eastAsia="Calibri"/>
          <w:b/>
          <w:lang w:eastAsia="en-US"/>
        </w:rPr>
        <w:t>tividade 3</w:t>
      </w:r>
    </w:p>
    <w:p w14:paraId="79FEE79E" w14:textId="77777777" w:rsidR="006D4972" w:rsidRPr="006D4972" w:rsidRDefault="006D4972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b/>
          <w:lang w:eastAsia="en-US"/>
        </w:rPr>
      </w:pPr>
      <w:r w:rsidRPr="006D4972">
        <w:rPr>
          <w:rFonts w:eastAsia="Calibri"/>
          <w:b/>
          <w:lang w:eastAsia="en-US"/>
        </w:rPr>
        <w:t>Círculo Mágico de Yang Hui</w:t>
      </w:r>
    </w:p>
    <w:p w14:paraId="43089F58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Sugestão do público-alvo:</w:t>
      </w:r>
      <w:r w:rsidRPr="006D4972">
        <w:rPr>
          <w:rFonts w:eastAsia="Calibri"/>
          <w:lang w:eastAsia="en-US"/>
        </w:rPr>
        <w:t xml:space="preserve"> A partir do 6</w:t>
      </w:r>
      <w:r>
        <w:rPr>
          <w:rFonts w:eastAsia="Calibri"/>
          <w:lang w:eastAsia="en-US"/>
        </w:rPr>
        <w:t>º</w:t>
      </w:r>
      <w:r w:rsidRPr="006D4972">
        <w:rPr>
          <w:rFonts w:eastAsia="Calibri"/>
          <w:lang w:eastAsia="en-US"/>
        </w:rPr>
        <w:t xml:space="preserve"> ano.</w:t>
      </w:r>
    </w:p>
    <w:p w14:paraId="3CD5D20E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Conceitos Matemáticos abordados:</w:t>
      </w:r>
      <w:r w:rsidRPr="006D4972">
        <w:rPr>
          <w:rFonts w:eastAsia="Calibri"/>
          <w:lang w:eastAsia="en-US"/>
        </w:rPr>
        <w:t xml:space="preserve"> Raciocínio lógico e estratégia.</w:t>
      </w:r>
    </w:p>
    <w:p w14:paraId="71E829D1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Objetivo:</w:t>
      </w:r>
      <w:r>
        <w:rPr>
          <w:rFonts w:eastAsia="Calibri"/>
          <w:lang w:eastAsia="en-US"/>
        </w:rPr>
        <w:t xml:space="preserve"> </w:t>
      </w:r>
      <w:r w:rsidRPr="006D4972">
        <w:rPr>
          <w:rFonts w:eastAsia="Calibri"/>
          <w:lang w:eastAsia="en-US"/>
        </w:rPr>
        <w:t>Construir círculo mágico de Yang Hui.</w:t>
      </w:r>
    </w:p>
    <w:p w14:paraId="729922BF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Número de participantes:</w:t>
      </w:r>
      <w:r w:rsidRPr="006D4972">
        <w:rPr>
          <w:rFonts w:eastAsia="Calibri"/>
          <w:lang w:eastAsia="en-US"/>
        </w:rPr>
        <w:t xml:space="preserve"> Atividade individual</w:t>
      </w:r>
    </w:p>
    <w:p w14:paraId="77D6E1E9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Material:</w:t>
      </w:r>
      <w:r w:rsidRPr="006D4972">
        <w:rPr>
          <w:rFonts w:eastAsia="Calibri"/>
          <w:lang w:eastAsia="en-US"/>
        </w:rPr>
        <w:t xml:space="preserve"> </w:t>
      </w:r>
      <w:r w:rsidR="00B9584F">
        <w:rPr>
          <w:rFonts w:eastAsia="Calibri"/>
          <w:lang w:eastAsia="en-US"/>
        </w:rPr>
        <w:t>Lápis</w:t>
      </w:r>
      <w:r w:rsidR="00B14E29">
        <w:rPr>
          <w:rFonts w:eastAsia="Calibri"/>
          <w:lang w:eastAsia="en-US"/>
        </w:rPr>
        <w:t xml:space="preserve"> e Borracha</w:t>
      </w:r>
      <w:r w:rsidRPr="006D4972">
        <w:rPr>
          <w:rFonts w:eastAsia="Calibri"/>
          <w:lang w:eastAsia="en-US"/>
        </w:rPr>
        <w:t>.</w:t>
      </w:r>
    </w:p>
    <w:p w14:paraId="09A59079" w14:textId="77777777" w:rsid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i/>
          <w:lang w:eastAsia="en-US"/>
        </w:rPr>
        <w:t>Yang Hui</w:t>
      </w:r>
      <w:r w:rsidRPr="006D4972">
        <w:rPr>
          <w:rFonts w:eastAsia="Calibri"/>
          <w:lang w:eastAsia="en-US"/>
        </w:rPr>
        <w:t xml:space="preserve"> foi um matemático chinês que nasceu aproximadamente no ano de 1238 em</w:t>
      </w:r>
      <w:r w:rsidR="004C44DA">
        <w:rPr>
          <w:rFonts w:eastAsia="Calibri"/>
          <w:lang w:eastAsia="en-US"/>
        </w:rPr>
        <w:t xml:space="preserve"> </w:t>
      </w:r>
      <w:r w:rsidRPr="006D4972">
        <w:rPr>
          <w:rFonts w:eastAsia="Calibri"/>
          <w:lang w:eastAsia="en-US"/>
        </w:rPr>
        <w:t>Qiantang (atual Hangzhou), província de Chekiang, China. Morreu por volta de 1298</w:t>
      </w:r>
      <w:r>
        <w:rPr>
          <w:rFonts w:eastAsia="Calibri"/>
          <w:lang w:eastAsia="en-US"/>
        </w:rPr>
        <w:t xml:space="preserve"> </w:t>
      </w:r>
      <w:r w:rsidRPr="006D4972">
        <w:rPr>
          <w:rFonts w:eastAsia="Calibri"/>
          <w:lang w:eastAsia="en-US"/>
        </w:rPr>
        <w:t>na China.</w:t>
      </w:r>
      <w:r>
        <w:rPr>
          <w:rFonts w:eastAsia="Calibri"/>
          <w:lang w:eastAsia="en-US"/>
        </w:rPr>
        <w:t xml:space="preserve"> </w:t>
      </w:r>
    </w:p>
    <w:p w14:paraId="2FA429EE" w14:textId="77777777" w:rsidR="0074501B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lang w:eastAsia="en-US"/>
        </w:rPr>
        <w:t>O Círculo Mágico de Yang Hui consiste em sete círculos que se intersectam como na</w:t>
      </w:r>
      <w:r w:rsidR="00922D9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fi</w:t>
      </w:r>
      <w:r w:rsidRPr="006D4972">
        <w:rPr>
          <w:rFonts w:eastAsia="Calibri"/>
          <w:lang w:eastAsia="en-US"/>
        </w:rPr>
        <w:t>gura a seguir.</w:t>
      </w:r>
    </w:p>
    <w:p w14:paraId="47E95D3D" w14:textId="77777777" w:rsidR="0074501B" w:rsidRDefault="006D4972" w:rsidP="00AF1DB7">
      <w:pPr>
        <w:suppressAutoHyphens w:val="0"/>
        <w:autoSpaceDE w:val="0"/>
        <w:autoSpaceDN w:val="0"/>
        <w:adjustRightInd w:val="0"/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noProof/>
          <w:lang w:eastAsia="pt-BR"/>
        </w:rPr>
        <w:drawing>
          <wp:inline distT="0" distB="0" distL="0" distR="0" wp14:anchorId="5BE135B9" wp14:editId="3DAF6DCA">
            <wp:extent cx="2213903" cy="2152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2" cy="21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AB577" w14:textId="77777777" w:rsidR="00AF1DB7" w:rsidRPr="00AF1DB7" w:rsidRDefault="00AF1DB7" w:rsidP="00AF1DB7">
      <w:pPr>
        <w:suppressAutoHyphens w:val="0"/>
        <w:autoSpaceDE w:val="0"/>
        <w:autoSpaceDN w:val="0"/>
        <w:adjustRightInd w:val="0"/>
        <w:ind w:firstLine="709"/>
        <w:jc w:val="center"/>
        <w:rPr>
          <w:rFonts w:eastAsia="Calibri"/>
          <w:b/>
          <w:sz w:val="20"/>
          <w:szCs w:val="20"/>
          <w:lang w:eastAsia="en-US"/>
        </w:rPr>
      </w:pPr>
      <w:r w:rsidRPr="00AF1DB7">
        <w:rPr>
          <w:b/>
          <w:sz w:val="20"/>
          <w:szCs w:val="20"/>
          <w:lang w:eastAsia="pt-BR"/>
        </w:rPr>
        <w:t>Figura 02 – Círculo Mágico de Yang Hui</w:t>
      </w:r>
    </w:p>
    <w:p w14:paraId="56007AEF" w14:textId="77777777" w:rsidR="00922D97" w:rsidRPr="00AF1DB7" w:rsidRDefault="00922D97" w:rsidP="00AF1DB7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0"/>
          <w:lang w:eastAsia="pt-BR"/>
        </w:rPr>
      </w:pPr>
      <w:r w:rsidRPr="00AF1DB7">
        <w:rPr>
          <w:rFonts w:eastAsia="Times New Roman"/>
          <w:b/>
          <w:sz w:val="20"/>
          <w:szCs w:val="20"/>
          <w:lang w:eastAsia="pt-BR"/>
        </w:rPr>
        <w:t>Fonte: Desconhecida</w:t>
      </w:r>
    </w:p>
    <w:p w14:paraId="6B790175" w14:textId="77777777" w:rsidR="00922D97" w:rsidRDefault="00922D97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eastAsia="en-US"/>
        </w:rPr>
      </w:pPr>
    </w:p>
    <w:p w14:paraId="1C39CF28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lang w:eastAsia="en-US"/>
        </w:rPr>
        <w:t>Cada círculo deve ter um número central e quatro números distribuídos nas posições:</w:t>
      </w:r>
      <w:r w:rsidR="00922D97">
        <w:rPr>
          <w:rFonts w:eastAsia="Calibri"/>
          <w:lang w:eastAsia="en-US"/>
        </w:rPr>
        <w:t xml:space="preserve"> </w:t>
      </w:r>
      <w:r w:rsidRPr="006D4972">
        <w:rPr>
          <w:rFonts w:eastAsia="Calibri"/>
          <w:lang w:eastAsia="en-US"/>
        </w:rPr>
        <w:t>superior, inferior, direita e esquerda da sua circunferência. Somando o número central e</w:t>
      </w:r>
      <w:r w:rsidR="00922D97">
        <w:rPr>
          <w:rFonts w:eastAsia="Calibri"/>
          <w:lang w:eastAsia="en-US"/>
        </w:rPr>
        <w:t xml:space="preserve"> </w:t>
      </w:r>
      <w:r w:rsidRPr="006D4972">
        <w:rPr>
          <w:rFonts w:eastAsia="Calibri"/>
          <w:lang w:eastAsia="en-US"/>
        </w:rPr>
        <w:t>os outros quatro números na circunferência obtém-se 65 para cada um dos 7 círculos.</w:t>
      </w:r>
    </w:p>
    <w:p w14:paraId="70CCE980" w14:textId="77777777" w:rsidR="006D4972" w:rsidRPr="006D4972" w:rsidRDefault="006D497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6D4972">
        <w:rPr>
          <w:rFonts w:eastAsia="Calibri"/>
          <w:b/>
          <w:lang w:eastAsia="en-US"/>
        </w:rPr>
        <w:t>Tarefa:</w:t>
      </w:r>
      <w:r w:rsidRPr="006D4972">
        <w:rPr>
          <w:rFonts w:eastAsia="Calibri"/>
          <w:lang w:eastAsia="en-US"/>
        </w:rPr>
        <w:t xml:space="preserve"> </w:t>
      </w:r>
      <w:r w:rsidR="00B14E29">
        <w:rPr>
          <w:rFonts w:eastAsia="Calibri"/>
          <w:lang w:eastAsia="en-US"/>
        </w:rPr>
        <w:t>C</w:t>
      </w:r>
      <w:r w:rsidRPr="006D4972">
        <w:rPr>
          <w:rFonts w:eastAsia="Calibri"/>
          <w:lang w:eastAsia="en-US"/>
        </w:rPr>
        <w:t>onstrua um círculo de Yang Hui</w:t>
      </w:r>
      <w:r w:rsidR="00B14E29">
        <w:rPr>
          <w:rFonts w:eastAsia="Calibri"/>
          <w:lang w:eastAsia="en-US"/>
        </w:rPr>
        <w:t>.</w:t>
      </w:r>
    </w:p>
    <w:p w14:paraId="0026C7A5" w14:textId="77777777" w:rsidR="006D4972" w:rsidRPr="00EA10A4" w:rsidRDefault="00922D97" w:rsidP="00905512">
      <w:pPr>
        <w:suppressAutoHyphens w:val="0"/>
        <w:autoSpaceDE w:val="0"/>
        <w:autoSpaceDN w:val="0"/>
        <w:adjustRightInd w:val="0"/>
        <w:spacing w:line="360" w:lineRule="auto"/>
        <w:rPr>
          <w:rFonts w:eastAsia="Calibri"/>
          <w:szCs w:val="22"/>
          <w:lang w:eastAsia="en-US"/>
        </w:rPr>
      </w:pPr>
      <w:r w:rsidRPr="00EA10A4">
        <w:rPr>
          <w:b/>
          <w:szCs w:val="22"/>
          <w:lang w:eastAsia="pt-BR"/>
        </w:rPr>
        <w:t>Fonte da atividade:</w:t>
      </w:r>
      <w:r w:rsidRPr="00EA10A4">
        <w:rPr>
          <w:szCs w:val="22"/>
          <w:lang w:eastAsia="pt-BR"/>
        </w:rPr>
        <w:t xml:space="preserve"> </w:t>
      </w:r>
      <w:r w:rsidR="006D4972" w:rsidRPr="00EA10A4">
        <w:rPr>
          <w:rFonts w:eastAsia="Calibri"/>
          <w:szCs w:val="22"/>
          <w:lang w:eastAsia="en-US"/>
        </w:rPr>
        <w:t>Desconhecida</w:t>
      </w:r>
    </w:p>
    <w:p w14:paraId="6AC5A708" w14:textId="77777777" w:rsidR="00C702F7" w:rsidRDefault="00C702F7" w:rsidP="00AF1DB7">
      <w:pPr>
        <w:suppressAutoHyphens w:val="0"/>
        <w:autoSpaceDE w:val="0"/>
        <w:autoSpaceDN w:val="0"/>
        <w:adjustRightInd w:val="0"/>
        <w:spacing w:line="360" w:lineRule="auto"/>
        <w:ind w:firstLine="709"/>
        <w:rPr>
          <w:b/>
          <w:lang w:eastAsia="pt-BR"/>
        </w:rPr>
      </w:pPr>
    </w:p>
    <w:p w14:paraId="3BA5D08C" w14:textId="77777777" w:rsidR="00C702F7" w:rsidRDefault="00C702F7" w:rsidP="00905512">
      <w:pPr>
        <w:suppressAutoHyphens w:val="0"/>
        <w:autoSpaceDE w:val="0"/>
        <w:autoSpaceDN w:val="0"/>
        <w:adjustRightInd w:val="0"/>
        <w:spacing w:line="360" w:lineRule="auto"/>
        <w:rPr>
          <w:b/>
          <w:lang w:eastAsia="pt-BR"/>
        </w:rPr>
      </w:pPr>
      <w:r>
        <w:rPr>
          <w:b/>
          <w:lang w:eastAsia="pt-BR"/>
        </w:rPr>
        <w:t>Atividade 4</w:t>
      </w:r>
    </w:p>
    <w:p w14:paraId="633E6FA3" w14:textId="77777777" w:rsidR="00B14E29" w:rsidRPr="00B14E29" w:rsidRDefault="00B14E29" w:rsidP="00922D97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lang w:eastAsia="pt-BR"/>
        </w:rPr>
      </w:pPr>
      <w:r w:rsidRPr="00B14E29">
        <w:rPr>
          <w:b/>
          <w:lang w:eastAsia="pt-BR"/>
        </w:rPr>
        <w:t>21 vasos</w:t>
      </w:r>
    </w:p>
    <w:p w14:paraId="6D4DA5D1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 xml:space="preserve">Sugestão do público-alvo: </w:t>
      </w:r>
      <w:r w:rsidRPr="00B14E29">
        <w:rPr>
          <w:lang w:eastAsia="pt-BR"/>
        </w:rPr>
        <w:t>A partir do 6</w:t>
      </w:r>
      <w:r>
        <w:rPr>
          <w:lang w:eastAsia="pt-BR"/>
        </w:rPr>
        <w:t>°</w:t>
      </w:r>
      <w:r w:rsidRPr="00B14E29">
        <w:rPr>
          <w:lang w:eastAsia="pt-BR"/>
        </w:rPr>
        <w:t xml:space="preserve"> ano.</w:t>
      </w:r>
    </w:p>
    <w:p w14:paraId="4A1FC8C6" w14:textId="76CFF6ED" w:rsidR="00B14E29" w:rsidRPr="00905512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b/>
          <w:lang w:eastAsia="pt-BR"/>
        </w:rPr>
        <w:t xml:space="preserve">Conceitos Matemáticos abordados: </w:t>
      </w:r>
      <w:r w:rsidRPr="00B14E29">
        <w:rPr>
          <w:lang w:eastAsia="pt-BR"/>
        </w:rPr>
        <w:t>Raciocínio lógico e conceito de divisão.</w:t>
      </w:r>
      <w:r w:rsidRPr="00B14E29">
        <w:rPr>
          <w:b/>
          <w:lang w:eastAsia="pt-BR"/>
        </w:rPr>
        <w:t xml:space="preserve">Objetivo: </w:t>
      </w:r>
      <w:r w:rsidRPr="00B14E29">
        <w:rPr>
          <w:lang w:eastAsia="pt-BR"/>
        </w:rPr>
        <w:t>Resolver o problema proposto.</w:t>
      </w:r>
    </w:p>
    <w:p w14:paraId="2340E3BA" w14:textId="77777777" w:rsidR="00905512" w:rsidRDefault="00905512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lang w:eastAsia="pt-BR"/>
        </w:rPr>
      </w:pPr>
    </w:p>
    <w:p w14:paraId="40663D94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lang w:eastAsia="pt-BR"/>
        </w:rPr>
      </w:pPr>
      <w:r w:rsidRPr="00B14E29">
        <w:rPr>
          <w:b/>
          <w:lang w:eastAsia="pt-BR"/>
        </w:rPr>
        <w:t>Número de participantes:</w:t>
      </w:r>
      <w:r>
        <w:rPr>
          <w:b/>
          <w:lang w:eastAsia="pt-BR"/>
        </w:rPr>
        <w:t xml:space="preserve"> </w:t>
      </w:r>
      <w:r w:rsidRPr="00B14E29">
        <w:rPr>
          <w:lang w:eastAsia="pt-BR"/>
        </w:rPr>
        <w:t>Atividade individual.</w:t>
      </w:r>
    </w:p>
    <w:p w14:paraId="2D5534F4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lang w:eastAsia="pt-BR"/>
        </w:rPr>
      </w:pPr>
      <w:r w:rsidRPr="00B14E29">
        <w:rPr>
          <w:b/>
          <w:lang w:eastAsia="pt-BR"/>
        </w:rPr>
        <w:t xml:space="preserve">Material: </w:t>
      </w:r>
      <w:r w:rsidRPr="00B14E29">
        <w:rPr>
          <w:lang w:eastAsia="pt-BR"/>
        </w:rPr>
        <w:t>7 argolas vermelhas, 7 azuis e 7 amarelas</w:t>
      </w:r>
      <w:r w:rsidRPr="00B14E29">
        <w:rPr>
          <w:b/>
          <w:lang w:eastAsia="pt-BR"/>
        </w:rPr>
        <w:t>.</w:t>
      </w:r>
    </w:p>
    <w:p w14:paraId="38DD347B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lang w:eastAsia="pt-BR"/>
        </w:rPr>
        <w:t>Três criadores de carneiro em Damasco receberam como pagamento em Bagdá 21 vasos,</w:t>
      </w:r>
      <w:r>
        <w:rPr>
          <w:lang w:eastAsia="pt-BR"/>
        </w:rPr>
        <w:t xml:space="preserve"> </w:t>
      </w:r>
      <w:r w:rsidRPr="00B14E29">
        <w:rPr>
          <w:lang w:eastAsia="pt-BR"/>
        </w:rPr>
        <w:t>sendo que 7 estavam cheios, 7 meio cheios e 7 vazios.</w:t>
      </w:r>
    </w:p>
    <w:p w14:paraId="1933233C" w14:textId="77777777" w:rsidR="00B14E29" w:rsidRP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lang w:eastAsia="pt-BR"/>
        </w:rPr>
      </w:pPr>
      <w:r w:rsidRPr="00B14E29">
        <w:rPr>
          <w:b/>
          <w:lang w:eastAsia="pt-BR"/>
        </w:rPr>
        <w:t>Tarefa:</w:t>
      </w:r>
    </w:p>
    <w:p w14:paraId="59DB7263" w14:textId="77777777" w:rsidR="00B14E29" w:rsidRDefault="00B14E29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B14E29">
        <w:rPr>
          <w:lang w:eastAsia="pt-BR"/>
        </w:rPr>
        <w:t>Como dividir os 21 vasos de modo que cada um deles receba a mesma quantidade de</w:t>
      </w:r>
      <w:r>
        <w:rPr>
          <w:lang w:eastAsia="pt-BR"/>
        </w:rPr>
        <w:t xml:space="preserve"> </w:t>
      </w:r>
      <w:r w:rsidRPr="00B14E29">
        <w:rPr>
          <w:lang w:eastAsia="pt-BR"/>
        </w:rPr>
        <w:t>suco?</w:t>
      </w:r>
    </w:p>
    <w:p w14:paraId="52C025A4" w14:textId="77777777" w:rsidR="00160D3E" w:rsidRPr="00B14E29" w:rsidRDefault="00596465" w:rsidP="00EA10A4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pt-BR"/>
        </w:rPr>
      </w:pPr>
      <w:r>
        <w:rPr>
          <w:b/>
          <w:noProof/>
          <w:lang w:eastAsia="pt-BR"/>
        </w:rPr>
        <w:drawing>
          <wp:inline distT="0" distB="0" distL="0" distR="0" wp14:anchorId="74F9941A" wp14:editId="2238B60B">
            <wp:extent cx="4222449" cy="2774950"/>
            <wp:effectExtent l="0" t="0" r="6985" b="635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50" cy="28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0F113" w14:textId="77777777" w:rsidR="00596465" w:rsidRPr="00596465" w:rsidRDefault="00596465" w:rsidP="00EA10A4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0"/>
          <w:lang w:eastAsia="pt-BR"/>
        </w:rPr>
      </w:pPr>
      <w:r w:rsidRPr="00596465">
        <w:rPr>
          <w:rFonts w:eastAsia="Times New Roman"/>
          <w:b/>
          <w:sz w:val="20"/>
          <w:szCs w:val="20"/>
          <w:lang w:eastAsia="pt-BR"/>
        </w:rPr>
        <w:t>Figura 03 – 21 vasos</w:t>
      </w:r>
    </w:p>
    <w:p w14:paraId="77DD4056" w14:textId="77777777" w:rsidR="00922D97" w:rsidRPr="00596465" w:rsidRDefault="00922D97" w:rsidP="00EA10A4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0"/>
          <w:lang w:eastAsia="pt-BR"/>
        </w:rPr>
      </w:pPr>
      <w:r w:rsidRPr="00596465">
        <w:rPr>
          <w:rFonts w:eastAsia="Times New Roman"/>
          <w:b/>
          <w:sz w:val="20"/>
          <w:szCs w:val="20"/>
          <w:lang w:eastAsia="pt-BR"/>
        </w:rPr>
        <w:t>Fonte: SAMAC</w:t>
      </w:r>
    </w:p>
    <w:p w14:paraId="7DFA2CA8" w14:textId="77777777" w:rsidR="00160D3E" w:rsidRDefault="00160D3E" w:rsidP="001A6216">
      <w:pPr>
        <w:suppressAutoHyphens w:val="0"/>
        <w:autoSpaceDE w:val="0"/>
        <w:autoSpaceDN w:val="0"/>
        <w:adjustRightInd w:val="0"/>
        <w:spacing w:line="360" w:lineRule="auto"/>
        <w:rPr>
          <w:b/>
          <w:sz w:val="22"/>
          <w:szCs w:val="22"/>
          <w:lang w:eastAsia="pt-BR"/>
        </w:rPr>
      </w:pPr>
    </w:p>
    <w:p w14:paraId="01902E55" w14:textId="77777777" w:rsidR="00B14E29" w:rsidRPr="00EA10A4" w:rsidRDefault="00AC21E1" w:rsidP="00905512">
      <w:pPr>
        <w:suppressAutoHyphens w:val="0"/>
        <w:autoSpaceDE w:val="0"/>
        <w:autoSpaceDN w:val="0"/>
        <w:adjustRightInd w:val="0"/>
        <w:spacing w:line="360" w:lineRule="auto"/>
        <w:rPr>
          <w:b/>
          <w:szCs w:val="22"/>
          <w:lang w:eastAsia="pt-BR"/>
        </w:rPr>
      </w:pPr>
      <w:r w:rsidRPr="00EA10A4">
        <w:rPr>
          <w:b/>
          <w:szCs w:val="22"/>
          <w:lang w:eastAsia="pt-BR"/>
        </w:rPr>
        <w:t>Fonte da atividade:</w:t>
      </w:r>
      <w:r w:rsidRPr="00EA10A4">
        <w:rPr>
          <w:szCs w:val="22"/>
          <w:lang w:eastAsia="pt-BR"/>
        </w:rPr>
        <w:t xml:space="preserve"> </w:t>
      </w:r>
      <w:r w:rsidR="00B14E29" w:rsidRPr="00EA10A4">
        <w:rPr>
          <w:szCs w:val="22"/>
          <w:lang w:eastAsia="pt-BR"/>
        </w:rPr>
        <w:t>O Homem que Calculava</w:t>
      </w:r>
      <w:r w:rsidR="00C702F7" w:rsidRPr="00EA10A4">
        <w:rPr>
          <w:szCs w:val="22"/>
          <w:lang w:eastAsia="pt-BR"/>
        </w:rPr>
        <w:t xml:space="preserve"> (TAHAN, 2004)</w:t>
      </w:r>
    </w:p>
    <w:p w14:paraId="134E2BC1" w14:textId="77777777" w:rsidR="00C702F7" w:rsidRPr="001A6216" w:rsidRDefault="00C702F7" w:rsidP="00AF1DB7">
      <w:pPr>
        <w:suppressAutoHyphens w:val="0"/>
        <w:autoSpaceDE w:val="0"/>
        <w:autoSpaceDN w:val="0"/>
        <w:adjustRightInd w:val="0"/>
        <w:spacing w:line="360" w:lineRule="auto"/>
        <w:ind w:firstLine="709"/>
        <w:rPr>
          <w:b/>
          <w:sz w:val="22"/>
          <w:szCs w:val="22"/>
          <w:lang w:eastAsia="pt-BR"/>
        </w:rPr>
      </w:pPr>
    </w:p>
    <w:p w14:paraId="38F1396C" w14:textId="77777777" w:rsidR="00C702F7" w:rsidRDefault="00C702F7" w:rsidP="00905512">
      <w:pPr>
        <w:suppressAutoHyphens w:val="0"/>
        <w:autoSpaceDE w:val="0"/>
        <w:autoSpaceDN w:val="0"/>
        <w:adjustRightInd w:val="0"/>
        <w:spacing w:line="360" w:lineRule="auto"/>
        <w:rPr>
          <w:b/>
          <w:lang w:eastAsia="pt-BR"/>
        </w:rPr>
      </w:pPr>
      <w:r>
        <w:rPr>
          <w:b/>
          <w:lang w:eastAsia="pt-BR"/>
        </w:rPr>
        <w:lastRenderedPageBreak/>
        <w:t>Atividade 5</w:t>
      </w:r>
    </w:p>
    <w:p w14:paraId="1934ACF4" w14:textId="77777777" w:rsidR="003E543B" w:rsidRPr="003E543B" w:rsidRDefault="003E543B" w:rsidP="00AC21E1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lang w:eastAsia="pt-BR"/>
        </w:rPr>
      </w:pPr>
      <w:r w:rsidRPr="003E543B">
        <w:rPr>
          <w:b/>
          <w:lang w:eastAsia="pt-BR"/>
        </w:rPr>
        <w:t>Jogo do cavalo</w:t>
      </w:r>
    </w:p>
    <w:p w14:paraId="14DBDE2A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3E543B">
        <w:rPr>
          <w:b/>
          <w:lang w:eastAsia="pt-BR"/>
        </w:rPr>
        <w:t>Sugestão do público-alvo:</w:t>
      </w:r>
      <w:r w:rsidRPr="003E543B">
        <w:rPr>
          <w:lang w:eastAsia="pt-BR"/>
        </w:rPr>
        <w:t xml:space="preserve"> A partir do 5</w:t>
      </w:r>
      <w:r>
        <w:rPr>
          <w:lang w:eastAsia="pt-BR"/>
        </w:rPr>
        <w:t>°</w:t>
      </w:r>
      <w:r w:rsidRPr="003E543B">
        <w:rPr>
          <w:lang w:eastAsia="pt-BR"/>
        </w:rPr>
        <w:t xml:space="preserve"> ano.</w:t>
      </w:r>
    </w:p>
    <w:p w14:paraId="51E6BCB6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3E543B">
        <w:rPr>
          <w:b/>
          <w:lang w:eastAsia="pt-BR"/>
        </w:rPr>
        <w:t>Conceitos Matemáticos abordados:</w:t>
      </w:r>
      <w:r w:rsidRPr="003E543B">
        <w:rPr>
          <w:lang w:eastAsia="pt-BR"/>
        </w:rPr>
        <w:t xml:space="preserve"> Raciocínio lógico.</w:t>
      </w:r>
    </w:p>
    <w:p w14:paraId="1BE26896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3E543B">
        <w:rPr>
          <w:b/>
          <w:lang w:eastAsia="pt-BR"/>
        </w:rPr>
        <w:t>Objetivo:</w:t>
      </w:r>
      <w:r w:rsidRPr="003E543B">
        <w:rPr>
          <w:lang w:eastAsia="pt-BR"/>
        </w:rPr>
        <w:t xml:space="preserve"> Resolver o problema proposto com a movimentação de ângulos retos.</w:t>
      </w:r>
    </w:p>
    <w:p w14:paraId="57D30D7F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3E543B">
        <w:rPr>
          <w:b/>
          <w:lang w:eastAsia="pt-BR"/>
        </w:rPr>
        <w:t>Número de participantes:</w:t>
      </w:r>
      <w:r w:rsidRPr="003E543B">
        <w:rPr>
          <w:lang w:eastAsia="pt-BR"/>
        </w:rPr>
        <w:t xml:space="preserve"> 2</w:t>
      </w:r>
    </w:p>
    <w:p w14:paraId="56B99428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lang w:eastAsia="pt-BR"/>
        </w:rPr>
      </w:pPr>
      <w:r w:rsidRPr="003E543B">
        <w:rPr>
          <w:b/>
          <w:lang w:eastAsia="pt-BR"/>
        </w:rPr>
        <w:t>Material:</w:t>
      </w:r>
      <w:r w:rsidRPr="003E543B">
        <w:rPr>
          <w:lang w:eastAsia="pt-BR"/>
        </w:rPr>
        <w:t xml:space="preserve"> 2 argolas brancas representando cavalos brancos e 2 argolas pretas representando</w:t>
      </w:r>
      <w:r w:rsidR="00AC21E1">
        <w:rPr>
          <w:lang w:eastAsia="pt-BR"/>
        </w:rPr>
        <w:t xml:space="preserve"> </w:t>
      </w:r>
      <w:r w:rsidRPr="003E543B">
        <w:rPr>
          <w:lang w:eastAsia="pt-BR"/>
        </w:rPr>
        <w:t>cavalos pretos.</w:t>
      </w:r>
    </w:p>
    <w:p w14:paraId="2875A643" w14:textId="77777777" w:rsidR="003E543B" w:rsidRP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b/>
          <w:lang w:eastAsia="pt-BR"/>
        </w:rPr>
      </w:pPr>
      <w:r w:rsidRPr="003E543B">
        <w:rPr>
          <w:b/>
          <w:lang w:eastAsia="pt-BR"/>
        </w:rPr>
        <w:t>Tarefa:</w:t>
      </w:r>
    </w:p>
    <w:p w14:paraId="4478291D" w14:textId="77777777" w:rsidR="003E543B" w:rsidRPr="003E543B" w:rsidRDefault="003E543B" w:rsidP="00922D97">
      <w:pPr>
        <w:pStyle w:val="PargrafodaLista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lang w:eastAsia="pt-BR"/>
        </w:rPr>
      </w:pPr>
      <w:r w:rsidRPr="003E543B">
        <w:rPr>
          <w:lang w:eastAsia="pt-BR"/>
        </w:rPr>
        <w:t xml:space="preserve">O movimento do cavalo no jogo de xadrez é formando um </w:t>
      </w:r>
      <w:r w:rsidRPr="003E543B">
        <w:rPr>
          <w:b/>
          <w:lang w:eastAsia="pt-BR"/>
        </w:rPr>
        <w:t>L</w:t>
      </w:r>
      <w:r w:rsidRPr="003E543B">
        <w:rPr>
          <w:lang w:eastAsia="pt-BR"/>
        </w:rPr>
        <w:t xml:space="preserve"> de 3 casas.</w:t>
      </w:r>
    </w:p>
    <w:p w14:paraId="50CE1008" w14:textId="77777777" w:rsidR="003E543B" w:rsidRPr="003E543B" w:rsidRDefault="003E543B" w:rsidP="00922D97">
      <w:pPr>
        <w:pStyle w:val="PargrafodaLista"/>
        <w:numPr>
          <w:ilvl w:val="0"/>
          <w:numId w:val="7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lang w:eastAsia="pt-BR"/>
        </w:rPr>
      </w:pPr>
      <w:r w:rsidRPr="003E543B">
        <w:rPr>
          <w:lang w:eastAsia="pt-BR"/>
        </w:rPr>
        <w:t>Usando o salto do cavalo, trocar de posição os cavalos brancos com os pretos.</w:t>
      </w:r>
    </w:p>
    <w:p w14:paraId="0C49DC39" w14:textId="77777777" w:rsidR="006D4972" w:rsidRDefault="00160D3E" w:rsidP="00922D97">
      <w:pPr>
        <w:pStyle w:val="Textopadro"/>
        <w:spacing w:line="360" w:lineRule="auto"/>
        <w:ind w:firstLine="709"/>
        <w:rPr>
          <w:lang w:eastAsia="pt-BR"/>
        </w:rPr>
      </w:pPr>
      <w:r>
        <w:rPr>
          <w:lang w:eastAsia="pt-BR"/>
        </w:rPr>
        <w:t>Por e</w:t>
      </w:r>
      <w:r w:rsidR="003E543B" w:rsidRPr="003E543B">
        <w:rPr>
          <w:lang w:eastAsia="pt-BR"/>
        </w:rPr>
        <w:t>xemplo:</w:t>
      </w:r>
    </w:p>
    <w:p w14:paraId="08923DF8" w14:textId="77777777" w:rsidR="00160D3E" w:rsidRPr="003E543B" w:rsidRDefault="00596465" w:rsidP="00EA10A4">
      <w:pPr>
        <w:pStyle w:val="Textopadro"/>
        <w:spacing w:line="240" w:lineRule="auto"/>
        <w:ind w:firstLine="709"/>
        <w:jc w:val="center"/>
        <w:rPr>
          <w:b/>
        </w:rPr>
      </w:pPr>
      <w:r w:rsidRPr="00596465">
        <w:rPr>
          <w:b/>
          <w:noProof/>
          <w:sz w:val="22"/>
          <w:lang w:eastAsia="pt-BR"/>
        </w:rPr>
        <w:drawing>
          <wp:inline distT="0" distB="0" distL="0" distR="0" wp14:anchorId="772446C6" wp14:editId="646C40D2">
            <wp:extent cx="3825018" cy="1758950"/>
            <wp:effectExtent l="0" t="0" r="4445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5" cy="179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FFC9A" w14:textId="77777777" w:rsidR="003E543B" w:rsidRPr="00596465" w:rsidRDefault="003E543B" w:rsidP="00EA10A4">
      <w:pPr>
        <w:pStyle w:val="Textopadro"/>
        <w:spacing w:line="240" w:lineRule="auto"/>
        <w:ind w:firstLine="709"/>
        <w:jc w:val="center"/>
        <w:rPr>
          <w:b/>
          <w:sz w:val="22"/>
        </w:rPr>
      </w:pPr>
    </w:p>
    <w:p w14:paraId="166A91EA" w14:textId="77777777" w:rsidR="00596465" w:rsidRPr="00596465" w:rsidRDefault="00596465" w:rsidP="00EA10A4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2"/>
          <w:lang w:eastAsia="pt-BR"/>
        </w:rPr>
      </w:pPr>
      <w:r w:rsidRPr="00596465">
        <w:rPr>
          <w:rFonts w:eastAsia="Times New Roman"/>
          <w:b/>
          <w:sz w:val="20"/>
          <w:szCs w:val="22"/>
          <w:lang w:eastAsia="pt-BR"/>
        </w:rPr>
        <w:t>Figura 04 – Jogo do Cavalo</w:t>
      </w:r>
    </w:p>
    <w:p w14:paraId="116C7C20" w14:textId="77777777" w:rsidR="00AC21E1" w:rsidRPr="00596465" w:rsidRDefault="00AC21E1" w:rsidP="00EA10A4">
      <w:pPr>
        <w:pStyle w:val="Textopadro"/>
        <w:spacing w:line="240" w:lineRule="auto"/>
        <w:ind w:firstLine="709"/>
        <w:jc w:val="center"/>
        <w:rPr>
          <w:rFonts w:eastAsia="Times New Roman"/>
          <w:b/>
          <w:sz w:val="20"/>
          <w:szCs w:val="22"/>
          <w:lang w:eastAsia="pt-BR"/>
        </w:rPr>
      </w:pPr>
      <w:r w:rsidRPr="00596465">
        <w:rPr>
          <w:rFonts w:eastAsia="Times New Roman"/>
          <w:b/>
          <w:sz w:val="20"/>
          <w:szCs w:val="22"/>
          <w:lang w:eastAsia="pt-BR"/>
        </w:rPr>
        <w:t>Fonte: SAMAC</w:t>
      </w:r>
    </w:p>
    <w:p w14:paraId="09E2A15C" w14:textId="77777777" w:rsidR="003E543B" w:rsidRDefault="003E543B" w:rsidP="00905512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lang w:eastAsia="en-US"/>
        </w:rPr>
      </w:pPr>
      <w:r w:rsidRPr="003E543B">
        <w:rPr>
          <w:rFonts w:eastAsia="Calibri"/>
          <w:lang w:eastAsia="en-US"/>
        </w:rPr>
        <w:t>Agora é sua vez!</w:t>
      </w:r>
    </w:p>
    <w:p w14:paraId="5654EFB5" w14:textId="77777777" w:rsidR="00B14E29" w:rsidRPr="00EA10A4" w:rsidRDefault="00AC21E1" w:rsidP="00905512">
      <w:pPr>
        <w:pStyle w:val="Textopadro"/>
        <w:spacing w:line="360" w:lineRule="auto"/>
        <w:ind w:firstLine="0"/>
        <w:rPr>
          <w:szCs w:val="22"/>
        </w:rPr>
      </w:pPr>
      <w:r w:rsidRPr="00EA10A4">
        <w:rPr>
          <w:rFonts w:eastAsia="Times New Roman"/>
          <w:b/>
          <w:szCs w:val="22"/>
          <w:lang w:eastAsia="pt-BR"/>
        </w:rPr>
        <w:t>Fonte da atividade:</w:t>
      </w:r>
      <w:r w:rsidRPr="00EA10A4">
        <w:rPr>
          <w:rFonts w:eastAsia="Times New Roman"/>
          <w:szCs w:val="22"/>
          <w:lang w:eastAsia="pt-BR"/>
        </w:rPr>
        <w:t xml:space="preserve"> </w:t>
      </w:r>
      <w:r w:rsidR="00C702F7" w:rsidRPr="00EA10A4">
        <w:rPr>
          <w:szCs w:val="22"/>
          <w:lang w:eastAsia="pt-BR"/>
        </w:rPr>
        <w:t>O Homem que Calculava (TAHAN, 2004)</w:t>
      </w:r>
    </w:p>
    <w:p w14:paraId="137CCFD1" w14:textId="77777777" w:rsidR="00643109" w:rsidRDefault="00643109" w:rsidP="00922D97">
      <w:pPr>
        <w:pStyle w:val="Textopadro"/>
        <w:spacing w:line="360" w:lineRule="auto"/>
        <w:ind w:firstLine="709"/>
        <w:rPr>
          <w:b/>
        </w:rPr>
      </w:pPr>
    </w:p>
    <w:p w14:paraId="363D4F55" w14:textId="77777777" w:rsidR="00713CC5" w:rsidRDefault="001129CB" w:rsidP="00905512">
      <w:pPr>
        <w:pStyle w:val="Textopadro"/>
        <w:spacing w:line="360" w:lineRule="auto"/>
        <w:ind w:firstLine="0"/>
        <w:rPr>
          <w:b/>
        </w:rPr>
      </w:pPr>
      <w:r>
        <w:rPr>
          <w:b/>
        </w:rPr>
        <w:t>Considerações Finais</w:t>
      </w:r>
    </w:p>
    <w:p w14:paraId="69193184" w14:textId="3F15E64C" w:rsidR="001129CB" w:rsidRDefault="001129CB" w:rsidP="00905512">
      <w:pPr>
        <w:pStyle w:val="Textopadro"/>
        <w:spacing w:line="360" w:lineRule="auto"/>
        <w:ind w:firstLine="0"/>
      </w:pPr>
      <w:r w:rsidRPr="001129CB">
        <w:t>O SAMAC iniciou-se com o intuito de fornecer à comunidade interna e externa à UnB um espaço de esclarecimento de dúvidas sobre temas de Ma</w:t>
      </w:r>
      <w:r w:rsidR="000A4C50">
        <w:t>temática, ao mesmo tempo em que</w:t>
      </w:r>
      <w:r w:rsidRPr="001129CB">
        <w:t xml:space="preserve"> constituía </w:t>
      </w:r>
      <w:r w:rsidR="001960FD">
        <w:t xml:space="preserve">uma </w:t>
      </w:r>
      <w:r w:rsidRPr="001129CB">
        <w:t xml:space="preserve">oportunidade para os estudantes da licenciatura em Matemática aprofundarem </w:t>
      </w:r>
      <w:r w:rsidR="001960FD">
        <w:t>n</w:t>
      </w:r>
      <w:r w:rsidRPr="001129CB">
        <w:t xml:space="preserve">a sua formação, </w:t>
      </w:r>
      <w:r w:rsidR="001960FD">
        <w:t>especialmente,</w:t>
      </w:r>
      <w:r w:rsidRPr="001129CB">
        <w:t xml:space="preserve"> com a realização de atividades de extensão. Diante disso, diversas competências eram desenvolvidas pelos estudantes, principalmente as capacidades de: compreender o uso da Matemática em diferentes contextos; identi</w:t>
      </w:r>
      <w:r>
        <w:t>fi</w:t>
      </w:r>
      <w:r w:rsidRPr="001129CB">
        <w:t>car, formular e resolver problemas; desenvolver criatividade; analisar criticamente a contribuição do conhecimento matemático para a sua formação.</w:t>
      </w:r>
    </w:p>
    <w:p w14:paraId="0E13A977" w14:textId="77777777" w:rsidR="00EC5327" w:rsidRDefault="00EC5327" w:rsidP="00905512">
      <w:pPr>
        <w:pStyle w:val="Textopadro"/>
        <w:spacing w:line="360" w:lineRule="auto"/>
        <w:ind w:firstLine="0"/>
      </w:pPr>
    </w:p>
    <w:p w14:paraId="2358EDDC" w14:textId="77777777" w:rsidR="00EC5327" w:rsidRDefault="00EC5327" w:rsidP="00905512">
      <w:pPr>
        <w:pStyle w:val="Textopadro"/>
        <w:spacing w:line="360" w:lineRule="auto"/>
        <w:ind w:firstLine="0"/>
      </w:pPr>
    </w:p>
    <w:p w14:paraId="068D734B" w14:textId="77777777" w:rsidR="004C44DA" w:rsidRDefault="00B9584F" w:rsidP="00905512">
      <w:pPr>
        <w:pStyle w:val="Textopadro"/>
        <w:spacing w:line="360" w:lineRule="auto"/>
        <w:ind w:firstLine="0"/>
      </w:pPr>
      <w:bookmarkStart w:id="1" w:name="_GoBack"/>
      <w:bookmarkEnd w:id="1"/>
      <w:r>
        <w:t>As atividades apresentadas nes</w:t>
      </w:r>
      <w:r w:rsidR="001960FD">
        <w:t>t</w:t>
      </w:r>
      <w:r>
        <w:t>e trabalho têm</w:t>
      </w:r>
      <w:r w:rsidR="004C44DA">
        <w:t xml:space="preserve"> como objetivo divulgar e promover atividades investigativas com apoio de materiais concretos nas práticas pedagógicas em </w:t>
      </w:r>
      <w:r w:rsidR="001960FD">
        <w:t>M</w:t>
      </w:r>
      <w:r w:rsidR="004C44DA">
        <w:t xml:space="preserve">atemática. Defende-se que </w:t>
      </w:r>
      <w:r w:rsidR="001960FD">
        <w:t>essa</w:t>
      </w:r>
      <w:r w:rsidR="004C44DA">
        <w:t xml:space="preserve"> possibilidade pode ajudar a criança</w:t>
      </w:r>
      <w:r w:rsidR="001960FD">
        <w:t>s</w:t>
      </w:r>
      <w:r w:rsidR="004C44DA">
        <w:t xml:space="preserve"> e adolescentes a ordenar, operar, produzir, classificar e buscar respostas para os seus questionamentos e, ao mesmo tempo, desenvolver sua autonomia e percepção.</w:t>
      </w:r>
    </w:p>
    <w:p w14:paraId="7B8CABA8" w14:textId="77777777" w:rsidR="004C44DA" w:rsidRPr="001129CB" w:rsidRDefault="001129CB" w:rsidP="00905512">
      <w:pPr>
        <w:pStyle w:val="Textopadro"/>
        <w:spacing w:line="360" w:lineRule="auto"/>
        <w:ind w:firstLine="0"/>
      </w:pPr>
      <w:r w:rsidRPr="001129CB">
        <w:t>Diante disso, o resgate histórico do SAMAC pode instrumentalizar os acadêmicos do curso de Licenciatura em Matemática com metodologias de ensino, estimular a melhoria do processo de ensino e aprendizagem e oferecer aos futuros pro</w:t>
      </w:r>
      <w:r>
        <w:t>fi</w:t>
      </w:r>
      <w:r w:rsidRPr="001129CB">
        <w:t>ssionais formação mais próxima às pesquisas recentes</w:t>
      </w:r>
      <w:r w:rsidR="004C44DA">
        <w:t>.</w:t>
      </w:r>
      <w:r w:rsidR="004C44DA" w:rsidRPr="004C44DA">
        <w:t xml:space="preserve"> </w:t>
      </w:r>
      <w:r w:rsidR="004C44DA">
        <w:t>Portanto</w:t>
      </w:r>
      <w:r w:rsidR="004C44DA" w:rsidRPr="004C44DA">
        <w:t>,</w:t>
      </w:r>
      <w:r w:rsidR="004C44DA">
        <w:t xml:space="preserve"> </w:t>
      </w:r>
      <w:r w:rsidR="001960FD">
        <w:t xml:space="preserve">acredita-se que </w:t>
      </w:r>
      <w:r w:rsidR="004C44DA" w:rsidRPr="004C44DA">
        <w:t xml:space="preserve">este trabalho </w:t>
      </w:r>
      <w:r w:rsidR="001960FD">
        <w:t xml:space="preserve">pode </w:t>
      </w:r>
      <w:r w:rsidR="004C44DA" w:rsidRPr="004C44DA">
        <w:t>proporciona</w:t>
      </w:r>
      <w:r w:rsidR="001960FD">
        <w:t>r</w:t>
      </w:r>
      <w:r w:rsidR="004C44DA" w:rsidRPr="004C44DA">
        <w:t xml:space="preserve"> aos pro</w:t>
      </w:r>
      <w:r w:rsidR="004C44DA">
        <w:t>fi</w:t>
      </w:r>
      <w:r w:rsidR="004C44DA" w:rsidRPr="004C44DA">
        <w:t>ssionais da área de Ensino de Matemática</w:t>
      </w:r>
      <w:r w:rsidR="001960FD">
        <w:t xml:space="preserve"> contribuições </w:t>
      </w:r>
      <w:r w:rsidR="004C44DA" w:rsidRPr="004C44DA">
        <w:t xml:space="preserve">para a melhoria das aulas </w:t>
      </w:r>
      <w:r w:rsidR="00EA68A8">
        <w:t>que ministram assim como reflexão sobre o trabalho que vêm executando.</w:t>
      </w:r>
    </w:p>
    <w:p w14:paraId="5EA23AB3" w14:textId="77777777" w:rsidR="001129CB" w:rsidRDefault="001129CB" w:rsidP="004C44DA">
      <w:pPr>
        <w:pStyle w:val="Textopadro"/>
        <w:spacing w:line="360" w:lineRule="auto"/>
        <w:ind w:firstLine="709"/>
      </w:pPr>
    </w:p>
    <w:p w14:paraId="10B2C9CF" w14:textId="77777777" w:rsidR="00CD6FC3" w:rsidRDefault="00F67177" w:rsidP="001A6216">
      <w:pPr>
        <w:pStyle w:val="TtuloCentral"/>
        <w:spacing w:line="360" w:lineRule="auto"/>
        <w:jc w:val="both"/>
      </w:pPr>
      <w:r>
        <w:t>R</w:t>
      </w:r>
      <w:r w:rsidR="00C76821">
        <w:t>eferências</w:t>
      </w:r>
    </w:p>
    <w:p w14:paraId="6948238A" w14:textId="77777777" w:rsidR="00596465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ARAUJO, </w:t>
      </w:r>
      <w:r w:rsidR="00BD37C0">
        <w:rPr>
          <w:lang w:eastAsia="pt-BR"/>
        </w:rPr>
        <w:t>I.</w:t>
      </w:r>
      <w:r w:rsidRPr="00AC21E1">
        <w:rPr>
          <w:lang w:eastAsia="pt-BR"/>
        </w:rPr>
        <w:t>R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 O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</w:t>
      </w:r>
      <w:r w:rsidRPr="00024AA6">
        <w:rPr>
          <w:b/>
          <w:lang w:eastAsia="pt-BR"/>
        </w:rPr>
        <w:t>A utilização de Lúdicos para auxiliar a aprendizagem e desmitificar o Ensino da Matemática</w:t>
      </w:r>
      <w:r w:rsidR="00B9584F" w:rsidRPr="00024AA6">
        <w:rPr>
          <w:b/>
          <w:lang w:eastAsia="pt-BR"/>
        </w:rPr>
        <w:t>.</w:t>
      </w:r>
      <w:r w:rsidRPr="00AC21E1">
        <w:rPr>
          <w:lang w:eastAsia="pt-BR"/>
        </w:rPr>
        <w:t xml:space="preserve"> </w:t>
      </w:r>
      <w:r w:rsidR="002B6C1C" w:rsidRPr="00AC21E1">
        <w:rPr>
          <w:lang w:eastAsia="pt-BR"/>
        </w:rPr>
        <w:t>Dissertação</w:t>
      </w:r>
      <w:r w:rsidR="002B6C1C">
        <w:rPr>
          <w:lang w:eastAsia="pt-BR"/>
        </w:rPr>
        <w:t xml:space="preserve"> de mestrado. </w:t>
      </w:r>
      <w:r w:rsidR="002B6C1C" w:rsidRPr="00AC21E1">
        <w:rPr>
          <w:lang w:eastAsia="pt-BR"/>
        </w:rPr>
        <w:t>Programa de Pós-Graduação em Engenharia de Produção</w:t>
      </w:r>
      <w:r w:rsidR="002B6C1C">
        <w:rPr>
          <w:lang w:eastAsia="pt-BR"/>
        </w:rPr>
        <w:t>.</w:t>
      </w:r>
      <w:r w:rsidR="002B6C1C" w:rsidRPr="00AC21E1">
        <w:rPr>
          <w:lang w:eastAsia="pt-BR"/>
        </w:rPr>
        <w:t xml:space="preserve"> Universidade </w:t>
      </w:r>
      <w:r w:rsidR="002B6C1C">
        <w:rPr>
          <w:lang w:eastAsia="pt-BR"/>
        </w:rPr>
        <w:t>F</w:t>
      </w:r>
      <w:r w:rsidR="002B6C1C" w:rsidRPr="00AC21E1">
        <w:rPr>
          <w:lang w:eastAsia="pt-BR"/>
        </w:rPr>
        <w:t>ederal</w:t>
      </w:r>
      <w:r w:rsidR="002B6C1C">
        <w:rPr>
          <w:lang w:eastAsia="pt-BR"/>
        </w:rPr>
        <w:t xml:space="preserve"> </w:t>
      </w:r>
      <w:r w:rsidR="002B6C1C" w:rsidRPr="00AC21E1">
        <w:rPr>
          <w:lang w:eastAsia="pt-BR"/>
        </w:rPr>
        <w:t>de Santa Catarina.</w:t>
      </w:r>
      <w:r w:rsidR="002B6C1C">
        <w:rPr>
          <w:lang w:eastAsia="pt-BR"/>
        </w:rPr>
        <w:t xml:space="preserve"> </w:t>
      </w:r>
      <w:r w:rsidRPr="00AC21E1">
        <w:rPr>
          <w:lang w:eastAsia="pt-BR"/>
        </w:rPr>
        <w:t>2000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</w:t>
      </w:r>
    </w:p>
    <w:p w14:paraId="0F8847D1" w14:textId="77777777" w:rsidR="00596465" w:rsidRDefault="00596465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7A37D8DD" w14:textId="77777777" w:rsidR="004C44DA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BARRETO, </w:t>
      </w:r>
      <w:r w:rsidR="002B6C1C">
        <w:rPr>
          <w:lang w:eastAsia="pt-BR"/>
        </w:rPr>
        <w:t>S. C</w:t>
      </w:r>
      <w:r w:rsidRPr="00AC21E1">
        <w:rPr>
          <w:lang w:eastAsia="pt-BR"/>
        </w:rPr>
        <w:t xml:space="preserve">. </w:t>
      </w:r>
      <w:r w:rsidRPr="00024AA6">
        <w:rPr>
          <w:b/>
          <w:lang w:eastAsia="pt-BR"/>
        </w:rPr>
        <w:t xml:space="preserve">Laboratório de Ensino de Matemática. </w:t>
      </w:r>
      <w:r w:rsidR="002B6C1C" w:rsidRPr="00AC21E1">
        <w:rPr>
          <w:lang w:eastAsia="pt-BR"/>
        </w:rPr>
        <w:t>Dissertação (Mestrado Pro</w:t>
      </w:r>
      <w:r w:rsidR="002B6C1C">
        <w:rPr>
          <w:lang w:eastAsia="pt-BR"/>
        </w:rPr>
        <w:t>fi</w:t>
      </w:r>
      <w:r w:rsidR="002B6C1C" w:rsidRPr="00AC21E1">
        <w:rPr>
          <w:lang w:eastAsia="pt-BR"/>
        </w:rPr>
        <w:t xml:space="preserve">ssional em Matemática em Rede Nacional </w:t>
      </w:r>
      <w:r w:rsidR="002B6C1C">
        <w:rPr>
          <w:lang w:eastAsia="pt-BR"/>
        </w:rPr>
        <w:t xml:space="preserve">– </w:t>
      </w:r>
      <w:r w:rsidR="002B6C1C" w:rsidRPr="00AC21E1">
        <w:rPr>
          <w:lang w:eastAsia="pt-BR"/>
        </w:rPr>
        <w:t>PROFMAT</w:t>
      </w:r>
      <w:r w:rsidR="002B6C1C">
        <w:rPr>
          <w:lang w:eastAsia="pt-BR"/>
        </w:rPr>
        <w:t>.</w:t>
      </w:r>
      <w:r w:rsidR="002B6C1C" w:rsidRPr="00AC21E1">
        <w:rPr>
          <w:lang w:eastAsia="pt-BR"/>
        </w:rPr>
        <w:t xml:space="preserve"> Universidade Estadual do Sudoeste da Bahia.</w:t>
      </w:r>
      <w:r>
        <w:rPr>
          <w:lang w:eastAsia="pt-BR"/>
        </w:rPr>
        <w:t xml:space="preserve"> </w:t>
      </w:r>
      <w:r w:rsidRPr="00AC21E1">
        <w:rPr>
          <w:lang w:eastAsia="pt-BR"/>
        </w:rPr>
        <w:t>2014.</w:t>
      </w:r>
      <w:r w:rsidR="002B6C1C">
        <w:rPr>
          <w:lang w:eastAsia="pt-BR"/>
        </w:rPr>
        <w:t xml:space="preserve"> </w:t>
      </w:r>
      <w:r w:rsidRPr="00AC21E1">
        <w:rPr>
          <w:lang w:eastAsia="pt-BR"/>
        </w:rPr>
        <w:t xml:space="preserve"> </w:t>
      </w:r>
    </w:p>
    <w:p w14:paraId="4B87A27A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2D70F677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>CORDEIRO, G</w:t>
      </w:r>
      <w:r w:rsidR="002B6C1C">
        <w:rPr>
          <w:lang w:eastAsia="pt-BR"/>
        </w:rPr>
        <w:t>.</w:t>
      </w:r>
      <w:r w:rsidR="00596465">
        <w:rPr>
          <w:lang w:eastAsia="pt-BR"/>
        </w:rPr>
        <w:t xml:space="preserve"> P. </w:t>
      </w:r>
      <w:r w:rsidRPr="00024AA6">
        <w:rPr>
          <w:b/>
          <w:lang w:eastAsia="pt-BR"/>
        </w:rPr>
        <w:t>A importância do Lúdico no Ensino da Matemática nos anos iniciais</w:t>
      </w:r>
      <w:r w:rsidR="00B9584F" w:rsidRPr="00024AA6">
        <w:rPr>
          <w:b/>
          <w:lang w:eastAsia="pt-BR"/>
        </w:rPr>
        <w:t>.</w:t>
      </w:r>
      <w:r w:rsidR="002B6C1C" w:rsidRPr="002B6C1C">
        <w:rPr>
          <w:lang w:eastAsia="pt-BR"/>
        </w:rPr>
        <w:t xml:space="preserve"> </w:t>
      </w:r>
      <w:r w:rsidR="002B6C1C" w:rsidRPr="00AC21E1">
        <w:rPr>
          <w:lang w:eastAsia="pt-BR"/>
        </w:rPr>
        <w:t>XV Encontro Latino Americano de Iniciação</w:t>
      </w:r>
      <w:r w:rsidR="002B6C1C">
        <w:rPr>
          <w:lang w:eastAsia="pt-BR"/>
        </w:rPr>
        <w:t xml:space="preserve"> </w:t>
      </w:r>
      <w:r w:rsidR="002B6C1C" w:rsidRPr="00AC21E1">
        <w:rPr>
          <w:lang w:eastAsia="pt-BR"/>
        </w:rPr>
        <w:t>Cientí</w:t>
      </w:r>
      <w:r w:rsidR="002B6C1C">
        <w:rPr>
          <w:lang w:eastAsia="pt-BR"/>
        </w:rPr>
        <w:t>fi</w:t>
      </w:r>
      <w:r w:rsidR="002B6C1C" w:rsidRPr="00AC21E1">
        <w:rPr>
          <w:lang w:eastAsia="pt-BR"/>
        </w:rPr>
        <w:t>ca, XI Encontro Americano de Pós-Graduação e V Encontro de Iniciação</w:t>
      </w:r>
      <w:r w:rsidR="002B6C1C">
        <w:rPr>
          <w:lang w:eastAsia="pt-BR"/>
        </w:rPr>
        <w:t xml:space="preserve"> </w:t>
      </w:r>
      <w:r w:rsidR="002B6C1C" w:rsidRPr="00AC21E1">
        <w:rPr>
          <w:lang w:eastAsia="pt-BR"/>
        </w:rPr>
        <w:t>Cientí</w:t>
      </w:r>
      <w:r w:rsidR="002B6C1C">
        <w:rPr>
          <w:lang w:eastAsia="pt-BR"/>
        </w:rPr>
        <w:t>fica Júnior.</w:t>
      </w:r>
      <w:r w:rsidR="002B6C1C" w:rsidRPr="00AC21E1">
        <w:rPr>
          <w:lang w:eastAsia="pt-BR"/>
        </w:rPr>
        <w:t xml:space="preserve"> Universidade do Vale do Paraíba.</w:t>
      </w:r>
      <w:r w:rsidRPr="00AC21E1">
        <w:rPr>
          <w:lang w:eastAsia="pt-BR"/>
        </w:rPr>
        <w:t xml:space="preserve"> 2011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</w:t>
      </w:r>
    </w:p>
    <w:p w14:paraId="61AC0C65" w14:textId="77777777" w:rsidR="00AC21E1" w:rsidRP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20645E61" w14:textId="77777777" w:rsidR="002B6C1C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>CUNHA, N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H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</w:t>
      </w:r>
      <w:r w:rsidR="002B6C1C" w:rsidRPr="00AC21E1">
        <w:rPr>
          <w:lang w:eastAsia="pt-BR"/>
        </w:rPr>
        <w:t>S</w:t>
      </w:r>
      <w:r w:rsidR="002B6C1C">
        <w:rPr>
          <w:lang w:eastAsia="pt-BR"/>
        </w:rPr>
        <w:t>.</w:t>
      </w:r>
      <w:r w:rsidRPr="00AC21E1">
        <w:rPr>
          <w:lang w:eastAsia="pt-BR"/>
        </w:rPr>
        <w:t>; NASCIMENTO, S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K</w:t>
      </w:r>
      <w:r w:rsidR="002B6C1C">
        <w:rPr>
          <w:lang w:eastAsia="pt-BR"/>
        </w:rPr>
        <w:t>.</w:t>
      </w:r>
      <w:r w:rsidR="00596465">
        <w:rPr>
          <w:lang w:eastAsia="pt-BR"/>
        </w:rPr>
        <w:t xml:space="preserve"> </w:t>
      </w:r>
      <w:r w:rsidR="002B6C1C" w:rsidRPr="00024AA6">
        <w:rPr>
          <w:b/>
          <w:lang w:eastAsia="pt-BR"/>
        </w:rPr>
        <w:t>Brincando aprendendo e desenvolvendo o pensamento matemático</w:t>
      </w:r>
      <w:r w:rsidRPr="00024AA6">
        <w:rPr>
          <w:b/>
          <w:lang w:eastAsia="pt-BR"/>
        </w:rPr>
        <w:t>.</w:t>
      </w:r>
      <w:r w:rsidRPr="00AC21E1">
        <w:rPr>
          <w:lang w:eastAsia="pt-BR"/>
        </w:rPr>
        <w:t xml:space="preserve"> Petrópolis</w:t>
      </w:r>
      <w:r w:rsidR="002B6C1C">
        <w:rPr>
          <w:lang w:eastAsia="pt-BR"/>
        </w:rPr>
        <w:t xml:space="preserve"> </w:t>
      </w:r>
      <w:r w:rsidRPr="00AC21E1">
        <w:rPr>
          <w:lang w:eastAsia="pt-BR"/>
        </w:rPr>
        <w:t>(RJ):</w:t>
      </w:r>
      <w:r>
        <w:rPr>
          <w:lang w:eastAsia="pt-BR"/>
        </w:rPr>
        <w:t xml:space="preserve"> </w:t>
      </w:r>
      <w:r w:rsidRPr="00AC21E1">
        <w:rPr>
          <w:lang w:eastAsia="pt-BR"/>
        </w:rPr>
        <w:t>Editora Vozes</w:t>
      </w:r>
      <w:r w:rsidR="002B6C1C">
        <w:rPr>
          <w:lang w:eastAsia="pt-BR"/>
        </w:rPr>
        <w:t>.</w:t>
      </w:r>
      <w:r w:rsidRPr="00AC21E1">
        <w:rPr>
          <w:lang w:eastAsia="pt-BR"/>
        </w:rPr>
        <w:t xml:space="preserve"> 2005.</w:t>
      </w:r>
      <w:r>
        <w:rPr>
          <w:lang w:eastAsia="pt-BR"/>
        </w:rPr>
        <w:t xml:space="preserve"> </w:t>
      </w:r>
    </w:p>
    <w:p w14:paraId="458560FE" w14:textId="77777777" w:rsidR="00AC21E1" w:rsidRP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28E6BB21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>DINIZ, M.I</w:t>
      </w:r>
      <w:r w:rsidR="002B6C1C">
        <w:rPr>
          <w:lang w:eastAsia="pt-BR"/>
        </w:rPr>
        <w:t>.;</w:t>
      </w:r>
      <w:r w:rsidRPr="00AC21E1">
        <w:rPr>
          <w:lang w:eastAsia="pt-BR"/>
        </w:rPr>
        <w:t xml:space="preserve"> CÂNDIDO, P.</w:t>
      </w:r>
      <w:r w:rsidR="002B6C1C">
        <w:rPr>
          <w:lang w:eastAsia="pt-BR"/>
        </w:rPr>
        <w:t>;</w:t>
      </w:r>
      <w:r w:rsidRPr="00AC21E1">
        <w:rPr>
          <w:lang w:eastAsia="pt-BR"/>
        </w:rPr>
        <w:t xml:space="preserve"> SMOLE, K.S. </w:t>
      </w:r>
      <w:r w:rsidRPr="003E498D">
        <w:rPr>
          <w:b/>
          <w:i/>
          <w:lang w:eastAsia="pt-BR"/>
        </w:rPr>
        <w:t xml:space="preserve">Cadernos do Mathema. Jogos </w:t>
      </w:r>
      <w:r w:rsidR="004C44DA" w:rsidRPr="003E498D">
        <w:rPr>
          <w:b/>
          <w:i/>
          <w:lang w:eastAsia="pt-BR"/>
        </w:rPr>
        <w:t>de Matemática.</w:t>
      </w:r>
      <w:r w:rsidR="004C44DA" w:rsidRPr="00B9584F">
        <w:rPr>
          <w:i/>
          <w:lang w:eastAsia="pt-BR"/>
        </w:rPr>
        <w:t xml:space="preserve"> De 1º</w:t>
      </w:r>
      <w:r w:rsidRPr="00B9584F">
        <w:rPr>
          <w:i/>
          <w:sz w:val="16"/>
          <w:szCs w:val="16"/>
          <w:lang w:eastAsia="pt-BR"/>
        </w:rPr>
        <w:t xml:space="preserve"> </w:t>
      </w:r>
      <w:r w:rsidRPr="00B9584F">
        <w:rPr>
          <w:i/>
          <w:lang w:eastAsia="pt-BR"/>
        </w:rPr>
        <w:t>a 5</w:t>
      </w:r>
      <w:r w:rsidR="004C44DA" w:rsidRPr="00B9584F">
        <w:rPr>
          <w:i/>
          <w:lang w:eastAsia="pt-BR"/>
        </w:rPr>
        <w:t xml:space="preserve">º </w:t>
      </w:r>
      <w:r w:rsidRPr="00B9584F">
        <w:rPr>
          <w:i/>
          <w:lang w:eastAsia="pt-BR"/>
        </w:rPr>
        <w:t>ano.</w:t>
      </w:r>
      <w:r w:rsidRPr="00AC21E1">
        <w:rPr>
          <w:lang w:eastAsia="pt-BR"/>
        </w:rPr>
        <w:t xml:space="preserve"> Porto Alegre: Artmed, 2007.</w:t>
      </w:r>
    </w:p>
    <w:p w14:paraId="36A5A613" w14:textId="77777777" w:rsidR="00AC21E1" w:rsidRP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0BE0EC84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GODOY, A. S. </w:t>
      </w:r>
      <w:r w:rsidRPr="003E498D">
        <w:rPr>
          <w:b/>
          <w:lang w:eastAsia="pt-BR"/>
        </w:rPr>
        <w:t>Introdução à pesquisa qualitativa e suas possibilidades.</w:t>
      </w:r>
      <w:r>
        <w:rPr>
          <w:lang w:eastAsia="pt-BR"/>
        </w:rPr>
        <w:t xml:space="preserve"> </w:t>
      </w:r>
      <w:r w:rsidRPr="00AC21E1">
        <w:rPr>
          <w:lang w:eastAsia="pt-BR"/>
        </w:rPr>
        <w:t>RAE - Revista de Administração de Empresas, São Paulo, SP v.35, n.2, p. 57-</w:t>
      </w:r>
      <w:r>
        <w:rPr>
          <w:lang w:eastAsia="pt-BR"/>
        </w:rPr>
        <w:t xml:space="preserve"> </w:t>
      </w:r>
      <w:r w:rsidRPr="00AC21E1">
        <w:rPr>
          <w:lang w:eastAsia="pt-BR"/>
        </w:rPr>
        <w:t>63, 1995</w:t>
      </w:r>
    </w:p>
    <w:p w14:paraId="4EDE2D9D" w14:textId="77777777" w:rsidR="00AC21E1" w:rsidRP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3C88B993" w14:textId="77777777" w:rsidR="00AC21E1" w:rsidRP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GRANDO, </w:t>
      </w:r>
      <w:r w:rsidR="002B6C1C">
        <w:rPr>
          <w:lang w:eastAsia="pt-BR"/>
        </w:rPr>
        <w:t>R. C</w:t>
      </w:r>
      <w:r w:rsidRPr="00AC21E1">
        <w:rPr>
          <w:lang w:eastAsia="pt-BR"/>
        </w:rPr>
        <w:t xml:space="preserve">. </w:t>
      </w:r>
      <w:r w:rsidRPr="003E498D">
        <w:rPr>
          <w:b/>
          <w:lang w:eastAsia="pt-BR"/>
        </w:rPr>
        <w:t>O conhecimento Matemático e o uso de jogos na sala de aula.</w:t>
      </w:r>
      <w:r w:rsidRPr="00AC21E1">
        <w:rPr>
          <w:lang w:eastAsia="pt-BR"/>
        </w:rPr>
        <w:t xml:space="preserve"> Tese de Doutorado</w:t>
      </w:r>
      <w:r w:rsidR="002B6C1C">
        <w:rPr>
          <w:lang w:eastAsia="pt-BR"/>
        </w:rPr>
        <w:t>,</w:t>
      </w:r>
      <w:r w:rsidR="00596465">
        <w:rPr>
          <w:lang w:eastAsia="pt-BR"/>
        </w:rPr>
        <w:t xml:space="preserve"> </w:t>
      </w:r>
      <w:r w:rsidR="002B6C1C">
        <w:rPr>
          <w:lang w:eastAsia="pt-BR"/>
        </w:rPr>
        <w:t>F</w:t>
      </w:r>
      <w:r w:rsidRPr="00AC21E1">
        <w:rPr>
          <w:lang w:eastAsia="pt-BR"/>
        </w:rPr>
        <w:t>aculdade de Educação</w:t>
      </w:r>
      <w:r w:rsidR="002B6C1C">
        <w:rPr>
          <w:lang w:eastAsia="pt-BR"/>
        </w:rPr>
        <w:t>.</w:t>
      </w:r>
      <w:r w:rsidR="00596465">
        <w:rPr>
          <w:lang w:eastAsia="pt-BR"/>
        </w:rPr>
        <w:t xml:space="preserve"> </w:t>
      </w:r>
      <w:r w:rsidRPr="00AC21E1">
        <w:rPr>
          <w:lang w:eastAsia="pt-BR"/>
        </w:rPr>
        <w:t>Universidade</w:t>
      </w:r>
      <w:r>
        <w:rPr>
          <w:lang w:eastAsia="pt-BR"/>
        </w:rPr>
        <w:t xml:space="preserve"> </w:t>
      </w:r>
      <w:r w:rsidRPr="00AC21E1">
        <w:rPr>
          <w:lang w:eastAsia="pt-BR"/>
        </w:rPr>
        <w:t>Estadual de Campinas.</w:t>
      </w:r>
      <w:r w:rsidR="002B6C1C" w:rsidRPr="002B6C1C">
        <w:rPr>
          <w:i/>
          <w:lang w:eastAsia="pt-BR"/>
        </w:rPr>
        <w:t xml:space="preserve"> </w:t>
      </w:r>
      <w:r w:rsidR="002B6C1C" w:rsidRPr="00B9584F">
        <w:rPr>
          <w:i/>
          <w:lang w:eastAsia="pt-BR"/>
        </w:rPr>
        <w:t>2000</w:t>
      </w:r>
      <w:r w:rsidR="002B6C1C">
        <w:rPr>
          <w:i/>
          <w:lang w:eastAsia="pt-BR"/>
        </w:rPr>
        <w:t>.</w:t>
      </w:r>
    </w:p>
    <w:p w14:paraId="64441890" w14:textId="77777777" w:rsidR="00D442FF" w:rsidRDefault="00D442FF" w:rsidP="00596465">
      <w:pPr>
        <w:rPr>
          <w:lang w:eastAsia="pt-BR"/>
        </w:rPr>
      </w:pPr>
    </w:p>
    <w:p w14:paraId="236F3630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LORENZATO, </w:t>
      </w:r>
      <w:r w:rsidR="002B6C1C" w:rsidRPr="00AC21E1">
        <w:rPr>
          <w:lang w:eastAsia="pt-BR"/>
        </w:rPr>
        <w:t>S</w:t>
      </w:r>
      <w:r w:rsidR="002B6C1C">
        <w:rPr>
          <w:lang w:eastAsia="pt-BR"/>
        </w:rPr>
        <w:t>.</w:t>
      </w:r>
      <w:r w:rsidR="002B6C1C" w:rsidRPr="00AC21E1">
        <w:rPr>
          <w:lang w:eastAsia="pt-BR"/>
        </w:rPr>
        <w:t xml:space="preserve"> </w:t>
      </w:r>
      <w:r w:rsidRPr="00AC21E1">
        <w:rPr>
          <w:lang w:eastAsia="pt-BR"/>
        </w:rPr>
        <w:t xml:space="preserve">(org.). </w:t>
      </w:r>
      <w:r w:rsidRPr="003E498D">
        <w:rPr>
          <w:b/>
          <w:lang w:eastAsia="pt-BR"/>
        </w:rPr>
        <w:t xml:space="preserve">O </w:t>
      </w:r>
      <w:r w:rsidR="00D442FF" w:rsidRPr="003E498D">
        <w:rPr>
          <w:b/>
          <w:lang w:eastAsia="pt-BR"/>
        </w:rPr>
        <w:t>laboratório de ensino de Matemá</w:t>
      </w:r>
      <w:r w:rsidRPr="003E498D">
        <w:rPr>
          <w:b/>
          <w:lang w:eastAsia="pt-BR"/>
        </w:rPr>
        <w:t>tica na formação de professores.</w:t>
      </w:r>
      <w:r w:rsidRPr="00AC21E1">
        <w:rPr>
          <w:lang w:eastAsia="pt-BR"/>
        </w:rPr>
        <w:t xml:space="preserve"> Campinas, SP: Autores Associados</w:t>
      </w:r>
      <w:r w:rsidR="002B6C1C">
        <w:rPr>
          <w:lang w:eastAsia="pt-BR"/>
        </w:rPr>
        <w:t xml:space="preserve">, </w:t>
      </w:r>
      <w:r w:rsidR="002B6C1C" w:rsidRPr="00AC21E1">
        <w:rPr>
          <w:lang w:eastAsia="pt-BR"/>
        </w:rPr>
        <w:t>3</w:t>
      </w:r>
      <w:r w:rsidR="002B6C1C">
        <w:rPr>
          <w:lang w:eastAsia="pt-BR"/>
        </w:rPr>
        <w:t>ª</w:t>
      </w:r>
      <w:r w:rsidR="002B6C1C" w:rsidRPr="00AC21E1">
        <w:rPr>
          <w:lang w:eastAsia="pt-BR"/>
        </w:rPr>
        <w:t>.ed</w:t>
      </w:r>
      <w:r w:rsidR="002B6C1C">
        <w:rPr>
          <w:lang w:eastAsia="pt-BR"/>
        </w:rPr>
        <w:t>.</w:t>
      </w:r>
      <w:r w:rsidRPr="00AC21E1">
        <w:rPr>
          <w:lang w:eastAsia="pt-BR"/>
        </w:rPr>
        <w:t>, 2012.</w:t>
      </w:r>
    </w:p>
    <w:p w14:paraId="7C7E9C29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2039D119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MUNIZ, </w:t>
      </w:r>
      <w:r w:rsidR="00CC3026" w:rsidRPr="001A6216">
        <w:rPr>
          <w:lang w:eastAsia="pt-BR"/>
        </w:rPr>
        <w:t>C.</w:t>
      </w:r>
      <w:r w:rsidR="00CC3026">
        <w:rPr>
          <w:lang w:eastAsia="pt-BR"/>
        </w:rPr>
        <w:t xml:space="preserve"> </w:t>
      </w:r>
      <w:r w:rsidR="00CC3026" w:rsidRPr="001A6216">
        <w:rPr>
          <w:lang w:eastAsia="pt-BR"/>
        </w:rPr>
        <w:t>A</w:t>
      </w:r>
      <w:r w:rsidRPr="00B9584F">
        <w:rPr>
          <w:i/>
          <w:lang w:eastAsia="pt-BR"/>
        </w:rPr>
        <w:t xml:space="preserve">. </w:t>
      </w:r>
      <w:r w:rsidRPr="003E498D">
        <w:rPr>
          <w:b/>
          <w:lang w:eastAsia="pt-BR"/>
        </w:rPr>
        <w:t>Brincar e Jogar: enlaces teóricos e metodológicos no campo da educação Matemática.</w:t>
      </w:r>
      <w:r w:rsidRPr="00AC21E1">
        <w:rPr>
          <w:lang w:eastAsia="pt-BR"/>
        </w:rPr>
        <w:t xml:space="preserve"> Belo Horizonte: Autêntica, 2010.</w:t>
      </w:r>
    </w:p>
    <w:p w14:paraId="65177DD4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51430E5F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SMOLE, </w:t>
      </w:r>
      <w:r w:rsidR="00CC3026" w:rsidRPr="00AC21E1">
        <w:rPr>
          <w:lang w:eastAsia="pt-BR"/>
        </w:rPr>
        <w:t>K</w:t>
      </w:r>
      <w:r w:rsidR="00CC3026">
        <w:rPr>
          <w:lang w:eastAsia="pt-BR"/>
        </w:rPr>
        <w:t>.</w:t>
      </w:r>
      <w:r w:rsidR="00CC3026" w:rsidRPr="00AC21E1">
        <w:rPr>
          <w:lang w:eastAsia="pt-BR"/>
        </w:rPr>
        <w:t xml:space="preserve"> S</w:t>
      </w:r>
      <w:r w:rsidR="00CC3026">
        <w:rPr>
          <w:lang w:eastAsia="pt-BR"/>
        </w:rPr>
        <w:t>.</w:t>
      </w:r>
      <w:r w:rsidRPr="00AC21E1">
        <w:rPr>
          <w:lang w:eastAsia="pt-BR"/>
        </w:rPr>
        <w:t xml:space="preserve">; DINIZ, </w:t>
      </w:r>
      <w:r w:rsidR="00CC3026" w:rsidRPr="00AC21E1">
        <w:rPr>
          <w:lang w:eastAsia="pt-BR"/>
        </w:rPr>
        <w:t>M</w:t>
      </w:r>
      <w:r w:rsidR="00CC3026">
        <w:rPr>
          <w:lang w:eastAsia="pt-BR"/>
        </w:rPr>
        <w:t>.</w:t>
      </w:r>
      <w:r w:rsidR="00CC3026" w:rsidRPr="00AC21E1">
        <w:rPr>
          <w:lang w:eastAsia="pt-BR"/>
        </w:rPr>
        <w:t xml:space="preserve"> I</w:t>
      </w:r>
      <w:r w:rsidR="00CC3026">
        <w:rPr>
          <w:lang w:eastAsia="pt-BR"/>
        </w:rPr>
        <w:t>.</w:t>
      </w:r>
      <w:r w:rsidRPr="00AC21E1">
        <w:rPr>
          <w:lang w:eastAsia="pt-BR"/>
        </w:rPr>
        <w:t>; MILANI, E</w:t>
      </w:r>
      <w:r w:rsidRPr="003E498D">
        <w:rPr>
          <w:b/>
          <w:lang w:eastAsia="pt-BR"/>
        </w:rPr>
        <w:t>. Cadernos do</w:t>
      </w:r>
      <w:r w:rsidR="00D442FF" w:rsidRPr="003E498D">
        <w:rPr>
          <w:b/>
          <w:lang w:eastAsia="pt-BR"/>
        </w:rPr>
        <w:t xml:space="preserve"> </w:t>
      </w:r>
      <w:r w:rsidRPr="003E498D">
        <w:rPr>
          <w:b/>
          <w:lang w:eastAsia="pt-BR"/>
        </w:rPr>
        <w:t>Mathema: Ensino Fundamental: jogos de Matemática de 6</w:t>
      </w:r>
      <w:r w:rsidR="00D442FF" w:rsidRPr="003E498D">
        <w:rPr>
          <w:b/>
          <w:lang w:eastAsia="pt-BR"/>
        </w:rPr>
        <w:t>º</w:t>
      </w:r>
      <w:r w:rsidRPr="003E498D">
        <w:rPr>
          <w:b/>
          <w:sz w:val="16"/>
          <w:szCs w:val="16"/>
          <w:lang w:eastAsia="pt-BR"/>
        </w:rPr>
        <w:t xml:space="preserve"> </w:t>
      </w:r>
      <w:r w:rsidRPr="003E498D">
        <w:rPr>
          <w:b/>
          <w:lang w:eastAsia="pt-BR"/>
        </w:rPr>
        <w:t>a 9</w:t>
      </w:r>
      <w:r w:rsidR="00D442FF" w:rsidRPr="003E498D">
        <w:rPr>
          <w:b/>
          <w:lang w:eastAsia="pt-BR"/>
        </w:rPr>
        <w:t>º</w:t>
      </w:r>
      <w:r w:rsidRPr="003E498D">
        <w:rPr>
          <w:b/>
          <w:sz w:val="16"/>
          <w:szCs w:val="16"/>
          <w:lang w:eastAsia="pt-BR"/>
        </w:rPr>
        <w:t xml:space="preserve"> </w:t>
      </w:r>
      <w:r w:rsidRPr="003E498D">
        <w:rPr>
          <w:b/>
          <w:lang w:eastAsia="pt-BR"/>
        </w:rPr>
        <w:t>ano</w:t>
      </w:r>
      <w:r w:rsidRPr="00B9584F">
        <w:rPr>
          <w:i/>
          <w:lang w:eastAsia="pt-BR"/>
        </w:rPr>
        <w:t>.</w:t>
      </w:r>
      <w:r w:rsidR="00D442FF">
        <w:rPr>
          <w:lang w:eastAsia="pt-BR"/>
        </w:rPr>
        <w:t xml:space="preserve"> </w:t>
      </w:r>
      <w:r w:rsidRPr="00AC21E1">
        <w:rPr>
          <w:lang w:eastAsia="pt-BR"/>
        </w:rPr>
        <w:t>Porto Alegre: Artmed Editora, 2007.</w:t>
      </w:r>
    </w:p>
    <w:p w14:paraId="148B42FB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21C00698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STEWART, I. </w:t>
      </w:r>
      <w:r w:rsidRPr="003E498D">
        <w:rPr>
          <w:b/>
          <w:lang w:eastAsia="pt-BR"/>
        </w:rPr>
        <w:t>Almanaque das Curiosidades Matemáticas</w:t>
      </w:r>
      <w:r w:rsidRPr="00B9584F">
        <w:rPr>
          <w:i/>
          <w:lang w:eastAsia="pt-BR"/>
        </w:rPr>
        <w:t>.</w:t>
      </w:r>
      <w:r w:rsidRPr="00AC21E1">
        <w:rPr>
          <w:lang w:eastAsia="pt-BR"/>
        </w:rPr>
        <w:t xml:space="preserve"> Rio de Janeiro:</w:t>
      </w:r>
      <w:r w:rsidR="00D442FF">
        <w:rPr>
          <w:lang w:eastAsia="pt-BR"/>
        </w:rPr>
        <w:t xml:space="preserve"> </w:t>
      </w:r>
      <w:r w:rsidRPr="00AC21E1">
        <w:rPr>
          <w:lang w:eastAsia="pt-BR"/>
        </w:rPr>
        <w:t>Zahar, 2009.</w:t>
      </w:r>
    </w:p>
    <w:p w14:paraId="5EC9CB9C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7E950A11" w14:textId="3A956D23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TAHAN, </w:t>
      </w:r>
      <w:r w:rsidR="00841EAA" w:rsidRPr="00AC21E1">
        <w:rPr>
          <w:lang w:eastAsia="pt-BR"/>
        </w:rPr>
        <w:t>M</w:t>
      </w:r>
      <w:r w:rsidR="00841EAA">
        <w:rPr>
          <w:lang w:eastAsia="pt-BR"/>
        </w:rPr>
        <w:t>.</w:t>
      </w:r>
      <w:r w:rsidR="00ED7E9E">
        <w:rPr>
          <w:lang w:eastAsia="pt-BR"/>
        </w:rPr>
        <w:t xml:space="preserve"> </w:t>
      </w:r>
      <w:r w:rsidRPr="003E498D">
        <w:rPr>
          <w:b/>
          <w:lang w:eastAsia="pt-BR"/>
        </w:rPr>
        <w:t>Didática da matemática</w:t>
      </w:r>
      <w:r w:rsidRPr="00B9584F">
        <w:rPr>
          <w:i/>
          <w:lang w:eastAsia="pt-BR"/>
        </w:rPr>
        <w:t>.</w:t>
      </w:r>
      <w:r w:rsidRPr="00AC21E1">
        <w:rPr>
          <w:lang w:eastAsia="pt-BR"/>
        </w:rPr>
        <w:t xml:space="preserve"> São Paulo</w:t>
      </w:r>
      <w:r w:rsidR="00ED7E9E">
        <w:rPr>
          <w:lang w:eastAsia="pt-BR"/>
        </w:rPr>
        <w:t>:</w:t>
      </w:r>
      <w:r w:rsidRPr="00AC21E1">
        <w:rPr>
          <w:lang w:eastAsia="pt-BR"/>
        </w:rPr>
        <w:t xml:space="preserve"> Saraiva, 1962. v.2.</w:t>
      </w:r>
    </w:p>
    <w:p w14:paraId="48883740" w14:textId="137A5201" w:rsidR="00ED7E9E" w:rsidRDefault="00ED7E9E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56A8B54C" w14:textId="7866C56E" w:rsidR="00ED7E9E" w:rsidRDefault="00ED7E9E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>TAHAN, M</w:t>
      </w:r>
      <w:r>
        <w:rPr>
          <w:lang w:eastAsia="pt-BR"/>
        </w:rPr>
        <w:t xml:space="preserve">.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3E498D">
        <w:rPr>
          <w:b/>
          <w:lang w:eastAsia="pt-BR"/>
        </w:rPr>
        <w:t>O homem que calculava</w:t>
      </w:r>
      <w:r>
        <w:rPr>
          <w:i/>
          <w:lang w:eastAsia="pt-BR"/>
        </w:rPr>
        <w:t xml:space="preserve">, </w:t>
      </w:r>
      <w:r w:rsidRPr="00ED7E9E">
        <w:rPr>
          <w:lang w:eastAsia="pt-BR"/>
        </w:rPr>
        <w:t>26</w:t>
      </w:r>
      <w:r>
        <w:rPr>
          <w:lang w:eastAsia="pt-BR"/>
        </w:rPr>
        <w:t xml:space="preserve">ª </w:t>
      </w:r>
      <w:r w:rsidRPr="00ED7E9E">
        <w:rPr>
          <w:lang w:eastAsia="pt-BR"/>
        </w:rPr>
        <w:t>edição. Rio de Janeiro: Record, 2010.</w:t>
      </w:r>
    </w:p>
    <w:p w14:paraId="36B02BAE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1F8895A5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>TRAMBAIOLLI, E</w:t>
      </w:r>
      <w:r w:rsidR="00135CDF">
        <w:rPr>
          <w:lang w:eastAsia="pt-BR"/>
        </w:rPr>
        <w:t>.</w:t>
      </w:r>
      <w:r w:rsidRPr="00AC21E1">
        <w:rPr>
          <w:lang w:eastAsia="pt-BR"/>
        </w:rPr>
        <w:t xml:space="preserve"> N. </w:t>
      </w:r>
      <w:r w:rsidRPr="003E498D">
        <w:rPr>
          <w:b/>
          <w:lang w:eastAsia="pt-BR"/>
        </w:rPr>
        <w:t>O contador de histórias e outras histórias da Matemática.</w:t>
      </w:r>
      <w:r w:rsidRPr="00B9584F">
        <w:rPr>
          <w:i/>
          <w:lang w:eastAsia="pt-BR"/>
        </w:rPr>
        <w:t xml:space="preserve"> </w:t>
      </w:r>
      <w:r w:rsidRPr="00AC21E1">
        <w:rPr>
          <w:lang w:eastAsia="pt-BR"/>
        </w:rPr>
        <w:t>Guarulhos (SP): FTD 1998.</w:t>
      </w:r>
    </w:p>
    <w:p w14:paraId="55E18FD7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49580E16" w14:textId="77777777" w:rsidR="00AC21E1" w:rsidRDefault="00AC21E1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  <w:r w:rsidRPr="00AC21E1">
        <w:rPr>
          <w:lang w:eastAsia="pt-BR"/>
        </w:rPr>
        <w:t xml:space="preserve">VARIZO, </w:t>
      </w:r>
      <w:r w:rsidR="00135CDF" w:rsidRPr="00AC21E1">
        <w:rPr>
          <w:lang w:eastAsia="pt-BR"/>
        </w:rPr>
        <w:t>Z</w:t>
      </w:r>
      <w:r w:rsidR="00135CDF">
        <w:rPr>
          <w:lang w:eastAsia="pt-BR"/>
        </w:rPr>
        <w:t>.</w:t>
      </w:r>
      <w:r w:rsidR="00135CDF" w:rsidRPr="00AC21E1">
        <w:rPr>
          <w:lang w:eastAsia="pt-BR"/>
        </w:rPr>
        <w:t xml:space="preserve"> </w:t>
      </w:r>
      <w:r w:rsidRPr="00AC21E1">
        <w:rPr>
          <w:lang w:eastAsia="pt-BR"/>
        </w:rPr>
        <w:t xml:space="preserve">da </w:t>
      </w:r>
      <w:r w:rsidR="00135CDF" w:rsidRPr="00AC21E1">
        <w:rPr>
          <w:lang w:eastAsia="pt-BR"/>
        </w:rPr>
        <w:t>C</w:t>
      </w:r>
      <w:r w:rsidR="00135CDF">
        <w:rPr>
          <w:lang w:eastAsia="pt-BR"/>
        </w:rPr>
        <w:t>.</w:t>
      </w:r>
      <w:r w:rsidR="00135CDF" w:rsidRPr="00AC21E1">
        <w:rPr>
          <w:lang w:eastAsia="pt-BR"/>
        </w:rPr>
        <w:t xml:space="preserve"> </w:t>
      </w:r>
      <w:r w:rsidR="00135CDF" w:rsidRPr="00135CDF">
        <w:rPr>
          <w:lang w:eastAsia="pt-BR"/>
        </w:rPr>
        <w:t>M.</w:t>
      </w:r>
      <w:r w:rsidRPr="00135CDF">
        <w:rPr>
          <w:lang w:eastAsia="pt-BR"/>
        </w:rPr>
        <w:t xml:space="preserve">; CIVARDI, </w:t>
      </w:r>
      <w:r w:rsidR="00135CDF" w:rsidRPr="00135CDF">
        <w:rPr>
          <w:lang w:eastAsia="pt-BR"/>
        </w:rPr>
        <w:t>J</w:t>
      </w:r>
      <w:r w:rsidR="00135CDF" w:rsidRPr="001A6216">
        <w:rPr>
          <w:lang w:eastAsia="pt-BR"/>
        </w:rPr>
        <w:t>.</w:t>
      </w:r>
      <w:r w:rsidR="00135CDF" w:rsidRPr="00135CDF">
        <w:rPr>
          <w:lang w:eastAsia="pt-BR"/>
        </w:rPr>
        <w:t xml:space="preserve"> A. </w:t>
      </w:r>
      <w:r w:rsidRPr="00135CDF">
        <w:rPr>
          <w:lang w:eastAsia="pt-BR"/>
        </w:rPr>
        <w:t>(Org</w:t>
      </w:r>
      <w:r w:rsidR="00135CDF" w:rsidRPr="00135CDF">
        <w:rPr>
          <w:lang w:eastAsia="pt-BR"/>
        </w:rPr>
        <w:t>s</w:t>
      </w:r>
      <w:r w:rsidRPr="005A53E8">
        <w:rPr>
          <w:lang w:eastAsia="pt-BR"/>
        </w:rPr>
        <w:t>.).</w:t>
      </w:r>
      <w:r w:rsidR="00B9584F" w:rsidRPr="00135CDF">
        <w:rPr>
          <w:lang w:eastAsia="pt-BR"/>
        </w:rPr>
        <w:t xml:space="preserve"> </w:t>
      </w:r>
      <w:r w:rsidRPr="003E498D">
        <w:rPr>
          <w:b/>
          <w:lang w:eastAsia="pt-BR"/>
        </w:rPr>
        <w:t>Olhares</w:t>
      </w:r>
      <w:r w:rsidR="00D442FF" w:rsidRPr="003E498D">
        <w:rPr>
          <w:b/>
          <w:lang w:eastAsia="pt-BR"/>
        </w:rPr>
        <w:t xml:space="preserve"> </w:t>
      </w:r>
      <w:r w:rsidRPr="003E498D">
        <w:rPr>
          <w:b/>
          <w:lang w:eastAsia="pt-BR"/>
        </w:rPr>
        <w:t>e re</w:t>
      </w:r>
      <w:r w:rsidR="00D442FF" w:rsidRPr="003E498D">
        <w:rPr>
          <w:b/>
          <w:lang w:eastAsia="pt-BR"/>
        </w:rPr>
        <w:t>fle</w:t>
      </w:r>
      <w:r w:rsidRPr="003E498D">
        <w:rPr>
          <w:b/>
          <w:lang w:eastAsia="pt-BR"/>
        </w:rPr>
        <w:t xml:space="preserve">xões acerca de concepções e práticas no </w:t>
      </w:r>
      <w:r w:rsidR="00135CDF" w:rsidRPr="003E498D">
        <w:rPr>
          <w:b/>
          <w:lang w:eastAsia="pt-BR"/>
        </w:rPr>
        <w:t xml:space="preserve">laboratório de </w:t>
      </w:r>
      <w:r w:rsidRPr="003E498D">
        <w:rPr>
          <w:b/>
          <w:lang w:eastAsia="pt-BR"/>
        </w:rPr>
        <w:t>Matemática.</w:t>
      </w:r>
      <w:r w:rsidRPr="00AC21E1">
        <w:rPr>
          <w:lang w:eastAsia="pt-BR"/>
        </w:rPr>
        <w:t xml:space="preserve"> Curitiba: Editora CRV, 2011.</w:t>
      </w:r>
    </w:p>
    <w:p w14:paraId="522139CF" w14:textId="77777777" w:rsidR="00D442FF" w:rsidRPr="00AC21E1" w:rsidRDefault="00D442FF" w:rsidP="00AC21E1">
      <w:pPr>
        <w:suppressAutoHyphens w:val="0"/>
        <w:autoSpaceDE w:val="0"/>
        <w:autoSpaceDN w:val="0"/>
        <w:adjustRightInd w:val="0"/>
        <w:jc w:val="both"/>
        <w:rPr>
          <w:lang w:eastAsia="pt-BR"/>
        </w:rPr>
      </w:pPr>
    </w:p>
    <w:p w14:paraId="5FB38F8A" w14:textId="77777777" w:rsidR="009B27AC" w:rsidRDefault="00AC21E1" w:rsidP="00D442FF">
      <w:pPr>
        <w:suppressAutoHyphens w:val="0"/>
        <w:autoSpaceDE w:val="0"/>
        <w:autoSpaceDN w:val="0"/>
        <w:adjustRightInd w:val="0"/>
        <w:jc w:val="both"/>
      </w:pPr>
      <w:r w:rsidRPr="00AC21E1">
        <w:rPr>
          <w:lang w:eastAsia="pt-BR"/>
        </w:rPr>
        <w:t xml:space="preserve">VELOSO, </w:t>
      </w:r>
      <w:r w:rsidR="00135CDF" w:rsidRPr="00AC21E1">
        <w:rPr>
          <w:lang w:eastAsia="pt-BR"/>
        </w:rPr>
        <w:t>E</w:t>
      </w:r>
      <w:r w:rsidR="00135CDF">
        <w:rPr>
          <w:lang w:eastAsia="pt-BR"/>
        </w:rPr>
        <w:t>.</w:t>
      </w:r>
      <w:r w:rsidRPr="00AC21E1">
        <w:rPr>
          <w:lang w:eastAsia="pt-BR"/>
        </w:rPr>
        <w:t xml:space="preserve">; VIANA, </w:t>
      </w:r>
      <w:r w:rsidR="00135CDF" w:rsidRPr="00AC21E1">
        <w:rPr>
          <w:lang w:eastAsia="pt-BR"/>
        </w:rPr>
        <w:t>J</w:t>
      </w:r>
      <w:r w:rsidR="00135CDF">
        <w:rPr>
          <w:lang w:eastAsia="pt-BR"/>
        </w:rPr>
        <w:t>.</w:t>
      </w:r>
      <w:r w:rsidR="00135CDF" w:rsidRPr="00AC21E1">
        <w:rPr>
          <w:lang w:eastAsia="pt-BR"/>
        </w:rPr>
        <w:t xml:space="preserve"> P</w:t>
      </w:r>
      <w:r w:rsidR="00135CDF">
        <w:rPr>
          <w:lang w:eastAsia="pt-BR"/>
        </w:rPr>
        <w:t>.</w:t>
      </w:r>
      <w:r w:rsidRPr="00AC21E1">
        <w:rPr>
          <w:lang w:eastAsia="pt-BR"/>
        </w:rPr>
        <w:t xml:space="preserve">; SAMPAIO, </w:t>
      </w:r>
      <w:r w:rsidR="00135CDF" w:rsidRPr="00AC21E1">
        <w:rPr>
          <w:lang w:eastAsia="pt-BR"/>
        </w:rPr>
        <w:t>C</w:t>
      </w:r>
      <w:r w:rsidR="00135CDF">
        <w:rPr>
          <w:lang w:eastAsia="pt-BR"/>
        </w:rPr>
        <w:t>.</w:t>
      </w:r>
      <w:r w:rsidRPr="00AC21E1">
        <w:rPr>
          <w:lang w:eastAsia="pt-BR"/>
        </w:rPr>
        <w:t xml:space="preserve"> </w:t>
      </w:r>
      <w:r w:rsidRPr="003E498D">
        <w:rPr>
          <w:b/>
          <w:lang w:eastAsia="pt-BR"/>
        </w:rPr>
        <w:t>Desa</w:t>
      </w:r>
      <w:r w:rsidR="00D442FF" w:rsidRPr="003E498D">
        <w:rPr>
          <w:b/>
          <w:lang w:eastAsia="pt-BR"/>
        </w:rPr>
        <w:t>fi</w:t>
      </w:r>
      <w:r w:rsidRPr="003E498D">
        <w:rPr>
          <w:b/>
          <w:lang w:eastAsia="pt-BR"/>
        </w:rPr>
        <w:t>os 5:</w:t>
      </w:r>
      <w:r w:rsidR="00D442FF" w:rsidRPr="003E498D">
        <w:rPr>
          <w:b/>
          <w:lang w:eastAsia="pt-BR"/>
        </w:rPr>
        <w:t xml:space="preserve"> </w:t>
      </w:r>
      <w:r w:rsidRPr="003E498D">
        <w:rPr>
          <w:b/>
          <w:lang w:eastAsia="pt-BR"/>
        </w:rPr>
        <w:t>problemas e histórias da Matemática no Público.</w:t>
      </w:r>
      <w:r w:rsidRPr="00AC21E1">
        <w:rPr>
          <w:lang w:eastAsia="pt-BR"/>
        </w:rPr>
        <w:t xml:space="preserve"> Edições Afrontamento,</w:t>
      </w:r>
      <w:r w:rsidR="00D442FF">
        <w:rPr>
          <w:lang w:eastAsia="pt-BR"/>
        </w:rPr>
        <w:t xml:space="preserve"> </w:t>
      </w:r>
      <w:r w:rsidRPr="00AC21E1">
        <w:rPr>
          <w:lang w:eastAsia="pt-BR"/>
        </w:rPr>
        <w:t>1996.</w:t>
      </w:r>
      <w:r w:rsidR="00D442FF">
        <w:t xml:space="preserve"> </w:t>
      </w:r>
    </w:p>
    <w:p w14:paraId="06969D11" w14:textId="77777777" w:rsidR="00CD6FC3" w:rsidRDefault="00CD6FC3" w:rsidP="00B0072D"/>
    <w:sectPr w:rsidR="00CD6FC3" w:rsidSect="002D10F7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1134" w:left="1701" w:header="567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5A016" w14:textId="77777777" w:rsidR="00186E66" w:rsidRDefault="00186E66">
      <w:r>
        <w:separator/>
      </w:r>
    </w:p>
  </w:endnote>
  <w:endnote w:type="continuationSeparator" w:id="0">
    <w:p w14:paraId="4DA8AD00" w14:textId="77777777" w:rsidR="00186E66" w:rsidRDefault="0018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20000A85" w:usb1="00000000" w:usb2="00000000" w:usb3="00000000" w:csb0="000001BE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67967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89BA13" w14:textId="77B7370A" w:rsidR="00024AA6" w:rsidRDefault="00024AA6" w:rsidP="00024AA6">
        <w:pPr>
          <w:pStyle w:val="Rodap"/>
          <w:jc w:val="center"/>
        </w:pPr>
      </w:p>
      <w:p w14:paraId="71B439E0" w14:textId="59EDF60D" w:rsidR="00CC3026" w:rsidRDefault="00186E66" w:rsidP="007C04EF">
        <w:pPr>
          <w:pStyle w:val="Rodap"/>
          <w:jc w:val="right"/>
        </w:pPr>
      </w:p>
    </w:sdtContent>
  </w:sdt>
  <w:p w14:paraId="2A1D3173" w14:textId="77777777" w:rsidR="00CC3026" w:rsidRDefault="00CC3026">
    <w:pPr>
      <w:pStyle w:val="Rodap"/>
      <w:spacing w:before="120"/>
      <w:ind w:left="-175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4EC8C" w14:textId="77777777" w:rsidR="00186E66" w:rsidRDefault="00186E66">
      <w:r>
        <w:separator/>
      </w:r>
    </w:p>
  </w:footnote>
  <w:footnote w:type="continuationSeparator" w:id="0">
    <w:p w14:paraId="44E987D7" w14:textId="77777777" w:rsidR="00186E66" w:rsidRDefault="00186E66">
      <w:r>
        <w:continuationSeparator/>
      </w:r>
    </w:p>
  </w:footnote>
  <w:footnote w:id="1">
    <w:p w14:paraId="1EC0C3BE" w14:textId="7B7906D7" w:rsidR="00EC5327" w:rsidRDefault="00EC5327" w:rsidP="00EC5327">
      <w:pPr>
        <w:pStyle w:val="Textodenotaderodap"/>
        <w:rPr>
          <w:lang w:eastAsia="pt-BR"/>
        </w:rPr>
      </w:pPr>
      <w:r>
        <w:rPr>
          <w:rStyle w:val="Refdenotaderodap"/>
        </w:rPr>
        <w:footnoteRef/>
      </w:r>
      <w:r>
        <w:t xml:space="preserve"> Instituto Federal de Brasília</w:t>
      </w:r>
      <w:r>
        <w:t xml:space="preserve">, e-mail: </w:t>
      </w:r>
      <w:r>
        <w:t>evelyn_helena@hotmail.com</w:t>
      </w:r>
      <w:r>
        <w:t>, orientador: Dr</w:t>
      </w:r>
      <w:r>
        <w:t>ª</w:t>
      </w:r>
      <w:r>
        <w:t xml:space="preserve">. </w:t>
      </w:r>
      <w:r w:rsidRPr="00EB1482">
        <w:t>Regina da Silva Pina Neves</w:t>
      </w:r>
      <w:r>
        <w:t>.</w:t>
      </w:r>
    </w:p>
    <w:p w14:paraId="339EDC4F" w14:textId="0EA88B1B" w:rsidR="00EC5327" w:rsidRDefault="00EC532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AEDF4" w14:textId="4E348E36" w:rsidR="00CC3026" w:rsidRDefault="00186E66">
    <w:pPr>
      <w:pStyle w:val="Cabealho"/>
    </w:pPr>
    <w:r>
      <w:rPr>
        <w:noProof/>
        <w:lang w:eastAsia="pt-BR"/>
      </w:rPr>
      <w:pict w14:anchorId="61B1D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901797" o:spid="_x0000_s2051" type="#_x0000_t75" style="position:absolute;margin-left:0;margin-top:0;width:841.9pt;height:112.3pt;z-index:-251659776;mso-position-horizontal:center;mso-position-horizontal-relative:margin;mso-position-vertical:center;mso-position-vertical-relative:margin" o:allowincell="f">
          <v:imagedata r:id="rId1" o:title="template ebr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B05DA" w14:textId="79A62CA4" w:rsidR="00CC3026" w:rsidRDefault="00024AA6" w:rsidP="00024AA6">
    <w:pPr>
      <w:pStyle w:val="Cabealho"/>
      <w:ind w:left="-1757"/>
      <w:rPr>
        <w:color w:val="FF000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08DBDEFD" wp14:editId="3A9C416A">
          <wp:simplePos x="0" y="0"/>
          <wp:positionH relativeFrom="column">
            <wp:posOffset>113665</wp:posOffset>
          </wp:positionH>
          <wp:positionV relativeFrom="paragraph">
            <wp:posOffset>-569595</wp:posOffset>
          </wp:positionV>
          <wp:extent cx="4984750" cy="1460500"/>
          <wp:effectExtent l="0" t="0" r="6350" b="6350"/>
          <wp:wrapSquare wrapText="bothSides"/>
          <wp:docPr id="2" name="Imagem 2" descr="ar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rte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0" cy="146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A75C9" w14:textId="0478377C" w:rsidR="00CC3026" w:rsidRDefault="00186E66">
    <w:pPr>
      <w:pStyle w:val="Cabealho"/>
    </w:pPr>
    <w:r>
      <w:rPr>
        <w:noProof/>
        <w:lang w:eastAsia="pt-BR"/>
      </w:rPr>
      <w:pict w14:anchorId="523FC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901796" o:spid="_x0000_s2049" type="#_x0000_t75" style="position:absolute;margin-left:0;margin-top:0;width:841.9pt;height:112.3pt;z-index:-251657728;mso-position-horizontal:center;mso-position-horizontal-relative:margin;mso-position-vertical:center;mso-position-vertical-relative:margin" o:allowincell="f">
          <v:imagedata r:id="rId1" o:title="template ebr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976B8"/>
    <w:multiLevelType w:val="multilevel"/>
    <w:tmpl w:val="9FD08698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9DE5E13"/>
    <w:multiLevelType w:val="hybridMultilevel"/>
    <w:tmpl w:val="8A4E79DE"/>
    <w:lvl w:ilvl="0" w:tplc="04160001">
      <w:start w:val="1"/>
      <w:numFmt w:val="bullet"/>
      <w:lvlText w:val=""/>
      <w:lvlJc w:val="left"/>
      <w:pPr>
        <w:ind w:left="13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2" w15:restartNumberingAfterBreak="0">
    <w:nsid w:val="47A41F87"/>
    <w:multiLevelType w:val="hybridMultilevel"/>
    <w:tmpl w:val="E6F862F2"/>
    <w:lvl w:ilvl="0" w:tplc="0416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553D56FD"/>
    <w:multiLevelType w:val="multilevel"/>
    <w:tmpl w:val="BB2E6C30"/>
    <w:lvl w:ilvl="0">
      <w:start w:val="3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8A7F67"/>
    <w:multiLevelType w:val="hybridMultilevel"/>
    <w:tmpl w:val="B0147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A7FB2"/>
    <w:multiLevelType w:val="hybridMultilevel"/>
    <w:tmpl w:val="5F440D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20E42"/>
    <w:multiLevelType w:val="multilevel"/>
    <w:tmpl w:val="5E4290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3445093"/>
    <w:multiLevelType w:val="hybridMultilevel"/>
    <w:tmpl w:val="C50041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hyphenationZone w:val="425"/>
  <w:drawingGridHorizontalSpacing w:val="108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C3"/>
    <w:rsid w:val="00004DB8"/>
    <w:rsid w:val="00016154"/>
    <w:rsid w:val="00024AA6"/>
    <w:rsid w:val="00030C83"/>
    <w:rsid w:val="00032E41"/>
    <w:rsid w:val="000422B9"/>
    <w:rsid w:val="00060D96"/>
    <w:rsid w:val="00071AB3"/>
    <w:rsid w:val="000925E5"/>
    <w:rsid w:val="000A4C50"/>
    <w:rsid w:val="000B65C2"/>
    <w:rsid w:val="000C5075"/>
    <w:rsid w:val="000C644B"/>
    <w:rsid w:val="000F3E83"/>
    <w:rsid w:val="001004A3"/>
    <w:rsid w:val="001129CB"/>
    <w:rsid w:val="00135CDF"/>
    <w:rsid w:val="0015156D"/>
    <w:rsid w:val="00157830"/>
    <w:rsid w:val="00160D3E"/>
    <w:rsid w:val="00177746"/>
    <w:rsid w:val="00186E66"/>
    <w:rsid w:val="001960FD"/>
    <w:rsid w:val="001A6216"/>
    <w:rsid w:val="001B4035"/>
    <w:rsid w:val="001E1478"/>
    <w:rsid w:val="0021134F"/>
    <w:rsid w:val="00231D0F"/>
    <w:rsid w:val="002408C1"/>
    <w:rsid w:val="00243373"/>
    <w:rsid w:val="00251AFE"/>
    <w:rsid w:val="00293238"/>
    <w:rsid w:val="002B6C1C"/>
    <w:rsid w:val="002C4D35"/>
    <w:rsid w:val="002D10F7"/>
    <w:rsid w:val="002D34A0"/>
    <w:rsid w:val="002D4AE4"/>
    <w:rsid w:val="002E12F5"/>
    <w:rsid w:val="002F4AD5"/>
    <w:rsid w:val="003131D3"/>
    <w:rsid w:val="0036072D"/>
    <w:rsid w:val="00392E6A"/>
    <w:rsid w:val="003A0DB1"/>
    <w:rsid w:val="003B389A"/>
    <w:rsid w:val="003B64E8"/>
    <w:rsid w:val="003C6491"/>
    <w:rsid w:val="003E498D"/>
    <w:rsid w:val="003E543B"/>
    <w:rsid w:val="003F7C0B"/>
    <w:rsid w:val="004163F8"/>
    <w:rsid w:val="00435562"/>
    <w:rsid w:val="00446D13"/>
    <w:rsid w:val="00451BDC"/>
    <w:rsid w:val="004609C1"/>
    <w:rsid w:val="004C2E46"/>
    <w:rsid w:val="004C44DA"/>
    <w:rsid w:val="004D76A3"/>
    <w:rsid w:val="004F1273"/>
    <w:rsid w:val="00540EB5"/>
    <w:rsid w:val="00551D26"/>
    <w:rsid w:val="005629EF"/>
    <w:rsid w:val="00596465"/>
    <w:rsid w:val="005A53E8"/>
    <w:rsid w:val="005B6B06"/>
    <w:rsid w:val="005D0266"/>
    <w:rsid w:val="00616FA1"/>
    <w:rsid w:val="006272B8"/>
    <w:rsid w:val="0063070A"/>
    <w:rsid w:val="00633FEE"/>
    <w:rsid w:val="00643109"/>
    <w:rsid w:val="00653A00"/>
    <w:rsid w:val="0069184A"/>
    <w:rsid w:val="006B0FFD"/>
    <w:rsid w:val="006D4972"/>
    <w:rsid w:val="006F2561"/>
    <w:rsid w:val="006F5BCB"/>
    <w:rsid w:val="00713CC5"/>
    <w:rsid w:val="0074501B"/>
    <w:rsid w:val="00757BD2"/>
    <w:rsid w:val="0077334B"/>
    <w:rsid w:val="00773914"/>
    <w:rsid w:val="00784603"/>
    <w:rsid w:val="0078675B"/>
    <w:rsid w:val="007937D8"/>
    <w:rsid w:val="007C04EF"/>
    <w:rsid w:val="007F20FD"/>
    <w:rsid w:val="00805FB7"/>
    <w:rsid w:val="00833DE5"/>
    <w:rsid w:val="008360B3"/>
    <w:rsid w:val="00841EAA"/>
    <w:rsid w:val="00851FB4"/>
    <w:rsid w:val="00855D1A"/>
    <w:rsid w:val="00871D08"/>
    <w:rsid w:val="00876CD9"/>
    <w:rsid w:val="008851A8"/>
    <w:rsid w:val="00887640"/>
    <w:rsid w:val="00897B93"/>
    <w:rsid w:val="008B75C3"/>
    <w:rsid w:val="008D7EDA"/>
    <w:rsid w:val="00905512"/>
    <w:rsid w:val="00922D97"/>
    <w:rsid w:val="009421D4"/>
    <w:rsid w:val="009448C1"/>
    <w:rsid w:val="00945661"/>
    <w:rsid w:val="00987ABC"/>
    <w:rsid w:val="00995366"/>
    <w:rsid w:val="009B27AC"/>
    <w:rsid w:val="009D2359"/>
    <w:rsid w:val="009E7EDE"/>
    <w:rsid w:val="00A0407A"/>
    <w:rsid w:val="00A27622"/>
    <w:rsid w:val="00A462FB"/>
    <w:rsid w:val="00A6575A"/>
    <w:rsid w:val="00A7397E"/>
    <w:rsid w:val="00A777A8"/>
    <w:rsid w:val="00A80565"/>
    <w:rsid w:val="00A90E12"/>
    <w:rsid w:val="00AA2DFC"/>
    <w:rsid w:val="00AC21E1"/>
    <w:rsid w:val="00AF1DB7"/>
    <w:rsid w:val="00AF5C6E"/>
    <w:rsid w:val="00B0072D"/>
    <w:rsid w:val="00B14E29"/>
    <w:rsid w:val="00B505C6"/>
    <w:rsid w:val="00B62EDA"/>
    <w:rsid w:val="00B64271"/>
    <w:rsid w:val="00B767DD"/>
    <w:rsid w:val="00B9584F"/>
    <w:rsid w:val="00BA6E87"/>
    <w:rsid w:val="00BB0431"/>
    <w:rsid w:val="00BB3F15"/>
    <w:rsid w:val="00BC6477"/>
    <w:rsid w:val="00BD37C0"/>
    <w:rsid w:val="00BF5C7D"/>
    <w:rsid w:val="00C07B9B"/>
    <w:rsid w:val="00C17075"/>
    <w:rsid w:val="00C5701A"/>
    <w:rsid w:val="00C702F7"/>
    <w:rsid w:val="00C76821"/>
    <w:rsid w:val="00C97C43"/>
    <w:rsid w:val="00CA126A"/>
    <w:rsid w:val="00CB137E"/>
    <w:rsid w:val="00CC0EC9"/>
    <w:rsid w:val="00CC0FD0"/>
    <w:rsid w:val="00CC3026"/>
    <w:rsid w:val="00CD6FC3"/>
    <w:rsid w:val="00CD70D3"/>
    <w:rsid w:val="00CE6238"/>
    <w:rsid w:val="00CF4363"/>
    <w:rsid w:val="00D04181"/>
    <w:rsid w:val="00D23C8B"/>
    <w:rsid w:val="00D41B38"/>
    <w:rsid w:val="00D442FF"/>
    <w:rsid w:val="00D567AD"/>
    <w:rsid w:val="00D71282"/>
    <w:rsid w:val="00D76080"/>
    <w:rsid w:val="00D9192A"/>
    <w:rsid w:val="00DA112F"/>
    <w:rsid w:val="00DA1D0C"/>
    <w:rsid w:val="00DB3F07"/>
    <w:rsid w:val="00DE6270"/>
    <w:rsid w:val="00E42C26"/>
    <w:rsid w:val="00E4581C"/>
    <w:rsid w:val="00E46AF0"/>
    <w:rsid w:val="00E80805"/>
    <w:rsid w:val="00E80D72"/>
    <w:rsid w:val="00EA10A4"/>
    <w:rsid w:val="00EA68A8"/>
    <w:rsid w:val="00EA7C36"/>
    <w:rsid w:val="00EB1482"/>
    <w:rsid w:val="00EC5327"/>
    <w:rsid w:val="00ED26DC"/>
    <w:rsid w:val="00ED7E9E"/>
    <w:rsid w:val="00F2167A"/>
    <w:rsid w:val="00F268FA"/>
    <w:rsid w:val="00F43246"/>
    <w:rsid w:val="00F67177"/>
    <w:rsid w:val="00F71DEF"/>
    <w:rsid w:val="00F7535F"/>
    <w:rsid w:val="00FB2646"/>
    <w:rsid w:val="00FB3C06"/>
    <w:rsid w:val="00FC5636"/>
    <w:rsid w:val="00FE11F6"/>
    <w:rsid w:val="00FE5AC9"/>
    <w:rsid w:val="00FF4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D97939"/>
  <w15:docId w15:val="{E5E63422-64EE-4870-9688-6D514DEC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7AD"/>
    <w:pPr>
      <w:suppressAutoHyphens/>
    </w:pPr>
    <w:rPr>
      <w:sz w:val="24"/>
      <w:szCs w:val="24"/>
      <w:lang w:eastAsia="zh-CN"/>
    </w:rPr>
  </w:style>
  <w:style w:type="paragraph" w:styleId="Cabealho1">
    <w:name w:val="heading 1"/>
    <w:basedOn w:val="Normal"/>
    <w:next w:val="Normal"/>
    <w:qFormat/>
    <w:rsid w:val="00D567AD"/>
    <w:pPr>
      <w:keepNext/>
      <w:jc w:val="both"/>
      <w:outlineLvl w:val="0"/>
    </w:pPr>
    <w:rPr>
      <w:b/>
      <w:bCs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CC0E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D567AD"/>
  </w:style>
  <w:style w:type="character" w:customStyle="1" w:styleId="WW8Num1z1">
    <w:name w:val="WW8Num1z1"/>
    <w:qFormat/>
    <w:rsid w:val="00D567AD"/>
  </w:style>
  <w:style w:type="character" w:customStyle="1" w:styleId="WW8Num1z2">
    <w:name w:val="WW8Num1z2"/>
    <w:qFormat/>
    <w:rsid w:val="00D567AD"/>
  </w:style>
  <w:style w:type="character" w:customStyle="1" w:styleId="WW8Num1z3">
    <w:name w:val="WW8Num1z3"/>
    <w:qFormat/>
    <w:rsid w:val="00D567AD"/>
  </w:style>
  <w:style w:type="character" w:customStyle="1" w:styleId="WW8Num1z4">
    <w:name w:val="WW8Num1z4"/>
    <w:qFormat/>
    <w:rsid w:val="00D567AD"/>
  </w:style>
  <w:style w:type="character" w:customStyle="1" w:styleId="WW8Num1z5">
    <w:name w:val="WW8Num1z5"/>
    <w:qFormat/>
    <w:rsid w:val="00D567AD"/>
  </w:style>
  <w:style w:type="character" w:customStyle="1" w:styleId="WW8Num1z6">
    <w:name w:val="WW8Num1z6"/>
    <w:qFormat/>
    <w:rsid w:val="00D567AD"/>
  </w:style>
  <w:style w:type="character" w:customStyle="1" w:styleId="WW8Num1z7">
    <w:name w:val="WW8Num1z7"/>
    <w:qFormat/>
    <w:rsid w:val="00D567AD"/>
  </w:style>
  <w:style w:type="character" w:customStyle="1" w:styleId="WW8Num1z8">
    <w:name w:val="WW8Num1z8"/>
    <w:qFormat/>
    <w:rsid w:val="00D567AD"/>
  </w:style>
  <w:style w:type="character" w:customStyle="1" w:styleId="Fontepargpadro2">
    <w:name w:val="Fonte parág. padrão2"/>
    <w:qFormat/>
    <w:rsid w:val="00D567AD"/>
  </w:style>
  <w:style w:type="character" w:customStyle="1" w:styleId="WW8Num2z0">
    <w:name w:val="WW8Num2z0"/>
    <w:qFormat/>
    <w:rsid w:val="00D567AD"/>
  </w:style>
  <w:style w:type="character" w:customStyle="1" w:styleId="WW8Num2z1">
    <w:name w:val="WW8Num2z1"/>
    <w:qFormat/>
    <w:rsid w:val="00D567AD"/>
  </w:style>
  <w:style w:type="character" w:customStyle="1" w:styleId="WW8Num2z2">
    <w:name w:val="WW8Num2z2"/>
    <w:qFormat/>
    <w:rsid w:val="00D567AD"/>
  </w:style>
  <w:style w:type="character" w:customStyle="1" w:styleId="WW8Num2z3">
    <w:name w:val="WW8Num2z3"/>
    <w:qFormat/>
    <w:rsid w:val="00D567AD"/>
  </w:style>
  <w:style w:type="character" w:customStyle="1" w:styleId="WW8Num2z4">
    <w:name w:val="WW8Num2z4"/>
    <w:qFormat/>
    <w:rsid w:val="00D567AD"/>
  </w:style>
  <w:style w:type="character" w:customStyle="1" w:styleId="WW8Num2z5">
    <w:name w:val="WW8Num2z5"/>
    <w:qFormat/>
    <w:rsid w:val="00D567AD"/>
  </w:style>
  <w:style w:type="character" w:customStyle="1" w:styleId="WW8Num2z6">
    <w:name w:val="WW8Num2z6"/>
    <w:qFormat/>
    <w:rsid w:val="00D567AD"/>
  </w:style>
  <w:style w:type="character" w:customStyle="1" w:styleId="WW8Num2z7">
    <w:name w:val="WW8Num2z7"/>
    <w:qFormat/>
    <w:rsid w:val="00D567AD"/>
  </w:style>
  <w:style w:type="character" w:customStyle="1" w:styleId="WW8Num2z8">
    <w:name w:val="WW8Num2z8"/>
    <w:qFormat/>
    <w:rsid w:val="00D567AD"/>
  </w:style>
  <w:style w:type="character" w:customStyle="1" w:styleId="Fontepargpadro1">
    <w:name w:val="Fonte parág. padrão1"/>
    <w:qFormat/>
    <w:rsid w:val="00D567AD"/>
  </w:style>
  <w:style w:type="character" w:customStyle="1" w:styleId="CabealhoChar">
    <w:name w:val="Cabeçalho Char"/>
    <w:basedOn w:val="Fontepargpadro1"/>
    <w:qFormat/>
    <w:rsid w:val="00D567AD"/>
  </w:style>
  <w:style w:type="character" w:customStyle="1" w:styleId="RodapChar">
    <w:name w:val="Rodapé Char"/>
    <w:basedOn w:val="Fontepargpadro1"/>
    <w:uiPriority w:val="99"/>
    <w:qFormat/>
    <w:rsid w:val="00D567AD"/>
  </w:style>
  <w:style w:type="character" w:customStyle="1" w:styleId="TextodebaloChar">
    <w:name w:val="Texto de balão Char"/>
    <w:qFormat/>
    <w:rsid w:val="00D567AD"/>
    <w:rPr>
      <w:rFonts w:ascii="Tahoma" w:hAnsi="Tahoma" w:cs="Tahoma"/>
      <w:sz w:val="16"/>
      <w:szCs w:val="16"/>
    </w:rPr>
  </w:style>
  <w:style w:type="character" w:customStyle="1" w:styleId="Ttulo1Char">
    <w:name w:val="Título 1 Char"/>
    <w:qFormat/>
    <w:rsid w:val="00D567AD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CorpodetextoChar">
    <w:name w:val="Corpo de texto Char"/>
    <w:qFormat/>
    <w:rsid w:val="00D567AD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estilocorpodetextocorpodetextorbgg11ptchar">
    <w:name w:val="estilocorpodetextocorpodetextorbgg11ptchar"/>
    <w:qFormat/>
    <w:rsid w:val="00D567AD"/>
    <w:rPr>
      <w:rFonts w:ascii="Arial" w:hAnsi="Arial" w:cs="Arial"/>
    </w:rPr>
  </w:style>
  <w:style w:type="character" w:styleId="Forte">
    <w:name w:val="Strong"/>
    <w:qFormat/>
    <w:rsid w:val="00D567AD"/>
    <w:rPr>
      <w:b/>
      <w:bCs/>
    </w:rPr>
  </w:style>
  <w:style w:type="character" w:styleId="nfase">
    <w:name w:val="Emphasis"/>
    <w:qFormat/>
    <w:rsid w:val="00D567AD"/>
    <w:rPr>
      <w:i/>
      <w:iCs/>
    </w:rPr>
  </w:style>
  <w:style w:type="character" w:customStyle="1" w:styleId="TtuloCarter">
    <w:name w:val="Título Caráter"/>
    <w:link w:val="Ttulo"/>
    <w:qFormat/>
    <w:rsid w:val="00B91A24"/>
    <w:rPr>
      <w:rFonts w:eastAsia="Calibri"/>
      <w:b/>
      <w:sz w:val="28"/>
      <w:szCs w:val="28"/>
      <w:lang w:eastAsia="en-US"/>
    </w:rPr>
  </w:style>
  <w:style w:type="character" w:customStyle="1" w:styleId="ListLabel1">
    <w:name w:val="ListLabel 1"/>
    <w:qFormat/>
    <w:rsid w:val="00D567AD"/>
    <w:rPr>
      <w:b/>
    </w:rPr>
  </w:style>
  <w:style w:type="paragraph" w:styleId="Ttulo">
    <w:name w:val="Title"/>
    <w:basedOn w:val="Normal"/>
    <w:next w:val="Corpodetexto"/>
    <w:link w:val="TtuloCarter"/>
    <w:qFormat/>
    <w:rsid w:val="00B91A24"/>
    <w:pPr>
      <w:suppressAutoHyphens w:val="0"/>
      <w:jc w:val="center"/>
    </w:pPr>
    <w:rPr>
      <w:rFonts w:eastAsia="Calibri"/>
      <w:b/>
      <w:sz w:val="28"/>
      <w:szCs w:val="28"/>
      <w:lang w:eastAsia="en-US"/>
    </w:rPr>
  </w:style>
  <w:style w:type="paragraph" w:styleId="Corpodetexto">
    <w:name w:val="Body Text"/>
    <w:basedOn w:val="Normal"/>
    <w:rsid w:val="00D567AD"/>
    <w:pPr>
      <w:spacing w:after="140" w:line="288" w:lineRule="auto"/>
    </w:pPr>
  </w:style>
  <w:style w:type="paragraph" w:styleId="Lista">
    <w:name w:val="List"/>
    <w:rsid w:val="00D567AD"/>
    <w:pPr>
      <w:widowControl w:val="0"/>
    </w:pPr>
    <w:rPr>
      <w:rFonts w:cs="Mangal"/>
      <w:sz w:val="24"/>
    </w:rPr>
  </w:style>
  <w:style w:type="paragraph" w:styleId="Legenda">
    <w:name w:val="caption"/>
    <w:basedOn w:val="Normal"/>
    <w:uiPriority w:val="35"/>
    <w:qFormat/>
    <w:rsid w:val="00D567AD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rsid w:val="00D567AD"/>
    <w:pPr>
      <w:suppressLineNumbers/>
    </w:pPr>
    <w:rPr>
      <w:rFonts w:cs="Mangal"/>
    </w:rPr>
  </w:style>
  <w:style w:type="paragraph" w:customStyle="1" w:styleId="Ttulo3">
    <w:name w:val="Título3"/>
    <w:basedOn w:val="Normal"/>
    <w:qFormat/>
    <w:rsid w:val="00D567A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tulo2">
    <w:name w:val="Título2"/>
    <w:basedOn w:val="Normal"/>
    <w:qFormat/>
    <w:rsid w:val="00D567A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qFormat/>
    <w:rsid w:val="00D567AD"/>
    <w:pPr>
      <w:spacing w:line="288" w:lineRule="auto"/>
      <w:jc w:val="both"/>
    </w:pPr>
    <w:rPr>
      <w:b/>
      <w:bCs/>
    </w:rPr>
  </w:style>
  <w:style w:type="paragraph" w:styleId="Cabealho">
    <w:name w:val="header"/>
    <w:basedOn w:val="Normal"/>
    <w:rsid w:val="00D567AD"/>
  </w:style>
  <w:style w:type="paragraph" w:styleId="Rodap">
    <w:name w:val="footer"/>
    <w:basedOn w:val="Normal"/>
    <w:uiPriority w:val="99"/>
    <w:rsid w:val="00D567AD"/>
  </w:style>
  <w:style w:type="paragraph" w:styleId="Textodebalo">
    <w:name w:val="Balloon Text"/>
    <w:basedOn w:val="Normal"/>
    <w:qFormat/>
    <w:rsid w:val="00D567AD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D567AD"/>
    <w:pPr>
      <w:suppressAutoHyphens/>
    </w:pPr>
    <w:rPr>
      <w:rFonts w:ascii="Calibri" w:eastAsia="Calibri" w:hAnsi="Calibri" w:cs="Calibri"/>
      <w:sz w:val="24"/>
      <w:szCs w:val="22"/>
      <w:lang w:eastAsia="zh-CN"/>
    </w:rPr>
  </w:style>
  <w:style w:type="paragraph" w:styleId="NormalWeb">
    <w:name w:val="Normal (Web)"/>
    <w:basedOn w:val="Normal"/>
    <w:qFormat/>
    <w:rsid w:val="00D567AD"/>
    <w:pPr>
      <w:spacing w:before="280" w:after="280"/>
    </w:pPr>
    <w:rPr>
      <w:lang w:val="en-US"/>
    </w:rPr>
  </w:style>
  <w:style w:type="paragraph" w:customStyle="1" w:styleId="Ttulo1">
    <w:name w:val="Título1"/>
    <w:basedOn w:val="Normal"/>
    <w:qFormat/>
    <w:rsid w:val="00D567AD"/>
    <w:pPr>
      <w:spacing w:before="120"/>
      <w:ind w:left="4"/>
      <w:jc w:val="center"/>
    </w:pPr>
    <w:rPr>
      <w:b/>
      <w:bCs/>
    </w:rPr>
  </w:style>
  <w:style w:type="paragraph" w:customStyle="1" w:styleId="Recuodecorpodetexto21">
    <w:name w:val="Recuo de corpo de texto 21"/>
    <w:basedOn w:val="Normal"/>
    <w:qFormat/>
    <w:rsid w:val="00D567AD"/>
    <w:pPr>
      <w:spacing w:before="120"/>
      <w:ind w:left="4"/>
      <w:jc w:val="both"/>
    </w:pPr>
    <w:rPr>
      <w:sz w:val="22"/>
    </w:rPr>
  </w:style>
  <w:style w:type="paragraph" w:customStyle="1" w:styleId="BIBLIOGRAFIA">
    <w:name w:val="BIBLIOGRAFIA"/>
    <w:basedOn w:val="Normal"/>
    <w:qFormat/>
    <w:rsid w:val="00B91A24"/>
    <w:pPr>
      <w:suppressAutoHyphens w:val="0"/>
    </w:pPr>
    <w:rPr>
      <w:bCs/>
      <w:lang w:eastAsia="pt-BR"/>
    </w:rPr>
  </w:style>
  <w:style w:type="paragraph" w:customStyle="1" w:styleId="TtuloCentral">
    <w:name w:val="Título Central"/>
    <w:basedOn w:val="Normal"/>
    <w:qFormat/>
    <w:rsid w:val="00B91A24"/>
    <w:pPr>
      <w:suppressAutoHyphens w:val="0"/>
      <w:spacing w:line="276" w:lineRule="auto"/>
      <w:jc w:val="center"/>
    </w:pPr>
    <w:rPr>
      <w:rFonts w:eastAsia="Calibri"/>
      <w:b/>
      <w:lang w:eastAsia="en-US"/>
    </w:rPr>
  </w:style>
  <w:style w:type="paragraph" w:customStyle="1" w:styleId="Textopadro">
    <w:name w:val="Texto padrão"/>
    <w:basedOn w:val="Normal"/>
    <w:qFormat/>
    <w:rsid w:val="00B91A24"/>
    <w:pPr>
      <w:suppressAutoHyphens w:val="0"/>
      <w:spacing w:line="276" w:lineRule="auto"/>
      <w:ind w:firstLine="708"/>
      <w:jc w:val="both"/>
    </w:pPr>
    <w:rPr>
      <w:rFonts w:eastAsia="Calibri"/>
      <w:lang w:eastAsia="en-US"/>
    </w:rPr>
  </w:style>
  <w:style w:type="paragraph" w:customStyle="1" w:styleId="Nomedosautores">
    <w:name w:val="Nome dos autores"/>
    <w:basedOn w:val="Normal"/>
    <w:qFormat/>
    <w:rsid w:val="00B91A24"/>
    <w:pPr>
      <w:suppressAutoHyphens w:val="0"/>
      <w:spacing w:line="276" w:lineRule="auto"/>
      <w:jc w:val="center"/>
    </w:pPr>
    <w:rPr>
      <w:rFonts w:eastAsia="Calibri"/>
      <w:lang w:eastAsia="en-US"/>
    </w:rPr>
  </w:style>
  <w:style w:type="paragraph" w:customStyle="1" w:styleId="citao">
    <w:name w:val="citação"/>
    <w:basedOn w:val="Normal"/>
    <w:qFormat/>
    <w:rsid w:val="00B91A24"/>
    <w:pPr>
      <w:suppressAutoHyphens w:val="0"/>
      <w:ind w:left="2268"/>
      <w:jc w:val="both"/>
    </w:pPr>
    <w:rPr>
      <w:sz w:val="20"/>
      <w:szCs w:val="20"/>
      <w:lang w:eastAsia="en-US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CC0EC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zh-CN"/>
    </w:rPr>
  </w:style>
  <w:style w:type="paragraph" w:styleId="PargrafodaLista">
    <w:name w:val="List Paragraph"/>
    <w:basedOn w:val="Normal"/>
    <w:uiPriority w:val="34"/>
    <w:qFormat/>
    <w:rsid w:val="0074501B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69184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69184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69184A"/>
    <w:rPr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9184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9184A"/>
    <w:rPr>
      <w:b/>
      <w:bCs/>
      <w:lang w:eastAsia="zh-CN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EC5327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EC5327"/>
    <w:rPr>
      <w:lang w:eastAsia="zh-CN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EC5327"/>
    <w:rPr>
      <w:vertAlign w:val="superscript"/>
    </w:rPr>
  </w:style>
  <w:style w:type="paragraph" w:styleId="Textodenotaderodap">
    <w:name w:val="footnote text"/>
    <w:basedOn w:val="Normal"/>
    <w:link w:val="TextodenotaderodapCarter"/>
    <w:semiHidden/>
    <w:unhideWhenUsed/>
    <w:rsid w:val="00EC5327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EC5327"/>
    <w:rPr>
      <w:lang w:eastAsia="zh-CN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EC5327"/>
    <w:rPr>
      <w:vertAlign w:val="superscript"/>
    </w:rPr>
  </w:style>
  <w:style w:type="character" w:customStyle="1" w:styleId="TextodenotaderodapCarter1">
    <w:name w:val="Texto de nota de rodapé Caráter1"/>
    <w:basedOn w:val="Tipodeletrapredefinidodopargrafo"/>
    <w:semiHidden/>
    <w:locked/>
    <w:rsid w:val="00EC5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26E01-96C3-42B0-967E-4B0103A8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3150</Words>
  <Characters>17016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Evelyn Helena Nunes Silva</cp:lastModifiedBy>
  <cp:revision>3</cp:revision>
  <cp:lastPrinted>2017-05-09T10:49:00Z</cp:lastPrinted>
  <dcterms:created xsi:type="dcterms:W3CDTF">2017-10-02T17:56:00Z</dcterms:created>
  <dcterms:modified xsi:type="dcterms:W3CDTF">2017-10-02T18:07:00Z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