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5" w:rsidRDefault="00CB73C4" w:rsidP="00FF1644">
      <w:pPr>
        <w:pStyle w:val="Ttulodotrabalho"/>
        <w:spacing w:after="0"/>
      </w:pPr>
      <w:r>
        <w:t xml:space="preserve">Integrando Software, Vídeo e Demonstração </w:t>
      </w:r>
      <w:proofErr w:type="gramStart"/>
      <w:r>
        <w:t>Matemática</w:t>
      </w:r>
      <w:proofErr w:type="gramEnd"/>
    </w:p>
    <w:p w:rsidR="003C0A6F" w:rsidRDefault="003C0A6F" w:rsidP="00FF1644">
      <w:pPr>
        <w:pStyle w:val="Ttulodotrabalho"/>
        <w:spacing w:after="0"/>
      </w:pPr>
    </w:p>
    <w:p w:rsidR="00A94B35" w:rsidRDefault="00CB73C4" w:rsidP="00FF1644">
      <w:pPr>
        <w:pStyle w:val="Autor"/>
        <w:spacing w:after="0"/>
      </w:pPr>
      <w:r>
        <w:t>Marcelo Batista de Souza</w:t>
      </w:r>
      <w:r w:rsidR="0069760E">
        <w:rPr>
          <w:rStyle w:val="ncoradanotaderodap"/>
        </w:rPr>
        <w:footnoteReference w:id="1"/>
      </w:r>
    </w:p>
    <w:p w:rsidR="003C0A6F" w:rsidRDefault="003C0A6F" w:rsidP="00FF1644">
      <w:pPr>
        <w:pStyle w:val="Autor"/>
        <w:spacing w:after="0"/>
      </w:pPr>
    </w:p>
    <w:p w:rsidR="00A94B35" w:rsidRDefault="0069760E" w:rsidP="00FF1644">
      <w:pPr>
        <w:pStyle w:val="GD"/>
        <w:spacing w:after="0"/>
        <w:rPr>
          <w:rFonts w:ascii="Georgia" w:hAnsi="Georgia"/>
          <w:sz w:val="23"/>
          <w:szCs w:val="23"/>
          <w:shd w:val="clear" w:color="auto" w:fill="FFFFFF"/>
        </w:rPr>
      </w:pPr>
      <w:r>
        <w:t>GD</w:t>
      </w:r>
      <w:r w:rsidR="000A1B13">
        <w:t>6</w:t>
      </w:r>
      <w:r>
        <w:t xml:space="preserve"> – </w:t>
      </w:r>
      <w:r w:rsidR="00C178D9">
        <w:rPr>
          <w:rFonts w:ascii="Georgia" w:hAnsi="Georgia"/>
          <w:sz w:val="23"/>
          <w:szCs w:val="23"/>
          <w:shd w:val="clear" w:color="auto" w:fill="FFFFFF"/>
        </w:rPr>
        <w:t>Educação Matemática, Tecnologias e Educação à Distância.</w:t>
      </w:r>
    </w:p>
    <w:p w:rsidR="003C0A6F" w:rsidRPr="000A1B13" w:rsidRDefault="003C0A6F" w:rsidP="00FF1644">
      <w:pPr>
        <w:pStyle w:val="GD"/>
        <w:spacing w:after="0"/>
        <w:rPr>
          <w:sz w:val="20"/>
          <w:szCs w:val="20"/>
        </w:rPr>
      </w:pPr>
    </w:p>
    <w:p w:rsidR="006E278B" w:rsidRDefault="000A1B13" w:rsidP="006E278B">
      <w:pPr>
        <w:spacing w:after="0" w:line="240" w:lineRule="auto"/>
        <w:rPr>
          <w:sz w:val="20"/>
          <w:szCs w:val="20"/>
        </w:rPr>
      </w:pPr>
      <w:r>
        <w:rPr>
          <w:sz w:val="20"/>
          <w:szCs w:val="20"/>
        </w:rPr>
        <w:t>Este artigo apresenta um</w:t>
      </w:r>
      <w:r w:rsidR="00764A7F">
        <w:rPr>
          <w:sz w:val="20"/>
          <w:szCs w:val="20"/>
        </w:rPr>
        <w:t xml:space="preserve"> projeto de doutorado</w:t>
      </w:r>
      <w:r w:rsidR="00E33B47">
        <w:rPr>
          <w:sz w:val="20"/>
          <w:szCs w:val="20"/>
        </w:rPr>
        <w:t>, em fase inicial</w:t>
      </w:r>
      <w:r w:rsidR="00764A7F">
        <w:rPr>
          <w:sz w:val="20"/>
          <w:szCs w:val="20"/>
        </w:rPr>
        <w:t xml:space="preserve"> de desenvolvimento</w:t>
      </w:r>
      <w:r w:rsidR="00E33B47">
        <w:rPr>
          <w:sz w:val="20"/>
          <w:szCs w:val="20"/>
        </w:rPr>
        <w:t>,</w:t>
      </w:r>
      <w:r w:rsidR="00047941">
        <w:rPr>
          <w:sz w:val="20"/>
          <w:szCs w:val="20"/>
        </w:rPr>
        <w:t xml:space="preserve"> </w:t>
      </w:r>
      <w:r w:rsidR="00D62C8F">
        <w:rPr>
          <w:sz w:val="20"/>
          <w:szCs w:val="20"/>
        </w:rPr>
        <w:t>que visa</w:t>
      </w:r>
      <w:r w:rsidRPr="000A1B13">
        <w:rPr>
          <w:sz w:val="20"/>
          <w:szCs w:val="20"/>
        </w:rPr>
        <w:t xml:space="preserve"> </w:t>
      </w:r>
      <w:r w:rsidR="00E33B47">
        <w:rPr>
          <w:sz w:val="20"/>
          <w:szCs w:val="20"/>
        </w:rPr>
        <w:t xml:space="preserve">discutir </w:t>
      </w:r>
      <w:r w:rsidR="006F5A59">
        <w:rPr>
          <w:sz w:val="20"/>
          <w:szCs w:val="20"/>
        </w:rPr>
        <w:t xml:space="preserve">como os </w:t>
      </w:r>
      <w:r w:rsidR="00764A7F">
        <w:rPr>
          <w:sz w:val="20"/>
          <w:szCs w:val="20"/>
        </w:rPr>
        <w:t>estudantes</w:t>
      </w:r>
      <w:r w:rsidR="006F5A59">
        <w:rPr>
          <w:sz w:val="20"/>
          <w:szCs w:val="20"/>
        </w:rPr>
        <w:t xml:space="preserve"> </w:t>
      </w:r>
      <w:r w:rsidRPr="000A1B13">
        <w:rPr>
          <w:sz w:val="20"/>
          <w:szCs w:val="20"/>
        </w:rPr>
        <w:t xml:space="preserve">de </w:t>
      </w:r>
      <w:r w:rsidR="006F5A59">
        <w:rPr>
          <w:sz w:val="20"/>
          <w:szCs w:val="20"/>
        </w:rPr>
        <w:t>um curso de Licenciatura em Matemática</w:t>
      </w:r>
      <w:r w:rsidR="002161FC">
        <w:rPr>
          <w:sz w:val="20"/>
          <w:szCs w:val="20"/>
        </w:rPr>
        <w:t xml:space="preserve"> </w:t>
      </w:r>
      <w:r w:rsidR="00E33B47">
        <w:rPr>
          <w:sz w:val="20"/>
          <w:szCs w:val="20"/>
        </w:rPr>
        <w:t>expressam</w:t>
      </w:r>
      <w:r w:rsidR="006F5A59">
        <w:rPr>
          <w:sz w:val="20"/>
          <w:szCs w:val="20"/>
        </w:rPr>
        <w:t xml:space="preserve"> seus</w:t>
      </w:r>
      <w:r w:rsidR="00E33B47">
        <w:rPr>
          <w:sz w:val="20"/>
          <w:szCs w:val="20"/>
        </w:rPr>
        <w:t xml:space="preserve"> conhecimentos</w:t>
      </w:r>
      <w:r w:rsidR="00FC5BD6">
        <w:rPr>
          <w:sz w:val="20"/>
          <w:szCs w:val="20"/>
        </w:rPr>
        <w:t xml:space="preserve"> </w:t>
      </w:r>
      <w:r w:rsidR="00F2322C">
        <w:rPr>
          <w:sz w:val="20"/>
          <w:szCs w:val="20"/>
        </w:rPr>
        <w:t xml:space="preserve">em </w:t>
      </w:r>
      <w:r w:rsidR="002161FC">
        <w:rPr>
          <w:sz w:val="20"/>
          <w:szCs w:val="20"/>
        </w:rPr>
        <w:t>atividades</w:t>
      </w:r>
      <w:r w:rsidR="00764A7F">
        <w:rPr>
          <w:sz w:val="20"/>
          <w:szCs w:val="20"/>
        </w:rPr>
        <w:t xml:space="preserve"> que requerem o uso de demonstrações</w:t>
      </w:r>
      <w:r w:rsidR="002161FC">
        <w:rPr>
          <w:sz w:val="20"/>
          <w:szCs w:val="20"/>
        </w:rPr>
        <w:t>, quando auxiliados por tecnologias</w:t>
      </w:r>
      <w:r w:rsidR="00E33B47">
        <w:rPr>
          <w:sz w:val="20"/>
          <w:szCs w:val="20"/>
        </w:rPr>
        <w:t xml:space="preserve">. </w:t>
      </w:r>
      <w:r w:rsidR="001052C1">
        <w:rPr>
          <w:sz w:val="20"/>
          <w:szCs w:val="20"/>
        </w:rPr>
        <w:t>A</w:t>
      </w:r>
      <w:r w:rsidR="00E33B47">
        <w:rPr>
          <w:sz w:val="20"/>
          <w:szCs w:val="20"/>
        </w:rPr>
        <w:t xml:space="preserve"> abordagem </w:t>
      </w:r>
      <w:r w:rsidR="008B04C7">
        <w:rPr>
          <w:sz w:val="20"/>
          <w:szCs w:val="20"/>
        </w:rPr>
        <w:t xml:space="preserve">será de cunho </w:t>
      </w:r>
      <w:r w:rsidR="00E33B47">
        <w:rPr>
          <w:sz w:val="20"/>
          <w:szCs w:val="20"/>
        </w:rPr>
        <w:t>qualitativ</w:t>
      </w:r>
      <w:r w:rsidR="008B04C7">
        <w:rPr>
          <w:sz w:val="20"/>
          <w:szCs w:val="20"/>
        </w:rPr>
        <w:t>o e os procedimentos</w:t>
      </w:r>
      <w:r w:rsidR="00E33B47">
        <w:rPr>
          <w:sz w:val="20"/>
          <w:szCs w:val="20"/>
        </w:rPr>
        <w:t xml:space="preserve"> </w:t>
      </w:r>
      <w:r w:rsidR="008B04C7">
        <w:rPr>
          <w:sz w:val="20"/>
          <w:szCs w:val="20"/>
        </w:rPr>
        <w:t>metodológicos adotado</w:t>
      </w:r>
      <w:r w:rsidR="00767B10">
        <w:rPr>
          <w:sz w:val="20"/>
          <w:szCs w:val="20"/>
        </w:rPr>
        <w:t>s</w:t>
      </w:r>
      <w:r w:rsidR="008B04C7">
        <w:rPr>
          <w:sz w:val="20"/>
          <w:szCs w:val="20"/>
        </w:rPr>
        <w:t xml:space="preserve"> para a produção dos dados serão as entrevistas semiestruturadas, </w:t>
      </w:r>
      <w:r w:rsidR="002161FC">
        <w:rPr>
          <w:sz w:val="20"/>
          <w:szCs w:val="20"/>
        </w:rPr>
        <w:t>o diário de campo</w:t>
      </w:r>
      <w:r w:rsidR="008B04C7">
        <w:rPr>
          <w:sz w:val="20"/>
          <w:szCs w:val="20"/>
        </w:rPr>
        <w:t xml:space="preserve"> </w:t>
      </w:r>
      <w:r w:rsidR="00FC5BD6">
        <w:rPr>
          <w:sz w:val="20"/>
          <w:szCs w:val="20"/>
        </w:rPr>
        <w:t xml:space="preserve">e </w:t>
      </w:r>
      <w:r w:rsidR="002161FC">
        <w:rPr>
          <w:sz w:val="20"/>
          <w:szCs w:val="20"/>
        </w:rPr>
        <w:t>os vídeos gravados durante a realização das atividades</w:t>
      </w:r>
      <w:r w:rsidR="008B04C7">
        <w:rPr>
          <w:sz w:val="20"/>
          <w:szCs w:val="20"/>
        </w:rPr>
        <w:t xml:space="preserve">. </w:t>
      </w:r>
      <w:r w:rsidR="00FC5BD6">
        <w:rPr>
          <w:sz w:val="20"/>
          <w:szCs w:val="20"/>
        </w:rPr>
        <w:t>Uma</w:t>
      </w:r>
      <w:r w:rsidR="00321718">
        <w:rPr>
          <w:sz w:val="20"/>
          <w:szCs w:val="20"/>
        </w:rPr>
        <w:t xml:space="preserve"> turma de Geometria Analítica</w:t>
      </w:r>
      <w:r w:rsidR="00FC5BD6">
        <w:rPr>
          <w:sz w:val="20"/>
          <w:szCs w:val="20"/>
        </w:rPr>
        <w:t xml:space="preserve"> será escolhida como cenário</w:t>
      </w:r>
      <w:r w:rsidR="002F7EC0">
        <w:rPr>
          <w:sz w:val="20"/>
          <w:szCs w:val="20"/>
        </w:rPr>
        <w:t xml:space="preserve"> </w:t>
      </w:r>
      <w:r w:rsidR="00764A7F">
        <w:rPr>
          <w:sz w:val="20"/>
          <w:szCs w:val="20"/>
        </w:rPr>
        <w:t xml:space="preserve">de investigação, </w:t>
      </w:r>
      <w:r w:rsidR="00F2322C">
        <w:rPr>
          <w:sz w:val="20"/>
          <w:szCs w:val="20"/>
        </w:rPr>
        <w:t>dada</w:t>
      </w:r>
      <w:r w:rsidR="002F7EC0">
        <w:rPr>
          <w:sz w:val="20"/>
          <w:szCs w:val="20"/>
        </w:rPr>
        <w:t xml:space="preserve"> a possibilidade de </w:t>
      </w:r>
      <w:r w:rsidR="00FC5BD6">
        <w:rPr>
          <w:sz w:val="20"/>
          <w:szCs w:val="20"/>
        </w:rPr>
        <w:t>associa</w:t>
      </w:r>
      <w:r w:rsidR="00764A7F">
        <w:rPr>
          <w:sz w:val="20"/>
          <w:szCs w:val="20"/>
        </w:rPr>
        <w:t>ções</w:t>
      </w:r>
      <w:r w:rsidR="00FC5BD6">
        <w:rPr>
          <w:sz w:val="20"/>
          <w:szCs w:val="20"/>
        </w:rPr>
        <w:t xml:space="preserve"> entre a </w:t>
      </w:r>
      <w:r w:rsidR="002F7EC0">
        <w:rPr>
          <w:sz w:val="20"/>
          <w:szCs w:val="20"/>
        </w:rPr>
        <w:t xml:space="preserve">visualização geométrica </w:t>
      </w:r>
      <w:r w:rsidR="00FC5BD6">
        <w:rPr>
          <w:sz w:val="20"/>
          <w:szCs w:val="20"/>
        </w:rPr>
        <w:t xml:space="preserve">e </w:t>
      </w:r>
      <w:r w:rsidR="002F7EC0">
        <w:rPr>
          <w:sz w:val="20"/>
          <w:szCs w:val="20"/>
        </w:rPr>
        <w:t>o cálculo algébrico</w:t>
      </w:r>
      <w:r w:rsidR="00BD6E8F">
        <w:rPr>
          <w:sz w:val="20"/>
          <w:szCs w:val="20"/>
        </w:rPr>
        <w:t xml:space="preserve">. </w:t>
      </w:r>
      <w:r w:rsidR="00F2322C">
        <w:rPr>
          <w:sz w:val="20"/>
          <w:szCs w:val="20"/>
        </w:rPr>
        <w:t>O</w:t>
      </w:r>
      <w:r w:rsidR="002F7EC0">
        <w:rPr>
          <w:sz w:val="20"/>
          <w:szCs w:val="20"/>
        </w:rPr>
        <w:t>s dados</w:t>
      </w:r>
      <w:r w:rsidR="00321718">
        <w:rPr>
          <w:sz w:val="20"/>
          <w:szCs w:val="20"/>
        </w:rPr>
        <w:t xml:space="preserve"> </w:t>
      </w:r>
      <w:r w:rsidR="002161FC">
        <w:rPr>
          <w:sz w:val="20"/>
          <w:szCs w:val="20"/>
        </w:rPr>
        <w:t xml:space="preserve">produzidos </w:t>
      </w:r>
      <w:r w:rsidR="005B2C6E">
        <w:rPr>
          <w:sz w:val="20"/>
          <w:szCs w:val="20"/>
        </w:rPr>
        <w:t xml:space="preserve">serão confrontados </w:t>
      </w:r>
      <w:r w:rsidR="00321718">
        <w:rPr>
          <w:sz w:val="20"/>
          <w:szCs w:val="20"/>
        </w:rPr>
        <w:t>para aumentar a confiabilidade</w:t>
      </w:r>
      <w:r w:rsidR="00767B10">
        <w:rPr>
          <w:sz w:val="20"/>
          <w:szCs w:val="20"/>
        </w:rPr>
        <w:t xml:space="preserve"> </w:t>
      </w:r>
      <w:r w:rsidR="00F2322C">
        <w:rPr>
          <w:sz w:val="20"/>
          <w:szCs w:val="20"/>
        </w:rPr>
        <w:t>da pesquisa</w:t>
      </w:r>
      <w:r w:rsidR="007857C7">
        <w:rPr>
          <w:sz w:val="20"/>
          <w:szCs w:val="20"/>
        </w:rPr>
        <w:t xml:space="preserve">, </w:t>
      </w:r>
      <w:r w:rsidR="007857C7">
        <w:rPr>
          <w:sz w:val="20"/>
          <w:szCs w:val="20"/>
        </w:rPr>
        <w:t>utilizando a combinação de metodologias que é conhecida como triangulação</w:t>
      </w:r>
      <w:r w:rsidR="002161FC">
        <w:rPr>
          <w:sz w:val="20"/>
          <w:szCs w:val="20"/>
        </w:rPr>
        <w:t>.</w:t>
      </w:r>
    </w:p>
    <w:p w:rsidR="00A94B35" w:rsidRDefault="0069760E" w:rsidP="00FF1644">
      <w:pPr>
        <w:pStyle w:val="Resumo"/>
      </w:pPr>
      <w:r>
        <w:rPr>
          <w:b/>
        </w:rPr>
        <w:t>Palavras-chave</w:t>
      </w:r>
      <w:r>
        <w:t xml:space="preserve">: </w:t>
      </w:r>
      <w:r w:rsidR="003A2F8F">
        <w:t xml:space="preserve">Geometria Analítica; Produção; </w:t>
      </w:r>
      <w:r w:rsidR="002161FC">
        <w:t>Tecnologias; Demonstrações</w:t>
      </w:r>
      <w:r w:rsidR="001C264A">
        <w:t xml:space="preserve">. </w:t>
      </w:r>
      <w:r>
        <w:t xml:space="preserve"> </w:t>
      </w:r>
    </w:p>
    <w:p w:rsidR="00A94B35" w:rsidRDefault="00A94B35" w:rsidP="00FF1644">
      <w:pPr>
        <w:pStyle w:val="Seo"/>
        <w:spacing w:after="0"/>
      </w:pPr>
    </w:p>
    <w:p w:rsidR="00A94B35" w:rsidRDefault="00CB73C4" w:rsidP="00FF1644">
      <w:pPr>
        <w:pStyle w:val="Seo"/>
        <w:spacing w:after="0"/>
      </w:pPr>
      <w:r>
        <w:t>Introdução</w:t>
      </w:r>
    </w:p>
    <w:p w:rsidR="00DF2670" w:rsidRDefault="00DF2670" w:rsidP="00AC1D94">
      <w:pPr>
        <w:pStyle w:val="Paragraph"/>
        <w:spacing w:before="0" w:after="120" w:line="360" w:lineRule="auto"/>
        <w:jc w:val="both"/>
        <w:rPr>
          <w:lang w:val="pt-BR"/>
        </w:rPr>
      </w:pPr>
      <w:r>
        <w:rPr>
          <w:lang w:val="pt-BR"/>
        </w:rPr>
        <w:t xml:space="preserve">O presente </w:t>
      </w:r>
      <w:r w:rsidRPr="00DF2670">
        <w:rPr>
          <w:lang w:val="pt-BR"/>
        </w:rPr>
        <w:t>artigo visa discutir como os estudantes de um curso de Licenciatura em Matemática expressam seus conhecimentos</w:t>
      </w:r>
      <w:r>
        <w:rPr>
          <w:lang w:val="pt-BR"/>
        </w:rPr>
        <w:t xml:space="preserve">, </w:t>
      </w:r>
      <w:r w:rsidRPr="00DF2670">
        <w:rPr>
          <w:lang w:val="pt-BR"/>
        </w:rPr>
        <w:t>quando auxiliados por tecnologias</w:t>
      </w:r>
      <w:r>
        <w:rPr>
          <w:lang w:val="pt-BR"/>
        </w:rPr>
        <w:t>,</w:t>
      </w:r>
      <w:r w:rsidRPr="00DF2670">
        <w:rPr>
          <w:lang w:val="pt-BR"/>
        </w:rPr>
        <w:t xml:space="preserve"> em atividades que requerem o uso de demonstrações. </w:t>
      </w:r>
      <w:r>
        <w:rPr>
          <w:lang w:val="pt-BR"/>
        </w:rPr>
        <w:t>A ideia é desenvolver a pesquisa com estudantes vinculados à Universidade Aberta do Brasil</w:t>
      </w:r>
      <w:r w:rsidR="00F15FBA">
        <w:rPr>
          <w:lang w:val="pt-BR"/>
        </w:rPr>
        <w:t xml:space="preserve"> (UAB)</w:t>
      </w:r>
      <w:r>
        <w:rPr>
          <w:lang w:val="pt-BR"/>
        </w:rPr>
        <w:t xml:space="preserve">, mas devido ao atual cenário econômico do país e à falta de investimentos nessa modalidade, existe a possibilidade de </w:t>
      </w:r>
      <w:r w:rsidR="00F15FBA">
        <w:rPr>
          <w:lang w:val="pt-BR"/>
        </w:rPr>
        <w:t xml:space="preserve">migração para </w:t>
      </w:r>
      <w:r>
        <w:rPr>
          <w:lang w:val="pt-BR"/>
        </w:rPr>
        <w:t xml:space="preserve">o ensino presencial. </w:t>
      </w:r>
    </w:p>
    <w:p w:rsidR="00F15FBA" w:rsidRPr="00F15FBA" w:rsidRDefault="00F15FBA" w:rsidP="00F15FBA">
      <w:pPr>
        <w:rPr>
          <w:lang w:eastAsia="en-GB"/>
        </w:rPr>
      </w:pPr>
      <w:r>
        <w:rPr>
          <w:lang w:eastAsia="en-GB"/>
        </w:rPr>
        <w:t xml:space="preserve">Esta pesquisa de doutorado </w:t>
      </w:r>
      <w:r>
        <w:rPr>
          <w:lang w:eastAsia="en-GB"/>
        </w:rPr>
        <w:t>está inserida no projeto “Vídeos Digitais na</w:t>
      </w:r>
      <w:r>
        <w:rPr>
          <w:lang w:eastAsia="en-GB"/>
        </w:rPr>
        <w:t xml:space="preserve"> </w:t>
      </w:r>
      <w:r>
        <w:rPr>
          <w:lang w:eastAsia="en-GB"/>
        </w:rPr>
        <w:t xml:space="preserve">Licenciatura em Matemática a Distância”, </w:t>
      </w:r>
      <w:r w:rsidR="00F95CC1">
        <w:rPr>
          <w:lang w:eastAsia="en-GB"/>
        </w:rPr>
        <w:t xml:space="preserve">no qual estão sendo desenvolvidas outras pesquisas de mestrado e </w:t>
      </w:r>
      <w:r w:rsidR="00513CBC">
        <w:rPr>
          <w:lang w:eastAsia="en-GB"/>
        </w:rPr>
        <w:t xml:space="preserve">de </w:t>
      </w:r>
      <w:r w:rsidR="00F95CC1">
        <w:rPr>
          <w:lang w:eastAsia="en-GB"/>
        </w:rPr>
        <w:t>doutorado</w:t>
      </w:r>
      <w:r w:rsidR="007857C7">
        <w:rPr>
          <w:lang w:eastAsia="en-GB"/>
        </w:rPr>
        <w:t xml:space="preserve">, dentro do Grupo de Pesquisa em Informática, </w:t>
      </w:r>
      <w:r w:rsidR="00E90214">
        <w:rPr>
          <w:lang w:eastAsia="en-GB"/>
        </w:rPr>
        <w:t>outras Mídias e Educação Matemática [GPIMEM]</w:t>
      </w:r>
      <w:r w:rsidR="00F95CC1">
        <w:rPr>
          <w:lang w:eastAsia="en-GB"/>
        </w:rPr>
        <w:t xml:space="preserve">. O projeto </w:t>
      </w:r>
      <w:r>
        <w:rPr>
          <w:lang w:eastAsia="en-GB"/>
        </w:rPr>
        <w:t>é coordenado</w:t>
      </w:r>
      <w:r>
        <w:rPr>
          <w:lang w:eastAsia="en-GB"/>
        </w:rPr>
        <w:t xml:space="preserve"> </w:t>
      </w:r>
      <w:r>
        <w:rPr>
          <w:lang w:eastAsia="en-GB"/>
        </w:rPr>
        <w:t xml:space="preserve">pelo professor Dr. Marcelo </w:t>
      </w:r>
      <w:r>
        <w:rPr>
          <w:lang w:eastAsia="en-GB"/>
        </w:rPr>
        <w:t xml:space="preserve">de </w:t>
      </w:r>
      <w:r>
        <w:rPr>
          <w:lang w:eastAsia="en-GB"/>
        </w:rPr>
        <w:t>C</w:t>
      </w:r>
      <w:r>
        <w:rPr>
          <w:lang w:eastAsia="en-GB"/>
        </w:rPr>
        <w:t>arvalho</w:t>
      </w:r>
      <w:r w:rsidR="00F95CC1">
        <w:rPr>
          <w:lang w:eastAsia="en-GB"/>
        </w:rPr>
        <w:t xml:space="preserve"> Borba</w:t>
      </w:r>
      <w:r>
        <w:rPr>
          <w:lang w:eastAsia="en-GB"/>
        </w:rPr>
        <w:t xml:space="preserve"> </w:t>
      </w:r>
      <w:r>
        <w:rPr>
          <w:lang w:eastAsia="en-GB"/>
        </w:rPr>
        <w:t xml:space="preserve">e </w:t>
      </w:r>
      <w:r>
        <w:rPr>
          <w:lang w:eastAsia="en-GB"/>
        </w:rPr>
        <w:t>tem como objetivo compreender as possibilidades da</w:t>
      </w:r>
      <w:r>
        <w:rPr>
          <w:lang w:eastAsia="en-GB"/>
        </w:rPr>
        <w:t xml:space="preserve"> </w:t>
      </w:r>
      <w:r>
        <w:rPr>
          <w:lang w:eastAsia="en-GB"/>
        </w:rPr>
        <w:t xml:space="preserve">construção colaborativa </w:t>
      </w:r>
      <w:r w:rsidR="002D3DD4">
        <w:rPr>
          <w:lang w:eastAsia="en-GB"/>
        </w:rPr>
        <w:t>[</w:t>
      </w:r>
      <w:r w:rsidR="00F95CC1">
        <w:rPr>
          <w:lang w:eastAsia="en-GB"/>
        </w:rPr>
        <w:t>entre professores e estudantes</w:t>
      </w:r>
      <w:r w:rsidR="002D3DD4">
        <w:rPr>
          <w:lang w:eastAsia="en-GB"/>
        </w:rPr>
        <w:t xml:space="preserve">], </w:t>
      </w:r>
      <w:r w:rsidR="00E90214">
        <w:rPr>
          <w:lang w:eastAsia="en-GB"/>
        </w:rPr>
        <w:t>e de ut</w:t>
      </w:r>
      <w:r>
        <w:rPr>
          <w:lang w:eastAsia="en-GB"/>
        </w:rPr>
        <w:t>iliza</w:t>
      </w:r>
      <w:r w:rsidR="00E90214">
        <w:rPr>
          <w:lang w:eastAsia="en-GB"/>
        </w:rPr>
        <w:t>ção</w:t>
      </w:r>
      <w:r>
        <w:rPr>
          <w:lang w:eastAsia="en-GB"/>
        </w:rPr>
        <w:t xml:space="preserve"> </w:t>
      </w:r>
      <w:r w:rsidR="00E90214">
        <w:rPr>
          <w:lang w:eastAsia="en-GB"/>
        </w:rPr>
        <w:t>d</w:t>
      </w:r>
      <w:r w:rsidR="00F95CC1">
        <w:rPr>
          <w:lang w:eastAsia="en-GB"/>
        </w:rPr>
        <w:t xml:space="preserve">os </w:t>
      </w:r>
      <w:r w:rsidR="00F95CC1">
        <w:rPr>
          <w:lang w:eastAsia="en-GB"/>
        </w:rPr>
        <w:t xml:space="preserve">vídeos </w:t>
      </w:r>
      <w:r>
        <w:rPr>
          <w:lang w:eastAsia="en-GB"/>
        </w:rPr>
        <w:t>n</w:t>
      </w:r>
      <w:r w:rsidR="00F95CC1">
        <w:rPr>
          <w:lang w:eastAsia="en-GB"/>
        </w:rPr>
        <w:t>os cursos de</w:t>
      </w:r>
      <w:r>
        <w:rPr>
          <w:lang w:eastAsia="en-GB"/>
        </w:rPr>
        <w:t xml:space="preserve"> formação de professores da </w:t>
      </w:r>
      <w:r w:rsidR="00F95CC1">
        <w:rPr>
          <w:lang w:eastAsia="en-GB"/>
        </w:rPr>
        <w:t xml:space="preserve">UAB. </w:t>
      </w:r>
    </w:p>
    <w:p w:rsidR="00D93745" w:rsidRPr="007907D0" w:rsidRDefault="00D93745" w:rsidP="00AC1D94">
      <w:pPr>
        <w:pStyle w:val="Paragraph"/>
        <w:spacing w:before="0" w:after="120" w:line="360" w:lineRule="auto"/>
        <w:jc w:val="both"/>
        <w:rPr>
          <w:lang w:val="pt-BR"/>
        </w:rPr>
      </w:pPr>
      <w:r w:rsidRPr="007907D0">
        <w:rPr>
          <w:lang w:val="pt-BR"/>
        </w:rPr>
        <w:lastRenderedPageBreak/>
        <w:t>A</w:t>
      </w:r>
      <w:r w:rsidR="00513CBC">
        <w:rPr>
          <w:lang w:val="pt-BR"/>
        </w:rPr>
        <w:t xml:space="preserve"> motivação para o seu desenvolvimento </w:t>
      </w:r>
      <w:r w:rsidR="00E90214">
        <w:rPr>
          <w:lang w:val="pt-BR"/>
        </w:rPr>
        <w:t>considera</w:t>
      </w:r>
      <w:r w:rsidR="00513CBC">
        <w:rPr>
          <w:lang w:val="pt-BR"/>
        </w:rPr>
        <w:t xml:space="preserve"> </w:t>
      </w:r>
      <w:r w:rsidR="00E90214">
        <w:rPr>
          <w:lang w:val="pt-BR"/>
        </w:rPr>
        <w:t xml:space="preserve">que </w:t>
      </w:r>
      <w:r w:rsidR="00513CBC">
        <w:rPr>
          <w:lang w:val="pt-BR"/>
        </w:rPr>
        <w:t>a</w:t>
      </w:r>
      <w:r w:rsidRPr="007907D0">
        <w:rPr>
          <w:lang w:val="pt-BR"/>
        </w:rPr>
        <w:t>s dificuldades de aprendizagem observadas no ensino de Geometria</w:t>
      </w:r>
      <w:r w:rsidR="00E90214">
        <w:rPr>
          <w:lang w:val="pt-BR"/>
        </w:rPr>
        <w:t xml:space="preserve"> </w:t>
      </w:r>
      <w:r w:rsidRPr="007907D0">
        <w:rPr>
          <w:lang w:val="pt-BR"/>
        </w:rPr>
        <w:t>podem revelar se trata</w:t>
      </w:r>
      <w:r w:rsidR="00513CBC">
        <w:rPr>
          <w:lang w:val="pt-BR"/>
        </w:rPr>
        <w:t xml:space="preserve">r de um problema não, apenas, </w:t>
      </w:r>
      <w:r w:rsidRPr="007907D0">
        <w:rPr>
          <w:lang w:val="pt-BR"/>
        </w:rPr>
        <w:t xml:space="preserve">pontual. Na Educação Básica, talvez, isto </w:t>
      </w:r>
      <w:r w:rsidR="00A229E8">
        <w:rPr>
          <w:lang w:val="pt-BR"/>
        </w:rPr>
        <w:t>esteja relacionado a</w:t>
      </w:r>
      <w:r w:rsidRPr="007907D0">
        <w:rPr>
          <w:lang w:val="pt-BR"/>
        </w:rPr>
        <w:t xml:space="preserve">o currículo, </w:t>
      </w:r>
      <w:r w:rsidR="00D578F6">
        <w:rPr>
          <w:lang w:val="pt-BR"/>
        </w:rPr>
        <w:t>à</w:t>
      </w:r>
      <w:r w:rsidRPr="007907D0">
        <w:rPr>
          <w:lang w:val="pt-BR"/>
        </w:rPr>
        <w:t xml:space="preserve"> infraestrutura da escola e a formação </w:t>
      </w:r>
      <w:r>
        <w:rPr>
          <w:lang w:val="pt-BR"/>
        </w:rPr>
        <w:t>do professor</w:t>
      </w:r>
      <w:r w:rsidRPr="007907D0">
        <w:rPr>
          <w:lang w:val="pt-BR"/>
        </w:rPr>
        <w:t xml:space="preserve">. Mota </w:t>
      </w:r>
      <w:r w:rsidR="00FC5BD6">
        <w:rPr>
          <w:lang w:val="pt-BR"/>
        </w:rPr>
        <w:t xml:space="preserve">e </w:t>
      </w:r>
      <w:proofErr w:type="spellStart"/>
      <w:r w:rsidR="00FC5BD6">
        <w:rPr>
          <w:lang w:val="pt-BR"/>
        </w:rPr>
        <w:t>Laudares</w:t>
      </w:r>
      <w:proofErr w:type="spellEnd"/>
      <w:r w:rsidR="00FC5BD6">
        <w:rPr>
          <w:lang w:val="pt-BR"/>
        </w:rPr>
        <w:t xml:space="preserve"> </w:t>
      </w:r>
      <w:r w:rsidRPr="007907D0">
        <w:rPr>
          <w:lang w:val="pt-BR"/>
        </w:rPr>
        <w:t>(2010) sugere</w:t>
      </w:r>
      <w:r w:rsidR="00FC5BD6">
        <w:rPr>
          <w:lang w:val="pt-BR"/>
        </w:rPr>
        <w:t>m</w:t>
      </w:r>
      <w:r w:rsidRPr="007907D0">
        <w:rPr>
          <w:lang w:val="pt-BR"/>
        </w:rPr>
        <w:t xml:space="preserve"> que es</w:t>
      </w:r>
      <w:r w:rsidR="007D467C">
        <w:rPr>
          <w:lang w:val="pt-BR"/>
        </w:rPr>
        <w:t>t</w:t>
      </w:r>
      <w:r w:rsidRPr="007907D0">
        <w:rPr>
          <w:lang w:val="pt-BR"/>
        </w:rPr>
        <w:t>as dificuldades perpassam à Educação Básica</w:t>
      </w:r>
      <w:r w:rsidR="00FC5BD6">
        <w:rPr>
          <w:lang w:val="pt-BR"/>
        </w:rPr>
        <w:t xml:space="preserve">, chegando </w:t>
      </w:r>
      <w:r w:rsidRPr="007907D0">
        <w:rPr>
          <w:lang w:val="pt-BR"/>
        </w:rPr>
        <w:t>ao Ensino Superior</w:t>
      </w:r>
      <w:r w:rsidR="0086636F">
        <w:rPr>
          <w:lang w:val="pt-BR"/>
        </w:rPr>
        <w:t>, e,</w:t>
      </w:r>
      <w:r w:rsidR="001728FA">
        <w:rPr>
          <w:lang w:val="pt-BR"/>
        </w:rPr>
        <w:t xml:space="preserve"> dest</w:t>
      </w:r>
      <w:r w:rsidR="000F782C">
        <w:rPr>
          <w:lang w:val="pt-BR"/>
        </w:rPr>
        <w:t>e modo, tê</w:t>
      </w:r>
      <w:r w:rsidR="0086636F">
        <w:rPr>
          <w:lang w:val="pt-BR"/>
        </w:rPr>
        <w:t xml:space="preserve">m levado </w:t>
      </w:r>
      <w:r w:rsidRPr="007907D0">
        <w:rPr>
          <w:lang w:val="pt-BR"/>
        </w:rPr>
        <w:t xml:space="preserve">professores </w:t>
      </w:r>
      <w:r w:rsidR="007D467C">
        <w:rPr>
          <w:lang w:val="pt-BR"/>
        </w:rPr>
        <w:t>a</w:t>
      </w:r>
      <w:r w:rsidR="0086636F">
        <w:rPr>
          <w:lang w:val="pt-BR"/>
        </w:rPr>
        <w:t xml:space="preserve"> </w:t>
      </w:r>
      <w:r w:rsidR="007167D1">
        <w:rPr>
          <w:lang w:val="pt-BR"/>
        </w:rPr>
        <w:t>refl</w:t>
      </w:r>
      <w:r w:rsidR="007D467C">
        <w:rPr>
          <w:lang w:val="pt-BR"/>
        </w:rPr>
        <w:t>e</w:t>
      </w:r>
      <w:r w:rsidR="0086636F">
        <w:rPr>
          <w:lang w:val="pt-BR"/>
        </w:rPr>
        <w:t>tirem</w:t>
      </w:r>
      <w:r w:rsidR="007167D1">
        <w:rPr>
          <w:lang w:val="pt-BR"/>
        </w:rPr>
        <w:t xml:space="preserve"> sobre a</w:t>
      </w:r>
      <w:r w:rsidRPr="007907D0">
        <w:rPr>
          <w:lang w:val="pt-BR"/>
        </w:rPr>
        <w:t>s suas próprias práticas.</w:t>
      </w:r>
    </w:p>
    <w:p w:rsidR="001728FA" w:rsidRDefault="00513CBC" w:rsidP="00AC1D94">
      <w:r>
        <w:t>De forma específica, e</w:t>
      </w:r>
      <w:r w:rsidR="007167D1">
        <w:t>ste</w:t>
      </w:r>
      <w:r w:rsidR="00D93745" w:rsidRPr="007907D0">
        <w:t xml:space="preserve"> trabalho </w:t>
      </w:r>
      <w:r w:rsidR="007F5259">
        <w:t>propõe investigar</w:t>
      </w:r>
      <w:r w:rsidR="00D578F6">
        <w:t>,</w:t>
      </w:r>
      <w:r w:rsidR="007F5259">
        <w:t xml:space="preserve"> </w:t>
      </w:r>
      <w:r w:rsidR="004308C1">
        <w:t xml:space="preserve">em um ambiente de ensino de </w:t>
      </w:r>
      <w:r w:rsidR="007F5259">
        <w:t>Geometria Analítica (GA)</w:t>
      </w:r>
      <w:r w:rsidR="00D578F6">
        <w:t>,</w:t>
      </w:r>
      <w:r w:rsidR="007F5259">
        <w:t xml:space="preserve"> </w:t>
      </w:r>
      <w:r w:rsidR="004308C1">
        <w:t xml:space="preserve">como ocorre o processo de aprendizagem quando </w:t>
      </w:r>
      <w:r w:rsidR="0050775E">
        <w:t xml:space="preserve">o professor </w:t>
      </w:r>
      <w:r w:rsidR="002B5FE5">
        <w:t xml:space="preserve">estimula </w:t>
      </w:r>
      <w:r w:rsidR="00D578F6">
        <w:t>à</w:t>
      </w:r>
      <w:r w:rsidR="00097E9C" w:rsidRPr="007907D0">
        <w:t xml:space="preserve"> produção colaborativa </w:t>
      </w:r>
      <w:r w:rsidR="004126CC">
        <w:t>ao</w:t>
      </w:r>
      <w:r w:rsidR="007167D1">
        <w:t xml:space="preserve"> discutir </w:t>
      </w:r>
      <w:r w:rsidR="00BA1ED9">
        <w:t>atividades</w:t>
      </w:r>
      <w:r w:rsidR="004308C1">
        <w:t xml:space="preserve"> que requerem o uso de demonstrações matemáticas</w:t>
      </w:r>
      <w:r w:rsidR="002B5FE5">
        <w:t xml:space="preserve">. </w:t>
      </w:r>
      <w:r w:rsidR="007167D1">
        <w:t>As ideias estarão a</w:t>
      </w:r>
      <w:r w:rsidR="002B5FE5">
        <w:t>poia</w:t>
      </w:r>
      <w:r w:rsidR="007167D1">
        <w:t>das</w:t>
      </w:r>
      <w:r w:rsidR="002B5FE5">
        <w:t xml:space="preserve"> no construto seres-humanos-com-mídias, propo</w:t>
      </w:r>
      <w:r w:rsidR="006C064F">
        <w:t xml:space="preserve">sto por Borba e </w:t>
      </w:r>
      <w:proofErr w:type="spellStart"/>
      <w:r w:rsidR="006C064F">
        <w:t>Villarreal</w:t>
      </w:r>
      <w:proofErr w:type="spellEnd"/>
      <w:r w:rsidR="006C064F">
        <w:t xml:space="preserve"> (2005</w:t>
      </w:r>
      <w:r w:rsidR="002B5FE5">
        <w:t>)</w:t>
      </w:r>
      <w:r w:rsidR="00234A4A">
        <w:t>,</w:t>
      </w:r>
      <w:r w:rsidR="002B5FE5">
        <w:t xml:space="preserve"> </w:t>
      </w:r>
      <w:r w:rsidR="007167D1">
        <w:t>para verificar como este conhecimento é produzido coletiva</w:t>
      </w:r>
      <w:r w:rsidR="000F782C">
        <w:t>mente</w:t>
      </w:r>
      <w:r w:rsidR="007167D1">
        <w:t xml:space="preserve"> por humanos e máquinas.</w:t>
      </w:r>
    </w:p>
    <w:p w:rsidR="00541785" w:rsidRDefault="002161FC" w:rsidP="00AC1D94">
      <w:r>
        <w:t>Esta pesquisa p</w:t>
      </w:r>
      <w:r w:rsidR="004308C1">
        <w:t xml:space="preserve">ode contribuir para </w:t>
      </w:r>
      <w:r w:rsidR="0050775E" w:rsidRPr="00CB73C4">
        <w:t xml:space="preserve">ampliar a discussão sobre temas emergentes relacionados ao uso de </w:t>
      </w:r>
      <w:r>
        <w:t>Tecnologia Digital (TD)</w:t>
      </w:r>
      <w:r w:rsidR="0050775E" w:rsidRPr="00CB73C4">
        <w:t xml:space="preserve"> nos processos educacionais</w:t>
      </w:r>
      <w:r w:rsidR="0050775E">
        <w:t>,</w:t>
      </w:r>
      <w:r w:rsidR="0050775E" w:rsidRPr="00CB73C4">
        <w:t xml:space="preserve"> </w:t>
      </w:r>
      <w:r w:rsidR="00234A4A">
        <w:t xml:space="preserve">a exemplo do trabalho de </w:t>
      </w:r>
      <w:proofErr w:type="spellStart"/>
      <w:r w:rsidR="00234A4A">
        <w:t>Hadas</w:t>
      </w:r>
      <w:proofErr w:type="spellEnd"/>
      <w:r w:rsidR="00234A4A">
        <w:t xml:space="preserve">, </w:t>
      </w:r>
      <w:proofErr w:type="spellStart"/>
      <w:r w:rsidR="00234A4A">
        <w:t>Hershkovitz</w:t>
      </w:r>
      <w:proofErr w:type="spellEnd"/>
      <w:r w:rsidR="00234A4A">
        <w:t xml:space="preserve"> e </w:t>
      </w:r>
      <w:proofErr w:type="spellStart"/>
      <w:r w:rsidR="00234A4A">
        <w:t>Schartz</w:t>
      </w:r>
      <w:proofErr w:type="spellEnd"/>
      <w:r w:rsidR="00234A4A">
        <w:t xml:space="preserve"> (2001)</w:t>
      </w:r>
      <w:r w:rsidR="0050775E" w:rsidRPr="00CB73C4">
        <w:t xml:space="preserve"> </w:t>
      </w:r>
      <w:r w:rsidR="004308C1">
        <w:t xml:space="preserve">que </w:t>
      </w:r>
      <w:r w:rsidR="00BA1ED9">
        <w:t>utilizou</w:t>
      </w:r>
      <w:r w:rsidR="004308C1">
        <w:t xml:space="preserve"> </w:t>
      </w:r>
      <w:r w:rsidR="0050775E" w:rsidRPr="00CB73C4">
        <w:t>atividades exploratória</w:t>
      </w:r>
      <w:r w:rsidR="00234A4A">
        <w:t xml:space="preserve">s sobre construções geométricas para </w:t>
      </w:r>
      <w:r w:rsidR="0050775E" w:rsidRPr="00CB73C4">
        <w:t xml:space="preserve">causar </w:t>
      </w:r>
      <w:r w:rsidR="00234A4A">
        <w:t xml:space="preserve">a </w:t>
      </w:r>
      <w:r w:rsidR="0050775E" w:rsidRPr="00CB73C4">
        <w:t xml:space="preserve">surpresa e </w:t>
      </w:r>
      <w:r w:rsidR="00234A4A">
        <w:t xml:space="preserve">a </w:t>
      </w:r>
      <w:r w:rsidR="0050775E" w:rsidRPr="00CB73C4">
        <w:t>incerteza no estudante</w:t>
      </w:r>
      <w:r w:rsidR="00234A4A">
        <w:t>, visando es</w:t>
      </w:r>
      <w:r w:rsidR="0050775E" w:rsidRPr="00CB73C4">
        <w:t xml:space="preserve">timular a </w:t>
      </w:r>
      <w:r w:rsidR="004308C1">
        <w:t xml:space="preserve">sua </w:t>
      </w:r>
      <w:r w:rsidR="0050775E" w:rsidRPr="00CB73C4">
        <w:t>capacidade de argumentação teórica que é exigida em provas dedutivas</w:t>
      </w:r>
      <w:r w:rsidR="0086636F">
        <w:t xml:space="preserve"> [</w:t>
      </w:r>
      <w:r w:rsidR="0086636F" w:rsidRPr="00CB73C4">
        <w:t>d</w:t>
      </w:r>
      <w:r w:rsidR="0086636F">
        <w:t>emonstrações]</w:t>
      </w:r>
      <w:r w:rsidR="00234A4A">
        <w:t>.</w:t>
      </w:r>
    </w:p>
    <w:p w:rsidR="00CB73C4" w:rsidRDefault="00234A4A" w:rsidP="00AC1D94">
      <w:r>
        <w:t xml:space="preserve">Sobre a demonstração matemática, </w:t>
      </w:r>
      <w:r w:rsidR="00CB73C4">
        <w:t xml:space="preserve">Domingues (2002) destaca o crescente uso do computador </w:t>
      </w:r>
      <w:r w:rsidR="002772BC">
        <w:t xml:space="preserve">auxiliando nos processos de </w:t>
      </w:r>
      <w:r>
        <w:t>resolução de exercícios</w:t>
      </w:r>
      <w:r w:rsidR="00CB73C4">
        <w:t xml:space="preserve">. </w:t>
      </w:r>
      <w:r w:rsidR="002772BC">
        <w:t>Em seu trabalho, o</w:t>
      </w:r>
      <w:r w:rsidR="00CB73C4">
        <w:t xml:space="preserve"> autor enfatiza o histórico do método dedutivo pela busca da “verdade” e citando o problema da conjectura das quatro cores, </w:t>
      </w:r>
      <w:r w:rsidR="002772BC">
        <w:t>que est</w:t>
      </w:r>
      <w:r w:rsidR="002161FC">
        <w:t>ava</w:t>
      </w:r>
      <w:r w:rsidR="002772BC">
        <w:t xml:space="preserve"> </w:t>
      </w:r>
      <w:r w:rsidR="00CB73C4">
        <w:t xml:space="preserve">em aberto desde 1852, menciona a primeira demonstração </w:t>
      </w:r>
      <w:r>
        <w:t xml:space="preserve">que foi </w:t>
      </w:r>
      <w:r w:rsidR="00CB73C4">
        <w:t>auxiliada pela computação eletrônica</w:t>
      </w:r>
      <w:r>
        <w:t>,</w:t>
      </w:r>
      <w:r w:rsidR="00CB73C4">
        <w:t xml:space="preserve"> </w:t>
      </w:r>
      <w:r w:rsidR="002772BC">
        <w:t>realizada</w:t>
      </w:r>
      <w:r w:rsidR="00CB73C4">
        <w:t xml:space="preserve"> em 1976, </w:t>
      </w:r>
      <w:r>
        <w:t xml:space="preserve">e </w:t>
      </w:r>
      <w:r w:rsidR="00CB73C4">
        <w:t xml:space="preserve">que constrangeu os matemáticos mais puristas. </w:t>
      </w:r>
    </w:p>
    <w:p w:rsidR="00881A46" w:rsidRDefault="00CB73C4" w:rsidP="00AC1D94">
      <w:r>
        <w:t>A</w:t>
      </w:r>
      <w:r w:rsidR="00234A4A">
        <w:t xml:space="preserve"> </w:t>
      </w:r>
      <w:r>
        <w:t>escolha des</w:t>
      </w:r>
      <w:r w:rsidR="002772BC">
        <w:t>t</w:t>
      </w:r>
      <w:r>
        <w:t xml:space="preserve">e tema </w:t>
      </w:r>
      <w:r w:rsidR="007D467C">
        <w:t>[</w:t>
      </w:r>
      <w:r>
        <w:t>demonstração matemática</w:t>
      </w:r>
      <w:r w:rsidR="007D467C">
        <w:t>],</w:t>
      </w:r>
      <w:r>
        <w:t xml:space="preserve"> associado a</w:t>
      </w:r>
      <w:r w:rsidR="008B7E41">
        <w:t>o uso de</w:t>
      </w:r>
      <w:r>
        <w:t xml:space="preserve"> softwares de G</w:t>
      </w:r>
      <w:r w:rsidR="002772BC">
        <w:t xml:space="preserve">eometria </w:t>
      </w:r>
      <w:r>
        <w:t>D</w:t>
      </w:r>
      <w:r w:rsidR="002772BC">
        <w:t>inâmica (GD)</w:t>
      </w:r>
      <w:r w:rsidR="007D467C">
        <w:t>,</w:t>
      </w:r>
      <w:r>
        <w:t xml:space="preserve"> </w:t>
      </w:r>
      <w:r w:rsidR="002161FC">
        <w:t>é consistente com os</w:t>
      </w:r>
      <w:r w:rsidR="00234A4A">
        <w:t xml:space="preserve"> trabalhos </w:t>
      </w:r>
      <w:r>
        <w:t xml:space="preserve">de Powell </w:t>
      </w:r>
      <w:r w:rsidR="00234A4A">
        <w:t xml:space="preserve">e </w:t>
      </w:r>
      <w:proofErr w:type="spellStart"/>
      <w:r w:rsidR="00234A4A">
        <w:t>Pazuch</w:t>
      </w:r>
      <w:proofErr w:type="spellEnd"/>
      <w:r w:rsidR="00234A4A">
        <w:t xml:space="preserve"> (2016) que apresentou</w:t>
      </w:r>
      <w:r>
        <w:t xml:space="preserve"> tarefas e justificativas de professores em ambientes de GD, de </w:t>
      </w:r>
      <w:proofErr w:type="spellStart"/>
      <w:r>
        <w:t>Bortolossi</w:t>
      </w:r>
      <w:proofErr w:type="spellEnd"/>
      <w:r>
        <w:t xml:space="preserve"> e </w:t>
      </w:r>
      <w:r>
        <w:lastRenderedPageBreak/>
        <w:t xml:space="preserve">Machado (2016) que utilizou o </w:t>
      </w:r>
      <w:proofErr w:type="spellStart"/>
      <w:proofErr w:type="gramStart"/>
      <w:r>
        <w:t>GeoGebra</w:t>
      </w:r>
      <w:proofErr w:type="spellEnd"/>
      <w:proofErr w:type="gramEnd"/>
      <w:r>
        <w:t xml:space="preserve"> explorando a implementação de atividades de geometria plana</w:t>
      </w:r>
      <w:r w:rsidR="0086636F">
        <w:t>,</w:t>
      </w:r>
      <w:r>
        <w:t xml:space="preserve"> até a tentativa de demonstrá-las</w:t>
      </w:r>
      <w:r w:rsidR="0086636F">
        <w:t>,</w:t>
      </w:r>
      <w:r>
        <w:t xml:space="preserve"> e de Amaral (2011) que investigou argumentações matemáticas colaborativas de professores na resolução de tarefas.</w:t>
      </w:r>
    </w:p>
    <w:p w:rsidR="00881A46" w:rsidRDefault="000F782C" w:rsidP="00AC1D94">
      <w:r>
        <w:t>Fundamentada</w:t>
      </w:r>
      <w:r w:rsidR="00CB73C4">
        <w:t xml:space="preserve"> nas interações </w:t>
      </w:r>
      <w:r w:rsidR="00B954A6">
        <w:t xml:space="preserve">que </w:t>
      </w:r>
      <w:r w:rsidR="00CB73C4">
        <w:t>ocorr</w:t>
      </w:r>
      <w:r w:rsidR="00B954A6">
        <w:t>erão</w:t>
      </w:r>
      <w:r w:rsidR="00CB73C4">
        <w:t xml:space="preserve"> durante a </w:t>
      </w:r>
      <w:r w:rsidR="001728FA">
        <w:t>realiza</w:t>
      </w:r>
      <w:r w:rsidR="0086636F">
        <w:t xml:space="preserve">ção </w:t>
      </w:r>
      <w:r w:rsidR="00CB73C4">
        <w:t>das atividades e em diferentes estudos que entre</w:t>
      </w:r>
      <w:r>
        <w:t>cruzam</w:t>
      </w:r>
      <w:r w:rsidR="00CB73C4">
        <w:t xml:space="preserve"> ensino, aprendizagem e </w:t>
      </w:r>
      <w:proofErr w:type="spellStart"/>
      <w:r w:rsidR="00CB73C4">
        <w:t>TDs</w:t>
      </w:r>
      <w:proofErr w:type="spellEnd"/>
      <w:r w:rsidR="00CB73C4">
        <w:t xml:space="preserve">, a questão </w:t>
      </w:r>
      <w:r w:rsidR="00420ADC">
        <w:t xml:space="preserve">que norteará o desenvolvimento desta pesquisa está </w:t>
      </w:r>
      <w:r w:rsidR="00CB73C4">
        <w:t xml:space="preserve">expressa </w:t>
      </w:r>
      <w:r w:rsidR="00B954A6">
        <w:t>na seguinte pergunta</w:t>
      </w:r>
      <w:r w:rsidR="00CB73C4">
        <w:t xml:space="preserve">: </w:t>
      </w:r>
      <w:r w:rsidR="00B954A6">
        <w:t xml:space="preserve">como a tecnologia influencia </w:t>
      </w:r>
      <w:r w:rsidR="00881A46">
        <w:t xml:space="preserve">estudantes </w:t>
      </w:r>
      <w:r w:rsidR="00B954A6">
        <w:t xml:space="preserve">a </w:t>
      </w:r>
      <w:r w:rsidR="00E90214">
        <w:t xml:space="preserve">desenvolverem atividades </w:t>
      </w:r>
      <w:r w:rsidR="00881A46">
        <w:t>que requerem o uso de demonstrações mate</w:t>
      </w:r>
      <w:r>
        <w:t>máticas?</w:t>
      </w:r>
      <w:r w:rsidR="00420ADC">
        <w:t xml:space="preserve"> </w:t>
      </w:r>
      <w:r w:rsidR="00881A46">
        <w:t xml:space="preserve">Para tentar </w:t>
      </w:r>
      <w:r w:rsidR="00B954A6">
        <w:t>respondê-la</w:t>
      </w:r>
      <w:r w:rsidR="00881A46">
        <w:t xml:space="preserve">, </w:t>
      </w:r>
      <w:r w:rsidR="00BA1ED9">
        <w:t>os desdobramentos da pesquisa</w:t>
      </w:r>
      <w:r w:rsidR="00087B60">
        <w:t xml:space="preserve"> estarão </w:t>
      </w:r>
      <w:r w:rsidR="00E90214">
        <w:t>fundamentados</w:t>
      </w:r>
      <w:r w:rsidR="00BA1ED9">
        <w:t xml:space="preserve"> n</w:t>
      </w:r>
      <w:r w:rsidR="00881A46">
        <w:t xml:space="preserve">o </w:t>
      </w:r>
      <w:r w:rsidR="00CB73C4">
        <w:t xml:space="preserve">construto </w:t>
      </w:r>
      <w:r w:rsidR="00881A46">
        <w:t>seres-humanos-com-mídias</w:t>
      </w:r>
      <w:r w:rsidR="00CB73C4">
        <w:t xml:space="preserve"> (</w:t>
      </w:r>
      <w:r w:rsidR="00881A46">
        <w:t>BORBA</w:t>
      </w:r>
      <w:r w:rsidR="00B954A6">
        <w:t xml:space="preserve">; </w:t>
      </w:r>
      <w:r w:rsidR="00881A46">
        <w:t>VILLARREAL, 200</w:t>
      </w:r>
      <w:r w:rsidR="006C064F">
        <w:t>5</w:t>
      </w:r>
      <w:r w:rsidR="00881A46">
        <w:t>).</w:t>
      </w:r>
    </w:p>
    <w:p w:rsidR="00FF1644" w:rsidRDefault="0085274C" w:rsidP="00916ECB">
      <w:r>
        <w:t>Assim, o</w:t>
      </w:r>
      <w:r w:rsidR="00CB73C4">
        <w:t xml:space="preserve"> objetivo geral da pesquisa </w:t>
      </w:r>
      <w:r w:rsidR="00CD4C4B">
        <w:t>visa</w:t>
      </w:r>
      <w:r>
        <w:t xml:space="preserve"> </w:t>
      </w:r>
      <w:r w:rsidR="00CB73C4">
        <w:t xml:space="preserve">investigar como os </w:t>
      </w:r>
      <w:r w:rsidR="00C07B6B">
        <w:t>estudantes do curso de L</w:t>
      </w:r>
      <w:r w:rsidR="00CB73C4">
        <w:t>icencia</w:t>
      </w:r>
      <w:r w:rsidR="00C07B6B">
        <w:t xml:space="preserve">tura </w:t>
      </w:r>
      <w:r w:rsidR="00CB73C4">
        <w:t xml:space="preserve">em Matemática </w:t>
      </w:r>
      <w:r w:rsidR="002D3DD4" w:rsidRPr="002D3DD4">
        <w:t>expressam seus conhecimentos em atividades que requerem o uso de demonstrações, quando auxiliados por tecnologias</w:t>
      </w:r>
      <w:r w:rsidR="00CB73C4">
        <w:t xml:space="preserve">. </w:t>
      </w:r>
      <w:r>
        <w:t xml:space="preserve">Desta forma, </w:t>
      </w:r>
      <w:r w:rsidR="00C07B6B">
        <w:t>o</w:t>
      </w:r>
      <w:r w:rsidR="00CB73C4">
        <w:t xml:space="preserve">s </w:t>
      </w:r>
      <w:r w:rsidR="00E90214">
        <w:t xml:space="preserve">seus </w:t>
      </w:r>
      <w:r w:rsidR="00CB73C4">
        <w:t>objetivos específicos</w:t>
      </w:r>
      <w:r>
        <w:t xml:space="preserve"> são</w:t>
      </w:r>
      <w:r w:rsidR="00CB73C4">
        <w:t>:</w:t>
      </w:r>
      <w:r w:rsidR="00F2322C">
        <w:t xml:space="preserve"> 1) </w:t>
      </w:r>
      <w:r w:rsidR="00CB73C4">
        <w:t xml:space="preserve">Diagnosticar o conhecimento prévio dos estudantes durante </w:t>
      </w:r>
      <w:r w:rsidR="00C07B6B">
        <w:t>o processo de</w:t>
      </w:r>
      <w:r w:rsidR="00CB73C4">
        <w:t xml:space="preserve"> produção;</w:t>
      </w:r>
      <w:r w:rsidR="00F2322C">
        <w:t xml:space="preserve"> 2) </w:t>
      </w:r>
      <w:r w:rsidR="00CB73C4">
        <w:t>Analisar a capacidade de argumentação teórica dos estudantes, tomando como base</w:t>
      </w:r>
      <w:r w:rsidR="00E27E49">
        <w:t xml:space="preserve"> as discussões e as conjecturas; 3) </w:t>
      </w:r>
      <w:r w:rsidR="00CB73C4">
        <w:t>Verificar a efetividade da sequência didática</w:t>
      </w:r>
      <w:r w:rsidR="00C07B6B">
        <w:t xml:space="preserve"> utilizada </w:t>
      </w:r>
      <w:r w:rsidR="00CD4C4B">
        <w:t>na produção</w:t>
      </w:r>
      <w:r w:rsidR="00CB73C4">
        <w:t>;</w:t>
      </w:r>
      <w:r w:rsidR="00E27E49">
        <w:t xml:space="preserve"> 4)</w:t>
      </w:r>
      <w:r w:rsidR="00916ECB">
        <w:t xml:space="preserve"> </w:t>
      </w:r>
      <w:r w:rsidR="00CB73C4">
        <w:t>Avaliar as ideias matemáticas que estão sendo comunicadas</w:t>
      </w:r>
      <w:r w:rsidR="00C07B6B">
        <w:t xml:space="preserve"> pelos estudantes</w:t>
      </w:r>
      <w:r w:rsidR="00CB73C4">
        <w:t>.</w:t>
      </w:r>
    </w:p>
    <w:p w:rsidR="00C178D9" w:rsidRPr="00AB49D1" w:rsidRDefault="00047941" w:rsidP="00AC1D94">
      <w:pPr>
        <w:pStyle w:val="NormalWeb"/>
        <w:shd w:val="clear" w:color="auto" w:fill="FFFFFF"/>
        <w:spacing w:before="240" w:beforeAutospacing="0" w:after="0" w:afterAutospacing="0" w:line="360" w:lineRule="auto"/>
        <w:jc w:val="both"/>
        <w:textAlignment w:val="baseline"/>
        <w:rPr>
          <w:b/>
        </w:rPr>
      </w:pPr>
      <w:r>
        <w:rPr>
          <w:b/>
        </w:rPr>
        <w:t>Justificativa</w:t>
      </w:r>
      <w:r w:rsidR="004C4587" w:rsidRPr="00AB49D1">
        <w:rPr>
          <w:b/>
        </w:rPr>
        <w:t xml:space="preserve"> </w:t>
      </w:r>
    </w:p>
    <w:p w:rsidR="00047941" w:rsidRDefault="00047941" w:rsidP="00AC1D94">
      <w:pPr>
        <w:autoSpaceDE w:val="0"/>
        <w:autoSpaceDN w:val="0"/>
        <w:adjustRightInd w:val="0"/>
      </w:pPr>
      <w:r>
        <w:t>O avanço da tecnologia trouxe consigo uma crescente demanda de usuários ávidos pela internet a procura de conhecimento, entretenimento e serviço. Sem muito esforço</w:t>
      </w:r>
      <w:r w:rsidR="0085274C">
        <w:t xml:space="preserve">, </w:t>
      </w:r>
      <w:r w:rsidR="00CD4C4B">
        <w:t xml:space="preserve">e </w:t>
      </w:r>
      <w:r w:rsidR="0085274C">
        <w:t xml:space="preserve">utilizando ferramentas de busca, </w:t>
      </w:r>
      <w:r>
        <w:t>é possível encontrar</w:t>
      </w:r>
      <w:r w:rsidR="0085274C">
        <w:t xml:space="preserve"> </w:t>
      </w:r>
      <w:r>
        <w:t xml:space="preserve">várias </w:t>
      </w:r>
      <w:r w:rsidR="007A6A5F">
        <w:t>informações</w:t>
      </w:r>
      <w:r>
        <w:t xml:space="preserve"> relacionadas aos milhões de usuários que acessam a rede, a quantidade de horas de vídeos</w:t>
      </w:r>
      <w:r w:rsidR="00603772">
        <w:t xml:space="preserve"> </w:t>
      </w:r>
      <w:r>
        <w:t xml:space="preserve">disponibilizadas no </w:t>
      </w:r>
      <w:proofErr w:type="spellStart"/>
      <w:proofErr w:type="gramStart"/>
      <w:r>
        <w:t>YouTube</w:t>
      </w:r>
      <w:proofErr w:type="spellEnd"/>
      <w:proofErr w:type="gramEnd"/>
      <w:r>
        <w:t xml:space="preserve">, a posição ocupada pelo Brasil no ranking com maior número de conexões e as </w:t>
      </w:r>
      <w:r w:rsidR="00420ADC">
        <w:t xml:space="preserve">vendas de smartphones </w:t>
      </w:r>
      <w:r w:rsidR="007A6A5F">
        <w:t>que superaram</w:t>
      </w:r>
      <w:r w:rsidR="00420ADC">
        <w:t xml:space="preserve"> as expectativas do mercado</w:t>
      </w:r>
      <w:r>
        <w:t xml:space="preserve">. </w:t>
      </w:r>
    </w:p>
    <w:p w:rsidR="00047941" w:rsidRDefault="00B97C29" w:rsidP="00AC1D94">
      <w:pPr>
        <w:autoSpaceDE w:val="0"/>
        <w:autoSpaceDN w:val="0"/>
        <w:adjustRightInd w:val="0"/>
      </w:pPr>
      <w:r>
        <w:t xml:space="preserve">Por outro lado, a </w:t>
      </w:r>
      <w:r w:rsidR="00047941">
        <w:t>inovação tecnológica tem possibilitado a exploração de cenários na área da Educação Matemática.</w:t>
      </w:r>
      <w:r>
        <w:t xml:space="preserve"> </w:t>
      </w:r>
      <w:r w:rsidR="00047941">
        <w:t xml:space="preserve">No entanto, </w:t>
      </w:r>
      <w:r w:rsidR="007A6A5F">
        <w:t xml:space="preserve">é possível </w:t>
      </w:r>
      <w:r w:rsidR="00047941">
        <w:t>percebe</w:t>
      </w:r>
      <w:r w:rsidR="007A6A5F">
        <w:t>r</w:t>
      </w:r>
      <w:r w:rsidR="00047941">
        <w:t xml:space="preserve"> </w:t>
      </w:r>
      <w:r w:rsidR="007A6A5F">
        <w:t>que o estudante ainda apresenta dificuldades de</w:t>
      </w:r>
      <w:r w:rsidR="00047941">
        <w:t xml:space="preserve"> abstrair conceitos, operações</w:t>
      </w:r>
      <w:r w:rsidR="007A6A5F">
        <w:t xml:space="preserve">, </w:t>
      </w:r>
      <w:r w:rsidR="00047941">
        <w:t>propriedades (S</w:t>
      </w:r>
      <w:r>
        <w:t>OUSA</w:t>
      </w:r>
      <w:r w:rsidR="00047941">
        <w:t>; S</w:t>
      </w:r>
      <w:r>
        <w:t>OUZA</w:t>
      </w:r>
      <w:r w:rsidR="007A6A5F">
        <w:t xml:space="preserve">, 2016) e </w:t>
      </w:r>
      <w:r w:rsidR="00047941">
        <w:t xml:space="preserve">de </w:t>
      </w:r>
      <w:r w:rsidR="00047941">
        <w:lastRenderedPageBreak/>
        <w:t>relacionar a Matemática</w:t>
      </w:r>
      <w:r w:rsidR="007A6A5F">
        <w:t xml:space="preserve"> com o seu cotidiano</w:t>
      </w:r>
      <w:r w:rsidR="00047941">
        <w:t>. Vários estudos sugerem que o problema perpassa a Educação Básica e aflora no Ensino Superior</w:t>
      </w:r>
      <w:r w:rsidR="0085274C">
        <w:t>, a exemplo d</w:t>
      </w:r>
      <w:r w:rsidR="00CD4C4B">
        <w:t>e</w:t>
      </w:r>
      <w:r w:rsidR="000F782C">
        <w:t xml:space="preserve"> alguns </w:t>
      </w:r>
      <w:r w:rsidR="00CD4C4B">
        <w:t>relacionados à</w:t>
      </w:r>
      <w:r w:rsidR="007A6A5F">
        <w:t xml:space="preserve"> </w:t>
      </w:r>
      <w:r w:rsidR="00047941">
        <w:t>Geometria (M</w:t>
      </w:r>
      <w:r>
        <w:t>OTA</w:t>
      </w:r>
      <w:r w:rsidR="00047941">
        <w:t>; L</w:t>
      </w:r>
      <w:r>
        <w:t>AUDARES</w:t>
      </w:r>
      <w:r w:rsidR="00047941">
        <w:t>, 2010)</w:t>
      </w:r>
      <w:r w:rsidR="00E90214">
        <w:t>.</w:t>
      </w:r>
    </w:p>
    <w:p w:rsidR="00B97C29" w:rsidRDefault="00047941" w:rsidP="00AC1D94">
      <w:pPr>
        <w:autoSpaceDE w:val="0"/>
        <w:autoSpaceDN w:val="0"/>
        <w:adjustRightInd w:val="0"/>
      </w:pPr>
      <w:proofErr w:type="spellStart"/>
      <w:r>
        <w:t>Pavanello</w:t>
      </w:r>
      <w:proofErr w:type="spellEnd"/>
      <w:r>
        <w:t xml:space="preserve"> (1993) relaciona o problema com o seu gradual abandono no Brasil, criticando que a ênfase dada ao ensino de Álgebra não abrange uma visão integrada da Matemática. Por es</w:t>
      </w:r>
      <w:r w:rsidR="00D16ECB">
        <w:t>t</w:t>
      </w:r>
      <w:r>
        <w:t xml:space="preserve">a razão, </w:t>
      </w:r>
      <w:proofErr w:type="spellStart"/>
      <w:r>
        <w:t>Atiyah</w:t>
      </w:r>
      <w:proofErr w:type="spellEnd"/>
      <w:r>
        <w:t xml:space="preserve"> (1982) </w:t>
      </w:r>
      <w:r w:rsidR="0008173F">
        <w:t>já defendia</w:t>
      </w:r>
      <w:r>
        <w:t xml:space="preserve"> </w:t>
      </w:r>
      <w:r w:rsidR="00D16ECB">
        <w:t xml:space="preserve">que </w:t>
      </w:r>
      <w:r>
        <w:t xml:space="preserve">o pensamento sequencial enfatizado na Álgebra, </w:t>
      </w:r>
      <w:r w:rsidR="00D16ECB">
        <w:t>est</w:t>
      </w:r>
      <w:r w:rsidR="0008173F">
        <w:t xml:space="preserve">ivesse </w:t>
      </w:r>
      <w:r>
        <w:t>associado ao pensamento visual que é dominante na Geometri</w:t>
      </w:r>
      <w:r w:rsidR="00B97C29">
        <w:t>a. Souza (2016) concorda com est</w:t>
      </w:r>
      <w:r>
        <w:t>a integração</w:t>
      </w:r>
      <w:r w:rsidR="00CD4C4B">
        <w:t>,</w:t>
      </w:r>
      <w:r>
        <w:t xml:space="preserve"> </w:t>
      </w:r>
      <w:r w:rsidR="00B97C29">
        <w:t>justifica</w:t>
      </w:r>
      <w:r w:rsidR="00420ADC">
        <w:t>ndo</w:t>
      </w:r>
      <w:r w:rsidR="00B97C29">
        <w:t xml:space="preserve"> que ist</w:t>
      </w:r>
      <w:r>
        <w:t>o gera conhecimento</w:t>
      </w:r>
      <w:r w:rsidR="007A6A5F">
        <w:t>.</w:t>
      </w:r>
    </w:p>
    <w:p w:rsidR="00E61010" w:rsidRDefault="00AA6CF6" w:rsidP="00AC1D94">
      <w:pPr>
        <w:autoSpaceDE w:val="0"/>
        <w:autoSpaceDN w:val="0"/>
        <w:adjustRightInd w:val="0"/>
      </w:pPr>
      <w:r>
        <w:t>E o que dizer d</w:t>
      </w:r>
      <w:r w:rsidR="000F121D">
        <w:t>os conteúdos de</w:t>
      </w:r>
      <w:r w:rsidR="00047941">
        <w:t xml:space="preserve"> GA </w:t>
      </w:r>
      <w:r>
        <w:t>ensinados</w:t>
      </w:r>
      <w:r w:rsidR="000F121D">
        <w:t xml:space="preserve"> </w:t>
      </w:r>
      <w:r>
        <w:t>apenas no</w:t>
      </w:r>
      <w:r w:rsidR="000F121D">
        <w:t xml:space="preserve"> </w:t>
      </w:r>
      <w:r>
        <w:t>final da Educação Básica</w:t>
      </w:r>
      <w:r w:rsidRPr="00881A46">
        <w:t>?</w:t>
      </w:r>
      <w:r>
        <w:t xml:space="preserve"> </w:t>
      </w:r>
      <w:r w:rsidR="000E7FCA">
        <w:t>Em</w:t>
      </w:r>
      <w:r w:rsidR="00047941">
        <w:t xml:space="preserve"> </w:t>
      </w:r>
      <w:r>
        <w:t xml:space="preserve">função </w:t>
      </w:r>
      <w:r w:rsidR="00047941">
        <w:t xml:space="preserve">disso, </w:t>
      </w:r>
      <w:r w:rsidR="0085274C">
        <w:t xml:space="preserve">talvez, </w:t>
      </w:r>
      <w:r>
        <w:t>as dificuldades de aprendizagem</w:t>
      </w:r>
      <w:r w:rsidR="00F84C58">
        <w:t xml:space="preserve"> dos</w:t>
      </w:r>
      <w:r>
        <w:t xml:space="preserve"> </w:t>
      </w:r>
      <w:r w:rsidR="00047941">
        <w:t xml:space="preserve">estudantes </w:t>
      </w:r>
      <w:r w:rsidR="000E7FCA">
        <w:t>que ingressam no E</w:t>
      </w:r>
      <w:r w:rsidR="00047941">
        <w:t xml:space="preserve">nsino </w:t>
      </w:r>
      <w:r w:rsidR="000E7FCA">
        <w:t>S</w:t>
      </w:r>
      <w:r w:rsidR="00047941">
        <w:t>uperior</w:t>
      </w:r>
      <w:r w:rsidR="000F121D">
        <w:t xml:space="preserve"> </w:t>
      </w:r>
      <w:r w:rsidR="00E61010">
        <w:t>po</w:t>
      </w:r>
      <w:r w:rsidR="000E7FCA">
        <w:t xml:space="preserve">ssam </w:t>
      </w:r>
      <w:r>
        <w:t>ter algu</w:t>
      </w:r>
      <w:r w:rsidR="000E7FCA">
        <w:t>ma relação com o ressaltado por</w:t>
      </w:r>
      <w:r>
        <w:t xml:space="preserve"> Mota e </w:t>
      </w:r>
      <w:proofErr w:type="spellStart"/>
      <w:r>
        <w:t>Laudares</w:t>
      </w:r>
      <w:proofErr w:type="spellEnd"/>
      <w:r>
        <w:t xml:space="preserve"> (2010). </w:t>
      </w:r>
      <w:r w:rsidR="00F84C58">
        <w:t>In</w:t>
      </w:r>
      <w:r w:rsidR="000E7FCA">
        <w:t xml:space="preserve">cluir </w:t>
      </w:r>
      <w:r w:rsidR="00047941">
        <w:t>a tecnologia na sala de aula</w:t>
      </w:r>
      <w:r w:rsidR="000E7FCA">
        <w:t xml:space="preserve"> e levar pro</w:t>
      </w:r>
      <w:r w:rsidR="00047941">
        <w:t>fessores a refletirem sobre suas zonas de conforto e de risco (B</w:t>
      </w:r>
      <w:r w:rsidR="00E61010">
        <w:t>ORBA</w:t>
      </w:r>
      <w:r w:rsidR="00047941">
        <w:t>; Z</w:t>
      </w:r>
      <w:r w:rsidR="00E61010">
        <w:t>ULATO</w:t>
      </w:r>
      <w:r w:rsidR="00047941">
        <w:t>, 2010), po</w:t>
      </w:r>
      <w:r w:rsidR="00F84C58">
        <w:t>de incentivar</w:t>
      </w:r>
      <w:r w:rsidR="00047941">
        <w:t xml:space="preserve"> </w:t>
      </w:r>
      <w:r w:rsidR="000E7FCA">
        <w:t>os</w:t>
      </w:r>
      <w:r w:rsidR="00047941">
        <w:t xml:space="preserve"> estudantes </w:t>
      </w:r>
      <w:r w:rsidR="00F84C58">
        <w:t xml:space="preserve">a </w:t>
      </w:r>
      <w:r w:rsidR="00047941">
        <w:t xml:space="preserve">desenvolverem </w:t>
      </w:r>
      <w:r w:rsidR="000E7FCA">
        <w:t>h</w:t>
      </w:r>
      <w:r w:rsidR="00047941">
        <w:t>abilidades</w:t>
      </w:r>
      <w:r w:rsidR="000E7FCA">
        <w:t xml:space="preserve">, </w:t>
      </w:r>
      <w:r w:rsidR="00047941">
        <w:t>formas de estudar e de se expressar</w:t>
      </w:r>
      <w:r w:rsidR="000E7FCA">
        <w:t xml:space="preserve"> no processo de aprender</w:t>
      </w:r>
      <w:r w:rsidR="00047941">
        <w:t>.</w:t>
      </w:r>
    </w:p>
    <w:p w:rsidR="00A6025F" w:rsidRDefault="00F84C58" w:rsidP="00AC1D94">
      <w:pPr>
        <w:autoSpaceDE w:val="0"/>
        <w:autoSpaceDN w:val="0"/>
        <w:adjustRightInd w:val="0"/>
      </w:pPr>
      <w:r>
        <w:t xml:space="preserve">Neste sentido, </w:t>
      </w:r>
      <w:r w:rsidR="00047941">
        <w:t xml:space="preserve">Borba, </w:t>
      </w:r>
      <w:proofErr w:type="spellStart"/>
      <w:r w:rsidR="00047941">
        <w:t>Scucuglia</w:t>
      </w:r>
      <w:proofErr w:type="spellEnd"/>
      <w:r w:rsidR="00047941">
        <w:t xml:space="preserve"> e </w:t>
      </w:r>
      <w:proofErr w:type="spellStart"/>
      <w:r w:rsidR="00047941">
        <w:t>Gadanidis</w:t>
      </w:r>
      <w:proofErr w:type="spellEnd"/>
      <w:r w:rsidR="00047941">
        <w:t xml:space="preserve"> (2015) </w:t>
      </w:r>
      <w:r>
        <w:t xml:space="preserve">investigam aspectos das mídias digitais relacionados à produção de significados e de conhecimentos matemáticos, que fazem emergir possibilidades de estudos sobre o papel das mídias e de seus atores no processo educacional. </w:t>
      </w:r>
      <w:r w:rsidR="004D71E3">
        <w:t xml:space="preserve">Borba e </w:t>
      </w:r>
      <w:proofErr w:type="spellStart"/>
      <w:r w:rsidR="004D71E3">
        <w:t>Villarreal</w:t>
      </w:r>
      <w:proofErr w:type="spellEnd"/>
      <w:r w:rsidR="004D71E3">
        <w:t xml:space="preserve"> (2006) acreditam </w:t>
      </w:r>
      <w:r w:rsidR="002D3DD4">
        <w:t xml:space="preserve">que o uso a tecnologia </w:t>
      </w:r>
      <w:r w:rsidR="004D71E3">
        <w:t xml:space="preserve">no </w:t>
      </w:r>
      <w:r w:rsidR="00A6025F">
        <w:t xml:space="preserve">ensino de Matemática </w:t>
      </w:r>
      <w:r w:rsidR="004D71E3">
        <w:t xml:space="preserve">oferece ao estudante a </w:t>
      </w:r>
      <w:r w:rsidR="002D3DD4">
        <w:t>p</w:t>
      </w:r>
      <w:r w:rsidR="004D71E3">
        <w:t>ossibilidade de</w:t>
      </w:r>
      <w:r w:rsidR="00A6025F">
        <w:t xml:space="preserve"> reorganizar</w:t>
      </w:r>
      <w:r w:rsidR="004D71E3">
        <w:t xml:space="preserve"> </w:t>
      </w:r>
      <w:r w:rsidR="00A6025F">
        <w:t>o pensamento</w:t>
      </w:r>
      <w:r w:rsidR="00087B60">
        <w:t>,</w:t>
      </w:r>
      <w:r w:rsidR="004D71E3">
        <w:t xml:space="preserve"> </w:t>
      </w:r>
      <w:r w:rsidR="00A6025F">
        <w:t xml:space="preserve">enquanto </w:t>
      </w:r>
      <w:r w:rsidR="00087B60">
        <w:t xml:space="preserve">ele </w:t>
      </w:r>
      <w:r w:rsidR="0008173F">
        <w:t>desenvolve o seu aprendizado</w:t>
      </w:r>
      <w:r w:rsidR="00A6025F">
        <w:t>.</w:t>
      </w:r>
    </w:p>
    <w:p w:rsidR="00047941" w:rsidRPr="00047941" w:rsidRDefault="00CD4C4B" w:rsidP="00AC1D94">
      <w:pPr>
        <w:autoSpaceDE w:val="0"/>
        <w:autoSpaceDN w:val="0"/>
        <w:adjustRightInd w:val="0"/>
        <w:spacing w:before="240" w:after="0"/>
        <w:rPr>
          <w:b/>
        </w:rPr>
      </w:pPr>
      <w:r>
        <w:rPr>
          <w:b/>
        </w:rPr>
        <w:t xml:space="preserve">Explorando Software, Vídeo e Demonstração </w:t>
      </w:r>
      <w:proofErr w:type="gramStart"/>
      <w:r>
        <w:rPr>
          <w:b/>
        </w:rPr>
        <w:t>Matemática</w:t>
      </w:r>
      <w:proofErr w:type="gramEnd"/>
    </w:p>
    <w:p w:rsidR="001F581B" w:rsidRDefault="001F581B" w:rsidP="001F581B">
      <w:pPr>
        <w:autoSpaceDE w:val="0"/>
        <w:autoSpaceDN w:val="0"/>
        <w:adjustRightInd w:val="0"/>
      </w:pPr>
      <w:r>
        <w:t xml:space="preserve">O estudo de Sinclair e </w:t>
      </w:r>
      <w:proofErr w:type="spellStart"/>
      <w:r>
        <w:t>Robutti</w:t>
      </w:r>
      <w:proofErr w:type="spellEnd"/>
      <w:r>
        <w:t xml:space="preserve"> (2012) entrelaça tecnologia, prova e GD para relacionar áreas de pesquisa, a saber, ensino e aprendizagem com softwares, além de ensino e aprendizagem da prova, que foram temas abordados no Terceiro Manual Internacional de Educação Matemática (CLEMENTS </w:t>
      </w:r>
      <w:proofErr w:type="gramStart"/>
      <w:r>
        <w:t>et</w:t>
      </w:r>
      <w:proofErr w:type="gramEnd"/>
      <w:r>
        <w:t xml:space="preserve"> al</w:t>
      </w:r>
      <w:r w:rsidR="00261797">
        <w:t>.</w:t>
      </w:r>
      <w:r>
        <w:t xml:space="preserve">, 2013). As autoras destacam os softwares de GD e as pesquisas que focavam menos nas construções geométricas e mais na forma como eles medeiam </w:t>
      </w:r>
      <w:proofErr w:type="gramStart"/>
      <w:r>
        <w:t>a</w:t>
      </w:r>
      <w:proofErr w:type="gramEnd"/>
      <w:r>
        <w:t xml:space="preserve"> explicação, a verificação e a prova (BISHOP et al</w:t>
      </w:r>
      <w:r w:rsidR="00261797">
        <w:t>.</w:t>
      </w:r>
      <w:r>
        <w:t xml:space="preserve">, 2003). </w:t>
      </w:r>
    </w:p>
    <w:p w:rsidR="001F581B" w:rsidRDefault="001F581B" w:rsidP="001F581B">
      <w:pPr>
        <w:autoSpaceDE w:val="0"/>
        <w:autoSpaceDN w:val="0"/>
        <w:adjustRightInd w:val="0"/>
      </w:pPr>
      <w:r>
        <w:lastRenderedPageBreak/>
        <w:t xml:space="preserve">Sinclair e </w:t>
      </w:r>
      <w:proofErr w:type="spellStart"/>
      <w:r>
        <w:t>Robutti</w:t>
      </w:r>
      <w:proofErr w:type="spellEnd"/>
      <w:r>
        <w:t xml:space="preserve"> (2012) destacam a evolução da noção de prova na matemática escolar e o seu impacto provocado nas investigações realizadas na última década, incluindo o uso crescente de softwares de GD e a relação de natureza </w:t>
      </w:r>
      <w:proofErr w:type="gramStart"/>
      <w:r>
        <w:t>epistemológica/cognitiva</w:t>
      </w:r>
      <w:proofErr w:type="gramEnd"/>
      <w:r>
        <w:t xml:space="preserve"> do arrastar e do medir com a prova. Elas destacam trabalhos como o de </w:t>
      </w:r>
      <w:proofErr w:type="spellStart"/>
      <w:r>
        <w:t>Hollebrands</w:t>
      </w:r>
      <w:proofErr w:type="spellEnd"/>
      <w:r>
        <w:t xml:space="preserve"> </w:t>
      </w:r>
      <w:proofErr w:type="gramStart"/>
      <w:r>
        <w:t>et</w:t>
      </w:r>
      <w:proofErr w:type="gramEnd"/>
      <w:r>
        <w:t xml:space="preserve"> al</w:t>
      </w:r>
      <w:r w:rsidR="00261797">
        <w:t>.</w:t>
      </w:r>
      <w:r>
        <w:t xml:space="preserve"> (2008) que associa o uso de tecnologias às demonstrações e o de </w:t>
      </w:r>
      <w:proofErr w:type="spellStart"/>
      <w:r>
        <w:t>Mariotti</w:t>
      </w:r>
      <w:proofErr w:type="spellEnd"/>
      <w:r>
        <w:t xml:space="preserve"> (2006) que aborda provas em Educação Matemática e o papel destes softwares.</w:t>
      </w:r>
    </w:p>
    <w:p w:rsidR="001F581B" w:rsidRDefault="007857C7" w:rsidP="001F581B">
      <w:pPr>
        <w:autoSpaceDE w:val="0"/>
        <w:autoSpaceDN w:val="0"/>
        <w:adjustRightInd w:val="0"/>
      </w:pPr>
      <w:r>
        <w:t>Com relação ao uso da tecnologia</w:t>
      </w:r>
      <w:r w:rsidR="001F581B">
        <w:t xml:space="preserve">, Sinclair e </w:t>
      </w:r>
      <w:proofErr w:type="spellStart"/>
      <w:r w:rsidR="001F581B">
        <w:t>Robutti</w:t>
      </w:r>
      <w:proofErr w:type="spellEnd"/>
      <w:r w:rsidR="001F581B">
        <w:t xml:space="preserve"> (2012) </w:t>
      </w:r>
      <w:r>
        <w:t xml:space="preserve">alertam sobre os </w:t>
      </w:r>
      <w:r w:rsidR="001F581B">
        <w:t>cuidado</w:t>
      </w:r>
      <w:r>
        <w:t>s</w:t>
      </w:r>
      <w:r w:rsidR="001F581B">
        <w:t xml:space="preserve"> que o professor deve ter</w:t>
      </w:r>
      <w:r w:rsidR="00BE0BEF">
        <w:t xml:space="preserve"> ao explorar atividades na sala de aula</w:t>
      </w:r>
      <w:r>
        <w:t xml:space="preserve">, </w:t>
      </w:r>
      <w:r>
        <w:t>considerando a questão do desempenho didático</w:t>
      </w:r>
      <w:r w:rsidR="001F581B">
        <w:t xml:space="preserve">. As autoras acrescentam que tendências recentes na pesquisa têm investigado as configurações que emergem do ensino, o papel da tecnologia e a relação do trabalho do professor com a sua visão de conhecimento relacionada à Educação </w:t>
      </w:r>
      <w:r w:rsidR="001F581B" w:rsidRPr="00A6025F">
        <w:t>Matemática.</w:t>
      </w:r>
      <w:r w:rsidR="001F581B">
        <w:t xml:space="preserve"> </w:t>
      </w:r>
    </w:p>
    <w:p w:rsidR="001F581B" w:rsidRDefault="001F581B" w:rsidP="001F581B">
      <w:pPr>
        <w:autoSpaceDE w:val="0"/>
        <w:autoSpaceDN w:val="0"/>
        <w:adjustRightInd w:val="0"/>
      </w:pPr>
      <w:r>
        <w:t xml:space="preserve">O trabalho de Borba, </w:t>
      </w:r>
      <w:proofErr w:type="spellStart"/>
      <w:r>
        <w:t>Scucuglia</w:t>
      </w:r>
      <w:proofErr w:type="spellEnd"/>
      <w:r>
        <w:t xml:space="preserve"> e </w:t>
      </w:r>
      <w:proofErr w:type="spellStart"/>
      <w:r w:rsidRPr="006C064F">
        <w:t>Gadanidis</w:t>
      </w:r>
      <w:proofErr w:type="spellEnd"/>
      <w:r w:rsidRPr="006C064F">
        <w:t xml:space="preserve"> (2015) aborda a internet rápida, a</w:t>
      </w:r>
      <w:r w:rsidR="00A6025F" w:rsidRPr="006C064F">
        <w:t>s Performances Matemáticas Digitais</w:t>
      </w:r>
      <w:r w:rsidRPr="006C064F">
        <w:t xml:space="preserve"> </w:t>
      </w:r>
      <w:r w:rsidR="00A6025F" w:rsidRPr="006C064F">
        <w:t>(</w:t>
      </w:r>
      <w:r w:rsidRPr="006C064F">
        <w:t>PMD</w:t>
      </w:r>
      <w:r w:rsidR="00A6025F" w:rsidRPr="006C064F">
        <w:t>)</w:t>
      </w:r>
      <w:r w:rsidRPr="006C064F">
        <w:t xml:space="preserve"> e suas</w:t>
      </w:r>
      <w:r>
        <w:t xml:space="preserve"> atuações em coletivos de seres-humanos-com-mídias que são consistentes com a noção de não domesticação (BORBA; PENTEADO, 2001). Os autores discutem como a internet pode estar contribuindo para a interdisciplinaridade, quebra das disciplinas e reinvenção da sala de aula, oferecendo possibilidades de sua aceitação (BORBA, 2009) nesse cenário de avanço tecnológico. </w:t>
      </w:r>
    </w:p>
    <w:p w:rsidR="001F581B" w:rsidRDefault="001F581B" w:rsidP="001F581B">
      <w:pPr>
        <w:autoSpaceDE w:val="0"/>
        <w:autoSpaceDN w:val="0"/>
        <w:adjustRightInd w:val="0"/>
      </w:pPr>
      <w:r>
        <w:t>Eles buscam a construção de significados apoiados na narrativa multimodal matemática e no seu compartilhamento para defender que as PMD oferecem a possibilidade de valorização da Matemática (GADANIDIS; SCUCUGLIA, 2010), em face da sua capacidade de diálogo, ao formar coletivos pensantes como professores-estudantes-com-artes-e-tecnologias-digitais, em cenários diferentes da sala de aula convencional, (SCUCUGLIA; BORBA; GADANIDIS, 2012).</w:t>
      </w:r>
    </w:p>
    <w:p w:rsidR="001F581B" w:rsidRDefault="001F581B" w:rsidP="001F581B">
      <w:pPr>
        <w:autoSpaceDE w:val="0"/>
        <w:autoSpaceDN w:val="0"/>
        <w:adjustRightInd w:val="0"/>
      </w:pPr>
      <w:r>
        <w:t xml:space="preserve">Os autores evidenciam o uso das artes, as </w:t>
      </w:r>
      <w:proofErr w:type="spellStart"/>
      <w:r>
        <w:t>TDs</w:t>
      </w:r>
      <w:proofErr w:type="spellEnd"/>
      <w:r>
        <w:t xml:space="preserve"> móveis e a internet rápida transformando aspectos matemáticos em cenários nos quais estudantes são incentivados a produzirem </w:t>
      </w:r>
      <w:proofErr w:type="spellStart"/>
      <w:r>
        <w:t>PMDs</w:t>
      </w:r>
      <w:proofErr w:type="spellEnd"/>
      <w:r>
        <w:t xml:space="preserve"> como forma de expressão desta geração, que tem o celular e a internet como mídias </w:t>
      </w:r>
      <w:r>
        <w:lastRenderedPageBreak/>
        <w:t xml:space="preserve">de referência. </w:t>
      </w:r>
      <w:r w:rsidR="00BE0BEF">
        <w:t>Eles</w:t>
      </w:r>
      <w:r>
        <w:t xml:space="preserve"> focam na realização de festivais educacionais que proporcionam surpresas matemáticas e a formação de coletivos (SCUCUGLIA; GADANIDIS; BORBA, 2011) em ambientes multimodais (WALSH, 2011).</w:t>
      </w:r>
    </w:p>
    <w:p w:rsidR="0008173F" w:rsidRDefault="0008173F" w:rsidP="0008173F">
      <w:pPr>
        <w:autoSpaceDE w:val="0"/>
        <w:autoSpaceDN w:val="0"/>
        <w:adjustRightInd w:val="0"/>
      </w:pPr>
      <w:r>
        <w:t>Alguns</w:t>
      </w:r>
      <w:r>
        <w:t xml:space="preserve"> trabalhos </w:t>
      </w:r>
      <w:r>
        <w:t xml:space="preserve">que utilizaram vídeos também </w:t>
      </w:r>
      <w:r>
        <w:t>serviram de referência como o de Domingues (2014) que utilizou em aulas de matemática</w:t>
      </w:r>
      <w:r>
        <w:t>,</w:t>
      </w:r>
      <w:r>
        <w:t xml:space="preserve"> propondo formas de comunicação multimodal</w:t>
      </w:r>
      <w:r>
        <w:t>,</w:t>
      </w:r>
      <w:r>
        <w:t xml:space="preserve"> para analisar como os estudantes interagem com este recurso, o de </w:t>
      </w:r>
      <w:proofErr w:type="spellStart"/>
      <w:r>
        <w:t>Chiari</w:t>
      </w:r>
      <w:proofErr w:type="spellEnd"/>
      <w:r>
        <w:t xml:space="preserve"> (2015) que buscou compreender o papel das </w:t>
      </w:r>
      <w:proofErr w:type="spellStart"/>
      <w:r>
        <w:t>TDs</w:t>
      </w:r>
      <w:proofErr w:type="spellEnd"/>
      <w:r>
        <w:t xml:space="preserve">, incluindo o vídeo, nos processos educativos, além do de </w:t>
      </w:r>
      <w:proofErr w:type="spellStart"/>
      <w:r>
        <w:t>Gadanidis</w:t>
      </w:r>
      <w:proofErr w:type="spellEnd"/>
      <w:r>
        <w:t xml:space="preserve"> (2012) que produziu vídeos explorando PMD e a ideia surpresa proposta por </w:t>
      </w:r>
      <w:proofErr w:type="spellStart"/>
      <w:r>
        <w:t>Boorstin</w:t>
      </w:r>
      <w:proofErr w:type="spellEnd"/>
      <w:r>
        <w:t xml:space="preserve"> (1990).</w:t>
      </w:r>
    </w:p>
    <w:p w:rsidR="0008173F" w:rsidRDefault="0008173F" w:rsidP="0008173F">
      <w:pPr>
        <w:autoSpaceDE w:val="0"/>
        <w:autoSpaceDN w:val="0"/>
        <w:adjustRightInd w:val="0"/>
      </w:pPr>
      <w:r>
        <w:t xml:space="preserve">Outros pesquisadores também exploraram vídeos de Matemática em seus trabalhos, a exemplo de </w:t>
      </w:r>
      <w:proofErr w:type="spellStart"/>
      <w:r>
        <w:t>Dallacosta</w:t>
      </w:r>
      <w:proofErr w:type="spellEnd"/>
      <w:r>
        <w:t xml:space="preserve"> (2007) que buscou compreender o papel desta mídia no planejamento pedagógico do professor, de Amaral (2013) que abrangeu as possibilidades do uso de diferentes mídias na sala de aula, de Santos (2015) que criou uma taxonomia para apoiar o ensino de Matemática e de </w:t>
      </w:r>
      <w:proofErr w:type="spellStart"/>
      <w:r>
        <w:t>Angelo</w:t>
      </w:r>
      <w:proofErr w:type="spellEnd"/>
      <w:r>
        <w:t xml:space="preserve"> (2011) que explorou as potencialidades do vídeo didático na construção do conhecimento matemático.</w:t>
      </w:r>
    </w:p>
    <w:p w:rsidR="0008173F" w:rsidRDefault="0008173F" w:rsidP="0008173F">
      <w:pPr>
        <w:autoSpaceDE w:val="0"/>
        <w:autoSpaceDN w:val="0"/>
        <w:adjustRightInd w:val="0"/>
      </w:pPr>
      <w:r w:rsidRPr="0008173F">
        <w:t>Domingues (2014) destaca que no ano de 2000, a Sociedade Brasileira de Educação Matemática criou o Grupo de Trabalho (GT) Educação Matemática: novas tecnologias e Educação a Distância (</w:t>
      </w:r>
      <w:proofErr w:type="spellStart"/>
      <w:proofErr w:type="gramStart"/>
      <w:r w:rsidRPr="0008173F">
        <w:t>EaD</w:t>
      </w:r>
      <w:proofErr w:type="spellEnd"/>
      <w:proofErr w:type="gramEnd"/>
      <w:r w:rsidRPr="0008173F">
        <w:t xml:space="preserve">) para abordar temas emergentes da Educação Matemática. O autor destaca que nesse GT poucas pesquisas sobre vídeos foram desenvolvidas, ao se referir ao reduzido número de trabalhos apresentados no I Fórum de Educação Matemática, Tecnologias Informáticas e </w:t>
      </w:r>
      <w:proofErr w:type="spellStart"/>
      <w:proofErr w:type="gramStart"/>
      <w:r w:rsidRPr="0008173F">
        <w:t>EaD</w:t>
      </w:r>
      <w:proofErr w:type="spellEnd"/>
      <w:proofErr w:type="gramEnd"/>
      <w:r w:rsidRPr="0008173F">
        <w:t>, realizado em 2012.</w:t>
      </w:r>
    </w:p>
    <w:p w:rsidR="0008173F" w:rsidRDefault="0008173F" w:rsidP="0008173F">
      <w:pPr>
        <w:autoSpaceDE w:val="0"/>
        <w:autoSpaceDN w:val="0"/>
        <w:adjustRightInd w:val="0"/>
      </w:pPr>
      <w:r>
        <w:t>Em sua pesquisa, Domingues (2014) acrescenta que buscou investigar o coletivo pensante de seres-humanos-com-vídeos para discutir indícios de como essa mídia reorganiza, molda e influencia o pensamento humano. O autor enfatiza que explorou o pensar-com-vídeos para discutir a reorganização do pensamento matemático dos estudantes, sustentando que as mídias estão modificando a forma pela qual eles desenvolvem os seus trabalhos, o que em outras épocas isto não era possível.</w:t>
      </w:r>
    </w:p>
    <w:p w:rsidR="00047941" w:rsidRPr="00047941" w:rsidRDefault="00047941" w:rsidP="001F581B">
      <w:pPr>
        <w:autoSpaceDE w:val="0"/>
        <w:autoSpaceDN w:val="0"/>
        <w:adjustRightInd w:val="0"/>
        <w:spacing w:before="240" w:after="0"/>
        <w:rPr>
          <w:b/>
        </w:rPr>
      </w:pPr>
      <w:r w:rsidRPr="00047941">
        <w:rPr>
          <w:b/>
        </w:rPr>
        <w:lastRenderedPageBreak/>
        <w:t>Me</w:t>
      </w:r>
      <w:bookmarkStart w:id="0" w:name="_GoBack"/>
      <w:bookmarkEnd w:id="0"/>
      <w:r w:rsidRPr="00047941">
        <w:rPr>
          <w:b/>
        </w:rPr>
        <w:t>todologia</w:t>
      </w:r>
    </w:p>
    <w:p w:rsidR="00BA1ED9" w:rsidRDefault="00C0750C" w:rsidP="00BA1ED9">
      <w:r>
        <w:t xml:space="preserve">A abordagem metodológica utilizada na pesquisa será de cunho </w:t>
      </w:r>
      <w:r w:rsidR="00047941">
        <w:t>qualitativ</w:t>
      </w:r>
      <w:r>
        <w:t>o</w:t>
      </w:r>
      <w:r w:rsidR="00047941">
        <w:t>, por ela ajudar a comp</w:t>
      </w:r>
      <w:r>
        <w:t>reender os fenômenos</w:t>
      </w:r>
      <w:r w:rsidR="00142F89">
        <w:t xml:space="preserve"> observados</w:t>
      </w:r>
      <w:r>
        <w:t xml:space="preserve"> (GOLDENBERG</w:t>
      </w:r>
      <w:r w:rsidR="00047941">
        <w:t xml:space="preserve">, 2004) </w:t>
      </w:r>
      <w:r w:rsidR="00142F89">
        <w:t>no contexto das atividades realizadas com os estudantes.</w:t>
      </w:r>
      <w:r w:rsidR="00047941">
        <w:t xml:space="preserve"> </w:t>
      </w:r>
      <w:r w:rsidR="00D8679D">
        <w:t>A ênfase será dada a observação participante</w:t>
      </w:r>
      <w:r w:rsidR="00BA1ED9">
        <w:t xml:space="preserve"> </w:t>
      </w:r>
      <w:r w:rsidR="00A45C6B">
        <w:t>em um curso de GA ministrado p</w:t>
      </w:r>
      <w:r w:rsidR="003D347C">
        <w:t>or um</w:t>
      </w:r>
      <w:r w:rsidR="00A45C6B">
        <w:t xml:space="preserve"> professor [responsável pela disciplina]</w:t>
      </w:r>
      <w:r w:rsidR="003D347C">
        <w:t>, provavelmente nos semestres 2018/1 e/ou 2018/2</w:t>
      </w:r>
      <w:r w:rsidR="00A45C6B">
        <w:t xml:space="preserve">. </w:t>
      </w:r>
      <w:r w:rsidR="00D8679D">
        <w:t xml:space="preserve">Os procedimentos metodológicos </w:t>
      </w:r>
      <w:r w:rsidR="00D8679D" w:rsidRPr="00D8679D">
        <w:t xml:space="preserve">adotados para a produção dos dados serão </w:t>
      </w:r>
      <w:r w:rsidR="00BA1ED9" w:rsidRPr="00BA1ED9">
        <w:t>as entrevistas semiestruturadas, o diário de campo e os vídeos gravados durante a realização das atividades</w:t>
      </w:r>
      <w:r w:rsidR="00BA1ED9">
        <w:t>.</w:t>
      </w:r>
    </w:p>
    <w:p w:rsidR="003D347C" w:rsidRDefault="00D8679D" w:rsidP="003D347C">
      <w:pPr>
        <w:autoSpaceDE w:val="0"/>
        <w:autoSpaceDN w:val="0"/>
        <w:adjustRightInd w:val="0"/>
      </w:pPr>
      <w:r>
        <w:t xml:space="preserve">Na pesquisa </w:t>
      </w:r>
      <w:r w:rsidR="003D347C">
        <w:t xml:space="preserve">também </w:t>
      </w:r>
      <w:r>
        <w:t xml:space="preserve">serão </w:t>
      </w:r>
      <w:r w:rsidR="00047941">
        <w:t>rea</w:t>
      </w:r>
      <w:r>
        <w:t>lizadas entrevistas combinadas</w:t>
      </w:r>
      <w:r w:rsidR="00047941">
        <w:t xml:space="preserve"> com a técnica semiestruturada</w:t>
      </w:r>
      <w:r w:rsidR="00BE0BEF">
        <w:t>,</w:t>
      </w:r>
      <w:r w:rsidR="00F3611F">
        <w:t xml:space="preserve"> que </w:t>
      </w:r>
      <w:r>
        <w:t xml:space="preserve">se justifica </w:t>
      </w:r>
      <w:r w:rsidR="00F3611F">
        <w:t xml:space="preserve">por </w:t>
      </w:r>
      <w:r w:rsidR="00047941">
        <w:t>ser flexível e possibilitar a adaptação no roteiro d</w:t>
      </w:r>
      <w:r w:rsidR="00E41A93">
        <w:t xml:space="preserve">e </w:t>
      </w:r>
      <w:r w:rsidR="00047941">
        <w:t xml:space="preserve">questões. A ideia é </w:t>
      </w:r>
      <w:r w:rsidR="00A45C6B">
        <w:t>mesclar</w:t>
      </w:r>
      <w:r w:rsidR="00047941">
        <w:t xml:space="preserve"> dados para situar o fenômeno estudado em seu contexto, propondo que as categorias emergentes, selecionadas através do processo de observação participante, sejam empregadas de modo amplo e sistemático</w:t>
      </w:r>
      <w:r w:rsidR="003D347C">
        <w:t xml:space="preserve">. </w:t>
      </w:r>
      <w:r w:rsidR="003D347C">
        <w:t xml:space="preserve">As anotações da pesquisa serão registradas em um diário de campo. </w:t>
      </w:r>
    </w:p>
    <w:p w:rsidR="00330C41" w:rsidRDefault="003D347C" w:rsidP="00330C41">
      <w:pPr>
        <w:autoSpaceDE w:val="0"/>
        <w:autoSpaceDN w:val="0"/>
        <w:adjustRightInd w:val="0"/>
      </w:pPr>
      <w:r>
        <w:t>Na fase de produção de dados será verificado o significado das interações ocorridas entre os estudantes</w:t>
      </w:r>
      <w:r w:rsidR="006C064F">
        <w:t xml:space="preserve"> durante as </w:t>
      </w:r>
      <w:r>
        <w:t>aulas</w:t>
      </w:r>
      <w:r>
        <w:t>. Deste modo, a imersão no contexto investigado, possibilitará descobrir outros dados presentes nas interpretações das situações observadas, que poderão ser refinadas depois de comparadas com as respostas dos sujeitos.</w:t>
      </w:r>
      <w:r w:rsidR="00330C41">
        <w:t xml:space="preserve"> </w:t>
      </w:r>
      <w:r w:rsidR="00330C41">
        <w:t xml:space="preserve">Nesta perspectiva, </w:t>
      </w:r>
      <w:proofErr w:type="spellStart"/>
      <w:r w:rsidR="00330C41">
        <w:t>Bogdan</w:t>
      </w:r>
      <w:proofErr w:type="spellEnd"/>
      <w:r w:rsidR="00330C41">
        <w:t xml:space="preserve"> e </w:t>
      </w:r>
      <w:proofErr w:type="spellStart"/>
      <w:r w:rsidR="00330C41">
        <w:t>Biklen</w:t>
      </w:r>
      <w:proofErr w:type="spellEnd"/>
      <w:r w:rsidR="00330C41">
        <w:t xml:space="preserve"> (1994) su</w:t>
      </w:r>
      <w:r w:rsidR="00330C41">
        <w:t>stentam</w:t>
      </w:r>
      <w:r w:rsidR="00330C41">
        <w:t xml:space="preserve"> </w:t>
      </w:r>
      <w:r w:rsidR="00330C41">
        <w:t xml:space="preserve">que </w:t>
      </w:r>
      <w:r w:rsidR="00330C41">
        <w:t>a partir da interação do pesquisador com os participantes da sua pesquisa é possível interpretar experiências de diferentes maneiras</w:t>
      </w:r>
      <w:r w:rsidR="00330C41">
        <w:t xml:space="preserve">. </w:t>
      </w:r>
    </w:p>
    <w:p w:rsidR="003D347C" w:rsidRDefault="003D347C" w:rsidP="003D347C">
      <w:pPr>
        <w:autoSpaceDE w:val="0"/>
        <w:autoSpaceDN w:val="0"/>
        <w:adjustRightInd w:val="0"/>
      </w:pPr>
      <w:r>
        <w:t xml:space="preserve">Ponte (1994) quando </w:t>
      </w:r>
      <w:r w:rsidR="006C064F">
        <w:t>reforça</w:t>
      </w:r>
      <w:r>
        <w:t xml:space="preserve"> que um grande número de observações feitas num longo período de tempo, ajuda o pesquisador a se proteger contra </w:t>
      </w:r>
      <w:proofErr w:type="gramStart"/>
      <w:r>
        <w:t xml:space="preserve">o seu </w:t>
      </w:r>
      <w:r w:rsidRPr="00A51452">
        <w:rPr>
          <w:i/>
        </w:rPr>
        <w:t>bias</w:t>
      </w:r>
      <w:proofErr w:type="gramEnd"/>
      <w:r>
        <w:t xml:space="preserve">. O autor ressalta que a observação participante procura conhecer os processos, as dinâmicas e as perspectivas dos intervenientes numa dada situação, sem que haja a preocupação do pesquisador em caracterizá-la como única e </w:t>
      </w:r>
      <w:r w:rsidR="006C064F">
        <w:t>n</w:t>
      </w:r>
      <w:r>
        <w:t>em delimitá-la como caso.</w:t>
      </w:r>
    </w:p>
    <w:p w:rsidR="003D347C" w:rsidRDefault="003D347C" w:rsidP="003D347C">
      <w:pPr>
        <w:autoSpaceDE w:val="0"/>
        <w:autoSpaceDN w:val="0"/>
        <w:adjustRightInd w:val="0"/>
      </w:pPr>
      <w:r>
        <w:lastRenderedPageBreak/>
        <w:t xml:space="preserve">O que justifica integrar a metodologia de observação participante nesta pesquisa é o fato dela ser uma técnica qualitativa que combinada com outras técnicas, permite ao pesquisador um maior controle </w:t>
      </w:r>
      <w:proofErr w:type="gramStart"/>
      <w:r>
        <w:t xml:space="preserve">do </w:t>
      </w:r>
      <w:r w:rsidRPr="005A7053">
        <w:rPr>
          <w:i/>
        </w:rPr>
        <w:t>bias</w:t>
      </w:r>
      <w:proofErr w:type="gramEnd"/>
      <w:r>
        <w:t>. De acordo com Goldenberg (2004), isto pode caracterizar o processo de triangulação de dados por dificultar para o pesquisado, produzir dados que fundamentem uma conclusão equivocada, e por possibilitar ao pesquisador enxergar além dos seus preconceitos e das suas expectativas.</w:t>
      </w:r>
    </w:p>
    <w:p w:rsidR="00620D58" w:rsidRDefault="00F2322C" w:rsidP="00620D58">
      <w:pPr>
        <w:autoSpaceDE w:val="0"/>
        <w:autoSpaceDN w:val="0"/>
        <w:adjustRightInd w:val="0"/>
        <w:spacing w:before="240" w:after="0"/>
      </w:pPr>
      <w:r>
        <w:rPr>
          <w:b/>
        </w:rPr>
        <w:t>Considerações</w:t>
      </w:r>
      <w:r w:rsidR="00BA1ED9">
        <w:rPr>
          <w:b/>
        </w:rPr>
        <w:t xml:space="preserve"> Finais</w:t>
      </w:r>
    </w:p>
    <w:p w:rsidR="00F2322C" w:rsidRPr="00F2322C" w:rsidRDefault="00F2322C" w:rsidP="00F2322C">
      <w:pPr>
        <w:autoSpaceDE w:val="0"/>
        <w:autoSpaceDN w:val="0"/>
        <w:adjustRightInd w:val="0"/>
      </w:pPr>
      <w:r w:rsidRPr="00F2322C">
        <w:t>A</w:t>
      </w:r>
      <w:r w:rsidR="00CF1692">
        <w:t xml:space="preserve"> ideia central deste projeto é </w:t>
      </w:r>
      <w:r w:rsidR="0081754F" w:rsidRPr="0081754F">
        <w:t>estimular os estudantes a manipularem softwares e criarem vídeos</w:t>
      </w:r>
      <w:r w:rsidR="00CF1692">
        <w:t xml:space="preserve"> [curtos e facilmente compartilháveis</w:t>
      </w:r>
      <w:r w:rsidR="00AB1F28">
        <w:t>, utilizando dispositivos eletrônicos móveis</w:t>
      </w:r>
      <w:r w:rsidR="00CF1692">
        <w:t>], de modo que enquanto produz</w:t>
      </w:r>
      <w:r w:rsidR="0081754F" w:rsidRPr="0081754F">
        <w:t>em conhecimento p</w:t>
      </w:r>
      <w:r w:rsidR="00CF1692">
        <w:t xml:space="preserve">ossam </w:t>
      </w:r>
      <w:r w:rsidR="0081754F" w:rsidRPr="0081754F">
        <w:t>avançar do calcular para</w:t>
      </w:r>
      <w:r w:rsidR="00CF1692">
        <w:t>:</w:t>
      </w:r>
      <w:r w:rsidR="0081754F" w:rsidRPr="0081754F">
        <w:t xml:space="preserve"> o pensar, o ler, o interpretar, o compreender, o argumentar, o (</w:t>
      </w:r>
      <w:proofErr w:type="spellStart"/>
      <w:r w:rsidR="0081754F" w:rsidRPr="0081754F">
        <w:t>re</w:t>
      </w:r>
      <w:proofErr w:type="spellEnd"/>
      <w:r w:rsidR="0081754F" w:rsidRPr="0081754F">
        <w:t>) calcul</w:t>
      </w:r>
      <w:r w:rsidR="00CF1692">
        <w:t>ar, o relacionar e o visualizar</w:t>
      </w:r>
      <w:r w:rsidR="00E27E49">
        <w:t>.</w:t>
      </w:r>
      <w:r w:rsidR="00AB1F28">
        <w:t xml:space="preserve"> [O projeto está aberto para a discussão]</w:t>
      </w:r>
    </w:p>
    <w:p w:rsidR="00640168" w:rsidRDefault="00A51452" w:rsidP="00A51452">
      <w:pPr>
        <w:autoSpaceDE w:val="0"/>
        <w:autoSpaceDN w:val="0"/>
        <w:adjustRightInd w:val="0"/>
        <w:spacing w:before="240" w:after="0"/>
      </w:pPr>
      <w:r>
        <w:rPr>
          <w:b/>
        </w:rPr>
        <w:t>Referências</w:t>
      </w:r>
    </w:p>
    <w:p w:rsidR="00911BBD" w:rsidRPr="00911BBD" w:rsidRDefault="00911BBD" w:rsidP="0092347D">
      <w:pPr>
        <w:pStyle w:val="Seo"/>
        <w:spacing w:line="240" w:lineRule="auto"/>
        <w:jc w:val="left"/>
        <w:rPr>
          <w:b w:val="0"/>
        </w:rPr>
      </w:pPr>
      <w:r w:rsidRPr="00911BBD">
        <w:rPr>
          <w:b w:val="0"/>
        </w:rPr>
        <w:t xml:space="preserve">AMARAL, R. B. Argumentação matemática colaborativa em um ambiente online. Acta </w:t>
      </w:r>
      <w:proofErr w:type="spellStart"/>
      <w:r w:rsidRPr="00911BBD">
        <w:rPr>
          <w:b w:val="0"/>
        </w:rPr>
        <w:t>Scientiae</w:t>
      </w:r>
      <w:proofErr w:type="spellEnd"/>
      <w:r w:rsidRPr="00911BBD">
        <w:rPr>
          <w:b w:val="0"/>
        </w:rPr>
        <w:t>, 13(1</w:t>
      </w:r>
      <w:r w:rsidRPr="00AC1D94">
        <w:rPr>
          <w:b w:val="0"/>
        </w:rPr>
        <w:t>), 55-70</w:t>
      </w:r>
      <w:r w:rsidR="003B792A">
        <w:rPr>
          <w:b w:val="0"/>
        </w:rPr>
        <w:t>, 2011</w:t>
      </w:r>
      <w:r w:rsidRPr="00AC1D94">
        <w:rPr>
          <w:b w:val="0"/>
        </w:rPr>
        <w:t xml:space="preserve">. Disponível em </w:t>
      </w:r>
      <w:proofErr w:type="gramStart"/>
      <w:r w:rsidRPr="00AC1D94">
        <w:rPr>
          <w:b w:val="0"/>
        </w:rPr>
        <w:t>http://www.periodicos.ulbra.br/index.</w:t>
      </w:r>
      <w:proofErr w:type="gramEnd"/>
      <w:r w:rsidRPr="00AC1D94">
        <w:rPr>
          <w:b w:val="0"/>
        </w:rPr>
        <w:t xml:space="preserve">php/acta/article/view/23/20. Acessado em </w:t>
      </w:r>
      <w:r w:rsidR="003B792A">
        <w:rPr>
          <w:b w:val="0"/>
        </w:rPr>
        <w:t>20</w:t>
      </w:r>
      <w:r w:rsidRPr="00AC1D94">
        <w:rPr>
          <w:b w:val="0"/>
        </w:rPr>
        <w:t xml:space="preserve"> de </w:t>
      </w:r>
      <w:r w:rsidR="003B792A">
        <w:rPr>
          <w:b w:val="0"/>
        </w:rPr>
        <w:t>agosto</w:t>
      </w:r>
      <w:r w:rsidRPr="00AC1D94">
        <w:rPr>
          <w:b w:val="0"/>
        </w:rPr>
        <w:t xml:space="preserve"> de 2017.</w:t>
      </w:r>
    </w:p>
    <w:p w:rsidR="00911BBD" w:rsidRPr="00911BBD" w:rsidRDefault="00911BBD" w:rsidP="00911BBD">
      <w:pPr>
        <w:pStyle w:val="Seo"/>
        <w:spacing w:before="120" w:line="240" w:lineRule="auto"/>
        <w:jc w:val="left"/>
        <w:rPr>
          <w:b w:val="0"/>
        </w:rPr>
      </w:pPr>
      <w:r w:rsidRPr="00911BBD">
        <w:rPr>
          <w:b w:val="0"/>
        </w:rPr>
        <w:t xml:space="preserve">AMARAL, R. B. </w:t>
      </w:r>
      <w:r w:rsidRPr="001839F7">
        <w:t>Vídeo na Sala de Aula de Matemática: Que Possibilidades?</w:t>
      </w:r>
      <w:r w:rsidRPr="00911BBD">
        <w:rPr>
          <w:b w:val="0"/>
        </w:rPr>
        <w:t xml:space="preserve"> Educação Matemática em Revista, São Paulo, v.1, p. 38-47, 2013.</w:t>
      </w:r>
    </w:p>
    <w:p w:rsidR="001839F7" w:rsidRDefault="00911BBD" w:rsidP="00911BBD">
      <w:pPr>
        <w:pStyle w:val="Seo"/>
        <w:spacing w:before="120" w:line="240" w:lineRule="auto"/>
        <w:jc w:val="left"/>
        <w:rPr>
          <w:b w:val="0"/>
        </w:rPr>
      </w:pPr>
      <w:r w:rsidRPr="00911BBD">
        <w:rPr>
          <w:b w:val="0"/>
        </w:rPr>
        <w:t>ANGELO, C. B. Utilização de vídeos didáticos nas aulas de matemática. In: CONFERÊNCIA INTERAMERICANA DE EDUCAÇÃO MATEMÁTICA, 2011, 13</w:t>
      </w:r>
      <w:proofErr w:type="gramStart"/>
      <w:r w:rsidRPr="00911BBD">
        <w:rPr>
          <w:b w:val="0"/>
        </w:rPr>
        <w:t>.,</w:t>
      </w:r>
      <w:proofErr w:type="gramEnd"/>
      <w:r w:rsidRPr="00911BBD">
        <w:rPr>
          <w:b w:val="0"/>
        </w:rPr>
        <w:t xml:space="preserve"> Recife. </w:t>
      </w:r>
      <w:r w:rsidRPr="001839F7">
        <w:t>Anais</w:t>
      </w:r>
      <w:r w:rsidR="001839F7" w:rsidRPr="001839F7">
        <w:t>..</w:t>
      </w:r>
      <w:r w:rsidRPr="001839F7">
        <w:t>.</w:t>
      </w:r>
      <w:r w:rsidRPr="00911BBD">
        <w:rPr>
          <w:b w:val="0"/>
        </w:rPr>
        <w:t xml:space="preserve"> </w:t>
      </w:r>
    </w:p>
    <w:p w:rsidR="00911BBD" w:rsidRDefault="00911BBD" w:rsidP="00911BBD">
      <w:pPr>
        <w:pStyle w:val="Seo"/>
        <w:spacing w:before="120" w:line="240" w:lineRule="auto"/>
        <w:jc w:val="left"/>
        <w:rPr>
          <w:b w:val="0"/>
          <w:lang w:val="en-US"/>
        </w:rPr>
      </w:pPr>
      <w:r w:rsidRPr="00AA4BB9">
        <w:rPr>
          <w:b w:val="0"/>
        </w:rPr>
        <w:t xml:space="preserve">ATIYAH, M. </w:t>
      </w:r>
      <w:proofErr w:type="spellStart"/>
      <w:r w:rsidRPr="00AA4BB9">
        <w:t>What</w:t>
      </w:r>
      <w:proofErr w:type="spellEnd"/>
      <w:r w:rsidRPr="00AA4BB9">
        <w:t xml:space="preserve"> </w:t>
      </w:r>
      <w:proofErr w:type="spellStart"/>
      <w:r w:rsidRPr="00AA4BB9">
        <w:t>is</w:t>
      </w:r>
      <w:proofErr w:type="spellEnd"/>
      <w:r w:rsidRPr="00AA4BB9">
        <w:t xml:space="preserve"> </w:t>
      </w:r>
      <w:proofErr w:type="spellStart"/>
      <w:r w:rsidRPr="00AA4BB9">
        <w:t>geometry</w:t>
      </w:r>
      <w:proofErr w:type="spellEnd"/>
      <w:r w:rsidRPr="00AA4BB9">
        <w:t>?</w:t>
      </w:r>
      <w:r w:rsidRPr="00AA4BB9">
        <w:rPr>
          <w:b w:val="0"/>
        </w:rPr>
        <w:t xml:space="preserve"> </w:t>
      </w:r>
      <w:r w:rsidRPr="00911BBD">
        <w:rPr>
          <w:b w:val="0"/>
          <w:lang w:val="en-US"/>
        </w:rPr>
        <w:t xml:space="preserve">The Mathematical </w:t>
      </w:r>
      <w:proofErr w:type="spellStart"/>
      <w:r w:rsidRPr="00911BBD">
        <w:rPr>
          <w:b w:val="0"/>
          <w:lang w:val="en-US"/>
        </w:rPr>
        <w:t>Gazetti</w:t>
      </w:r>
      <w:proofErr w:type="spellEnd"/>
      <w:r w:rsidRPr="00911BBD">
        <w:rPr>
          <w:b w:val="0"/>
          <w:lang w:val="en-US"/>
        </w:rPr>
        <w:t xml:space="preserve">, 66 (437): </w:t>
      </w:r>
      <w:proofErr w:type="spellStart"/>
      <w:proofErr w:type="gramStart"/>
      <w:r w:rsidRPr="00911BBD">
        <w:rPr>
          <w:b w:val="0"/>
          <w:lang w:val="en-US"/>
        </w:rPr>
        <w:t>oct</w:t>
      </w:r>
      <w:proofErr w:type="spellEnd"/>
      <w:proofErr w:type="gramEnd"/>
      <w:r w:rsidRPr="00911BBD">
        <w:rPr>
          <w:b w:val="0"/>
          <w:lang w:val="en-US"/>
        </w:rPr>
        <w:t>, 1982, p. 150-153.</w:t>
      </w:r>
    </w:p>
    <w:p w:rsidR="00911BBD" w:rsidRPr="000F782C" w:rsidRDefault="00911BBD" w:rsidP="00911BBD">
      <w:pPr>
        <w:pStyle w:val="Seo"/>
        <w:spacing w:before="120" w:line="240" w:lineRule="auto"/>
        <w:jc w:val="left"/>
        <w:rPr>
          <w:b w:val="0"/>
          <w:lang w:val="en-US"/>
        </w:rPr>
      </w:pPr>
      <w:proofErr w:type="gramStart"/>
      <w:r w:rsidRPr="00D83FB6">
        <w:rPr>
          <w:b w:val="0"/>
          <w:lang w:val="en-US"/>
        </w:rPr>
        <w:t>BISHOP, A. J.; CLEMENTS, M. A.; KEITEL, C.; KILPATRICK, J.; LEUNG, F. K. S. (Eds.).</w:t>
      </w:r>
      <w:proofErr w:type="gramEnd"/>
      <w:r w:rsidRPr="00D83FB6">
        <w:rPr>
          <w:b w:val="0"/>
          <w:lang w:val="en-US"/>
        </w:rPr>
        <w:t xml:space="preserve"> </w:t>
      </w:r>
      <w:proofErr w:type="gramStart"/>
      <w:r w:rsidRPr="00D83FB6">
        <w:rPr>
          <w:b w:val="0"/>
          <w:lang w:val="en-US"/>
        </w:rPr>
        <w:t xml:space="preserve">(2003). </w:t>
      </w:r>
      <w:r w:rsidRPr="00D83FB6">
        <w:rPr>
          <w:lang w:val="en-US"/>
        </w:rPr>
        <w:t>Second international handbook of mathematics education.</w:t>
      </w:r>
      <w:proofErr w:type="gramEnd"/>
      <w:r w:rsidRPr="00D83FB6">
        <w:rPr>
          <w:lang w:val="en-US"/>
        </w:rPr>
        <w:t xml:space="preserve"> </w:t>
      </w:r>
      <w:r w:rsidRPr="000F782C">
        <w:rPr>
          <w:b w:val="0"/>
          <w:lang w:val="en-US"/>
        </w:rPr>
        <w:t xml:space="preserve">Dordrecht, </w:t>
      </w:r>
      <w:proofErr w:type="gramStart"/>
      <w:r w:rsidRPr="000F782C">
        <w:rPr>
          <w:b w:val="0"/>
          <w:lang w:val="en-US"/>
        </w:rPr>
        <w:t>The</w:t>
      </w:r>
      <w:proofErr w:type="gramEnd"/>
      <w:r w:rsidRPr="000F782C">
        <w:rPr>
          <w:b w:val="0"/>
          <w:lang w:val="en-US"/>
        </w:rPr>
        <w:t xml:space="preserve"> Netherlands: Kluwer.</w:t>
      </w:r>
    </w:p>
    <w:p w:rsidR="00911BBD" w:rsidRPr="00AA4BB9" w:rsidRDefault="00911BBD" w:rsidP="00911BBD">
      <w:pPr>
        <w:pStyle w:val="Seo"/>
        <w:spacing w:before="120" w:line="240" w:lineRule="auto"/>
        <w:jc w:val="left"/>
        <w:rPr>
          <w:b w:val="0"/>
          <w:lang w:val="en-US"/>
        </w:rPr>
      </w:pPr>
      <w:r w:rsidRPr="00911BBD">
        <w:rPr>
          <w:b w:val="0"/>
        </w:rPr>
        <w:t xml:space="preserve">BOGDAN, R.; BIKLEN, S. K. </w:t>
      </w:r>
      <w:r w:rsidRPr="001839F7">
        <w:t>Investigação qualitativa em educação: uma introdução à</w:t>
      </w:r>
      <w:r w:rsidR="001839F7">
        <w:t xml:space="preserve"> </w:t>
      </w:r>
      <w:r w:rsidRPr="001839F7">
        <w:t>teoria e aos métodos.</w:t>
      </w:r>
      <w:r w:rsidRPr="00911BBD">
        <w:rPr>
          <w:b w:val="0"/>
        </w:rPr>
        <w:t xml:space="preserve"> </w:t>
      </w:r>
      <w:r w:rsidRPr="00AA4BB9">
        <w:rPr>
          <w:b w:val="0"/>
          <w:lang w:val="en-US"/>
        </w:rPr>
        <w:t xml:space="preserve">Porto: Porto </w:t>
      </w:r>
      <w:proofErr w:type="spellStart"/>
      <w:r w:rsidRPr="00AA4BB9">
        <w:rPr>
          <w:b w:val="0"/>
          <w:lang w:val="en-US"/>
        </w:rPr>
        <w:t>Editora</w:t>
      </w:r>
      <w:proofErr w:type="spellEnd"/>
      <w:r w:rsidRPr="00AA4BB9">
        <w:rPr>
          <w:b w:val="0"/>
          <w:lang w:val="en-US"/>
        </w:rPr>
        <w:t>, 1994.</w:t>
      </w:r>
    </w:p>
    <w:p w:rsidR="00506858" w:rsidRPr="00911BBD" w:rsidRDefault="00506858" w:rsidP="00506858">
      <w:pPr>
        <w:pStyle w:val="Seo"/>
        <w:spacing w:before="120" w:line="240" w:lineRule="auto"/>
        <w:jc w:val="left"/>
        <w:rPr>
          <w:b w:val="0"/>
          <w:lang w:val="en-US"/>
        </w:rPr>
      </w:pPr>
      <w:r w:rsidRPr="00911BBD">
        <w:rPr>
          <w:b w:val="0"/>
          <w:lang w:val="en-US"/>
        </w:rPr>
        <w:t xml:space="preserve">BOORSTIN, J. </w:t>
      </w:r>
      <w:r w:rsidRPr="001839F7">
        <w:rPr>
          <w:lang w:val="en-US"/>
        </w:rPr>
        <w:t xml:space="preserve">The </w:t>
      </w:r>
      <w:proofErr w:type="spellStart"/>
      <w:proofErr w:type="gramStart"/>
      <w:r w:rsidRPr="001839F7">
        <w:rPr>
          <w:lang w:val="en-US"/>
        </w:rPr>
        <w:t>hollywood</w:t>
      </w:r>
      <w:proofErr w:type="spellEnd"/>
      <w:proofErr w:type="gramEnd"/>
      <w:r w:rsidRPr="001839F7">
        <w:rPr>
          <w:lang w:val="en-US"/>
        </w:rPr>
        <w:t xml:space="preserve"> eye: what makes movies work.</w:t>
      </w:r>
      <w:r w:rsidRPr="00911BBD">
        <w:rPr>
          <w:b w:val="0"/>
          <w:lang w:val="en-US"/>
        </w:rPr>
        <w:t xml:space="preserve"> New York: Cornelia &amp; Michael Bessie Books, 1990.</w:t>
      </w:r>
    </w:p>
    <w:p w:rsidR="00911BBD" w:rsidRPr="000F782C" w:rsidRDefault="00911BBD" w:rsidP="00911BBD">
      <w:pPr>
        <w:pStyle w:val="Seo"/>
        <w:spacing w:before="120" w:line="240" w:lineRule="auto"/>
        <w:jc w:val="left"/>
        <w:rPr>
          <w:b w:val="0"/>
        </w:rPr>
      </w:pPr>
      <w:r w:rsidRPr="00911BBD">
        <w:rPr>
          <w:b w:val="0"/>
          <w:lang w:val="en-US"/>
        </w:rPr>
        <w:lastRenderedPageBreak/>
        <w:t xml:space="preserve">BORBA, M. C. </w:t>
      </w:r>
      <w:proofErr w:type="spellStart"/>
      <w:r w:rsidRPr="005F29BB">
        <w:rPr>
          <w:b w:val="0"/>
          <w:lang w:val="en-US"/>
        </w:rPr>
        <w:t>Potencial</w:t>
      </w:r>
      <w:proofErr w:type="spellEnd"/>
      <w:r w:rsidRPr="005F29BB">
        <w:rPr>
          <w:b w:val="0"/>
          <w:lang w:val="en-US"/>
        </w:rPr>
        <w:t xml:space="preserve"> scenarios for internet use in the mathematics classroom. </w:t>
      </w:r>
      <w:r w:rsidRPr="000F782C">
        <w:t xml:space="preserve">ZDM </w:t>
      </w:r>
      <w:proofErr w:type="spellStart"/>
      <w:r w:rsidRPr="000F782C">
        <w:t>Mathematics</w:t>
      </w:r>
      <w:proofErr w:type="spellEnd"/>
      <w:r w:rsidRPr="000F782C">
        <w:t xml:space="preserve"> </w:t>
      </w:r>
      <w:proofErr w:type="spellStart"/>
      <w:r w:rsidRPr="000F782C">
        <w:t>Education</w:t>
      </w:r>
      <w:proofErr w:type="spellEnd"/>
      <w:r w:rsidRPr="000F782C">
        <w:rPr>
          <w:b w:val="0"/>
        </w:rPr>
        <w:t>, v. 41, p. 453-465, 2009.</w:t>
      </w:r>
    </w:p>
    <w:p w:rsidR="00911BBD" w:rsidRPr="00911BBD" w:rsidRDefault="00911BBD" w:rsidP="00911BBD">
      <w:pPr>
        <w:pStyle w:val="Seo"/>
        <w:spacing w:before="120" w:line="240" w:lineRule="auto"/>
        <w:jc w:val="left"/>
        <w:rPr>
          <w:b w:val="0"/>
        </w:rPr>
      </w:pPr>
      <w:r w:rsidRPr="00911BBD">
        <w:rPr>
          <w:b w:val="0"/>
        </w:rPr>
        <w:t xml:space="preserve">BORBA, M. C.; PENTEADO, M. G. </w:t>
      </w:r>
      <w:r w:rsidRPr="001839F7">
        <w:t>Informática e educação matemática.</w:t>
      </w:r>
      <w:r w:rsidRPr="00911BBD">
        <w:rPr>
          <w:b w:val="0"/>
        </w:rPr>
        <w:t xml:space="preserve"> </w:t>
      </w:r>
      <w:proofErr w:type="gramStart"/>
      <w:r w:rsidRPr="00911BBD">
        <w:rPr>
          <w:b w:val="0"/>
        </w:rPr>
        <w:t>1</w:t>
      </w:r>
      <w:proofErr w:type="gramEnd"/>
      <w:r w:rsidRPr="00911BBD">
        <w:rPr>
          <w:b w:val="0"/>
        </w:rPr>
        <w:t xml:space="preserve"> ed. Belo Horizonte: Autêntica, 2001.</w:t>
      </w:r>
    </w:p>
    <w:p w:rsidR="00911BBD" w:rsidRPr="00911BBD" w:rsidRDefault="00911BBD" w:rsidP="00911BBD">
      <w:pPr>
        <w:pStyle w:val="Seo"/>
        <w:spacing w:before="120" w:line="240" w:lineRule="auto"/>
        <w:jc w:val="left"/>
        <w:rPr>
          <w:b w:val="0"/>
          <w:lang w:val="en-US"/>
        </w:rPr>
      </w:pPr>
      <w:r w:rsidRPr="00911BBD">
        <w:rPr>
          <w:b w:val="0"/>
        </w:rPr>
        <w:t>BORBA, M. C.; S</w:t>
      </w:r>
      <w:r w:rsidR="003B792A">
        <w:rPr>
          <w:b w:val="0"/>
        </w:rPr>
        <w:t>CUCUGLIA</w:t>
      </w:r>
      <w:r w:rsidRPr="00911BBD">
        <w:rPr>
          <w:b w:val="0"/>
        </w:rPr>
        <w:t xml:space="preserve">, R.; GADANIDIS, G. </w:t>
      </w:r>
      <w:r w:rsidRPr="001839F7">
        <w:t>Fases das tecnologias digitais em educação matemática: sala de aula e internet em movimento.</w:t>
      </w:r>
      <w:r w:rsidRPr="00911BBD">
        <w:rPr>
          <w:b w:val="0"/>
        </w:rPr>
        <w:t xml:space="preserve"> </w:t>
      </w:r>
      <w:r w:rsidRPr="00911BBD">
        <w:rPr>
          <w:b w:val="0"/>
          <w:lang w:val="en-US"/>
        </w:rPr>
        <w:t xml:space="preserve">Belo Horizonte: </w:t>
      </w:r>
      <w:proofErr w:type="spellStart"/>
      <w:r w:rsidRPr="00911BBD">
        <w:rPr>
          <w:b w:val="0"/>
          <w:lang w:val="en-US"/>
        </w:rPr>
        <w:t>Autêntica</w:t>
      </w:r>
      <w:proofErr w:type="spellEnd"/>
      <w:r w:rsidRPr="00911BBD">
        <w:rPr>
          <w:b w:val="0"/>
          <w:lang w:val="en-US"/>
        </w:rPr>
        <w:t>, 2015.</w:t>
      </w:r>
    </w:p>
    <w:p w:rsidR="00911BBD" w:rsidRPr="00911BBD" w:rsidRDefault="00911BBD" w:rsidP="00911BBD">
      <w:pPr>
        <w:pStyle w:val="Seo"/>
        <w:spacing w:before="120" w:line="240" w:lineRule="auto"/>
        <w:jc w:val="left"/>
        <w:rPr>
          <w:b w:val="0"/>
          <w:lang w:val="en-US"/>
        </w:rPr>
      </w:pPr>
      <w:r w:rsidRPr="00911BBD">
        <w:rPr>
          <w:b w:val="0"/>
          <w:lang w:val="en-US"/>
        </w:rPr>
        <w:t xml:space="preserve">BORBA, M.C.; VILLARREAL, M. E. </w:t>
      </w:r>
      <w:r w:rsidRPr="001839F7">
        <w:rPr>
          <w:lang w:val="en-US"/>
        </w:rPr>
        <w:t>Humans-With-Media and the Reorganization of Mathematical Thinking: information and communication technologies, modeling, experimentation and visualization.</w:t>
      </w:r>
      <w:r w:rsidRPr="00911BBD">
        <w:rPr>
          <w:b w:val="0"/>
          <w:lang w:val="en-US"/>
        </w:rPr>
        <w:t xml:space="preserve"> New York: Springer, 200</w:t>
      </w:r>
      <w:r w:rsidR="006C064F">
        <w:rPr>
          <w:b w:val="0"/>
          <w:lang w:val="en-US"/>
        </w:rPr>
        <w:t>5</w:t>
      </w:r>
      <w:r w:rsidRPr="00911BBD">
        <w:rPr>
          <w:b w:val="0"/>
          <w:lang w:val="en-US"/>
        </w:rPr>
        <w:t>.</w:t>
      </w:r>
    </w:p>
    <w:p w:rsidR="00911BBD" w:rsidRPr="00911BBD" w:rsidRDefault="00911BBD" w:rsidP="00911BBD">
      <w:pPr>
        <w:pStyle w:val="Seo"/>
        <w:spacing w:before="120" w:line="240" w:lineRule="auto"/>
        <w:jc w:val="left"/>
        <w:rPr>
          <w:b w:val="0"/>
          <w:lang w:val="en-US"/>
        </w:rPr>
      </w:pPr>
      <w:proofErr w:type="gramStart"/>
      <w:r w:rsidRPr="00911BBD">
        <w:rPr>
          <w:b w:val="0"/>
          <w:lang w:val="en-US"/>
        </w:rPr>
        <w:t xml:space="preserve">BORBA, M. C.; ZULATTO, R. B. A. </w:t>
      </w:r>
      <w:r w:rsidRPr="005F29BB">
        <w:rPr>
          <w:b w:val="0"/>
          <w:lang w:val="en-US"/>
        </w:rPr>
        <w:t>Dialogical education and learning mathematics online from teachers.</w:t>
      </w:r>
      <w:proofErr w:type="gramEnd"/>
      <w:r w:rsidRPr="00911BBD">
        <w:rPr>
          <w:b w:val="0"/>
          <w:lang w:val="en-US"/>
        </w:rPr>
        <w:t xml:space="preserve"> In: LEIKIN, R. ZAZKIS, R. (Org.). </w:t>
      </w:r>
      <w:r w:rsidRPr="005F29BB">
        <w:rPr>
          <w:lang w:val="en-US"/>
        </w:rPr>
        <w:t xml:space="preserve">Learning through teaching mathematics: development of teachers' knowledge and expertise in </w:t>
      </w:r>
      <w:proofErr w:type="spellStart"/>
      <w:r w:rsidRPr="005F29BB">
        <w:rPr>
          <w:lang w:val="en-US"/>
        </w:rPr>
        <w:t>pratice</w:t>
      </w:r>
      <w:proofErr w:type="spellEnd"/>
      <w:r w:rsidRPr="005F29BB">
        <w:rPr>
          <w:lang w:val="en-US"/>
        </w:rPr>
        <w:t>.</w:t>
      </w:r>
      <w:r w:rsidRPr="00911BBD">
        <w:rPr>
          <w:b w:val="0"/>
          <w:lang w:val="en-US"/>
        </w:rPr>
        <w:t xml:space="preserve"> </w:t>
      </w:r>
      <w:proofErr w:type="spellStart"/>
      <w:r w:rsidRPr="00911BBD">
        <w:rPr>
          <w:b w:val="0"/>
          <w:lang w:val="en-US"/>
        </w:rPr>
        <w:t>Matemathics</w:t>
      </w:r>
      <w:proofErr w:type="spellEnd"/>
      <w:r w:rsidRPr="00911BBD">
        <w:rPr>
          <w:b w:val="0"/>
          <w:lang w:val="en-US"/>
        </w:rPr>
        <w:t xml:space="preserve"> </w:t>
      </w:r>
      <w:proofErr w:type="gramStart"/>
      <w:r w:rsidRPr="00911BBD">
        <w:rPr>
          <w:b w:val="0"/>
          <w:lang w:val="en-US"/>
        </w:rPr>
        <w:t>teachers</w:t>
      </w:r>
      <w:proofErr w:type="gramEnd"/>
      <w:r w:rsidRPr="00911BBD">
        <w:rPr>
          <w:b w:val="0"/>
          <w:lang w:val="en-US"/>
        </w:rPr>
        <w:t xml:space="preserve"> education. 1. </w:t>
      </w:r>
      <w:proofErr w:type="gramStart"/>
      <w:r w:rsidRPr="00911BBD">
        <w:rPr>
          <w:b w:val="0"/>
          <w:lang w:val="en-US"/>
        </w:rPr>
        <w:t>ed</w:t>
      </w:r>
      <w:proofErr w:type="gramEnd"/>
      <w:r w:rsidRPr="00911BBD">
        <w:rPr>
          <w:b w:val="0"/>
          <w:lang w:val="en-US"/>
        </w:rPr>
        <w:t>. New York: Springer, 2010, v. 5. p. 111-125.</w:t>
      </w:r>
    </w:p>
    <w:p w:rsidR="001839F7" w:rsidRDefault="00911BBD" w:rsidP="00911BBD">
      <w:pPr>
        <w:pStyle w:val="Seo"/>
        <w:spacing w:before="120" w:line="240" w:lineRule="auto"/>
        <w:jc w:val="left"/>
        <w:rPr>
          <w:b w:val="0"/>
        </w:rPr>
      </w:pPr>
      <w:r w:rsidRPr="00911BBD">
        <w:rPr>
          <w:b w:val="0"/>
        </w:rPr>
        <w:t>BORTOLOSSI, H. J</w:t>
      </w:r>
      <w:proofErr w:type="gramStart"/>
      <w:r w:rsidRPr="00911BBD">
        <w:rPr>
          <w:b w:val="0"/>
        </w:rPr>
        <w:t>.;</w:t>
      </w:r>
      <w:proofErr w:type="gramEnd"/>
      <w:r w:rsidRPr="00911BBD">
        <w:rPr>
          <w:b w:val="0"/>
        </w:rPr>
        <w:t xml:space="preserve"> MACHADO, E. J. C. Usando o </w:t>
      </w:r>
      <w:proofErr w:type="spellStart"/>
      <w:proofErr w:type="gramStart"/>
      <w:r w:rsidRPr="00911BBD">
        <w:rPr>
          <w:b w:val="0"/>
        </w:rPr>
        <w:t>GeoGebra</w:t>
      </w:r>
      <w:proofErr w:type="spellEnd"/>
      <w:proofErr w:type="gramEnd"/>
      <w:r w:rsidRPr="00911BBD">
        <w:rPr>
          <w:b w:val="0"/>
        </w:rPr>
        <w:t xml:space="preserve"> em dispositivos móveis</w:t>
      </w:r>
      <w:r>
        <w:rPr>
          <w:b w:val="0"/>
        </w:rPr>
        <w:t xml:space="preserve"> </w:t>
      </w:r>
      <w:r w:rsidRPr="00911BBD">
        <w:rPr>
          <w:b w:val="0"/>
        </w:rPr>
        <w:t>para explorar invariantes geométricos na sala de aula. In: ENCONTRO NACIONAL DE</w:t>
      </w:r>
      <w:r>
        <w:rPr>
          <w:b w:val="0"/>
        </w:rPr>
        <w:t xml:space="preserve"> </w:t>
      </w:r>
      <w:r w:rsidRPr="00911BBD">
        <w:rPr>
          <w:b w:val="0"/>
        </w:rPr>
        <w:t>EDUCAÇÃO MATEMÁTICA, 12</w:t>
      </w:r>
      <w:proofErr w:type="gramStart"/>
      <w:r w:rsidRPr="00911BBD">
        <w:rPr>
          <w:b w:val="0"/>
        </w:rPr>
        <w:t>.,</w:t>
      </w:r>
      <w:proofErr w:type="gramEnd"/>
      <w:r w:rsidRPr="00911BBD">
        <w:rPr>
          <w:b w:val="0"/>
        </w:rPr>
        <w:t xml:space="preserve"> 2016, São Paulo. </w:t>
      </w:r>
      <w:r w:rsidRPr="001839F7">
        <w:t>Anais...</w:t>
      </w:r>
      <w:r w:rsidR="001839F7" w:rsidRPr="00911BBD">
        <w:rPr>
          <w:b w:val="0"/>
        </w:rPr>
        <w:t xml:space="preserve"> </w:t>
      </w:r>
    </w:p>
    <w:p w:rsidR="00911BBD" w:rsidRPr="00911BBD" w:rsidRDefault="00911BBD" w:rsidP="00911BBD">
      <w:pPr>
        <w:pStyle w:val="Seo"/>
        <w:spacing w:before="120" w:line="240" w:lineRule="auto"/>
        <w:jc w:val="left"/>
        <w:rPr>
          <w:b w:val="0"/>
        </w:rPr>
      </w:pPr>
      <w:r w:rsidRPr="00911BBD">
        <w:rPr>
          <w:b w:val="0"/>
        </w:rPr>
        <w:t xml:space="preserve">CHIARI, A. S. S. </w:t>
      </w:r>
      <w:r w:rsidRPr="001839F7">
        <w:t xml:space="preserve">O papel das tecnologias digitais em disciplinas de álgebra linear </w:t>
      </w:r>
      <w:proofErr w:type="gramStart"/>
      <w:r w:rsidRPr="001839F7">
        <w:t>a</w:t>
      </w:r>
      <w:proofErr w:type="gramEnd"/>
      <w:r w:rsidRPr="001839F7">
        <w:t xml:space="preserve"> distância: possibilidades, limites e desafios.</w:t>
      </w:r>
      <w:r w:rsidRPr="00911BBD">
        <w:rPr>
          <w:b w:val="0"/>
        </w:rPr>
        <w:t xml:space="preserve"> 2015. 206 f. Tese (Doutorado em Educação</w:t>
      </w:r>
      <w:r>
        <w:rPr>
          <w:b w:val="0"/>
        </w:rPr>
        <w:t xml:space="preserve"> </w:t>
      </w:r>
      <w:r w:rsidRPr="00911BBD">
        <w:rPr>
          <w:b w:val="0"/>
        </w:rPr>
        <w:t>Matemática) – Universidade Estadual Paulista “</w:t>
      </w:r>
      <w:proofErr w:type="spellStart"/>
      <w:r w:rsidRPr="00911BBD">
        <w:rPr>
          <w:b w:val="0"/>
        </w:rPr>
        <w:t>Julio</w:t>
      </w:r>
      <w:proofErr w:type="spellEnd"/>
      <w:r w:rsidRPr="00911BBD">
        <w:rPr>
          <w:b w:val="0"/>
        </w:rPr>
        <w:t xml:space="preserve"> de Mesquita Filho”, Rio Claro, 2015. </w:t>
      </w:r>
    </w:p>
    <w:p w:rsidR="00911BBD" w:rsidRPr="00911BBD" w:rsidRDefault="00911BBD" w:rsidP="00911BBD">
      <w:pPr>
        <w:pStyle w:val="Seo"/>
        <w:spacing w:before="120" w:line="240" w:lineRule="auto"/>
        <w:jc w:val="left"/>
        <w:rPr>
          <w:b w:val="0"/>
        </w:rPr>
      </w:pPr>
      <w:r w:rsidRPr="00911BBD">
        <w:rPr>
          <w:b w:val="0"/>
        </w:rPr>
        <w:t xml:space="preserve">DALLACOSTA, A. </w:t>
      </w:r>
      <w:r w:rsidRPr="001839F7">
        <w:t>Os usos pedagógicos dos vídeos digitais indexados.</w:t>
      </w:r>
      <w:r w:rsidRPr="00911BBD">
        <w:rPr>
          <w:b w:val="0"/>
        </w:rPr>
        <w:t xml:space="preserve"> 2007. 195 f. Tese (Doutorado em Informática na Educação) – Universidade Federal do Rio Grande do Sul, Porto Alegre, 2007.</w:t>
      </w:r>
    </w:p>
    <w:p w:rsidR="00911BBD" w:rsidRPr="00911BBD" w:rsidRDefault="00911BBD" w:rsidP="00911BBD">
      <w:pPr>
        <w:pStyle w:val="Seo"/>
        <w:spacing w:before="120" w:line="240" w:lineRule="auto"/>
        <w:jc w:val="left"/>
        <w:rPr>
          <w:b w:val="0"/>
        </w:rPr>
      </w:pPr>
      <w:r w:rsidRPr="00911BBD">
        <w:rPr>
          <w:b w:val="0"/>
        </w:rPr>
        <w:t>DOMINGUES, H. H</w:t>
      </w:r>
      <w:r w:rsidRPr="005F29BB">
        <w:rPr>
          <w:b w:val="0"/>
        </w:rPr>
        <w:t>. A demonstração ao longo dos séculos.</w:t>
      </w:r>
      <w:r w:rsidRPr="00911BBD">
        <w:rPr>
          <w:b w:val="0"/>
        </w:rPr>
        <w:t xml:space="preserve"> In: </w:t>
      </w:r>
      <w:proofErr w:type="spellStart"/>
      <w:r w:rsidRPr="005F29BB">
        <w:t>Bolema</w:t>
      </w:r>
      <w:proofErr w:type="spellEnd"/>
      <w:r w:rsidRPr="00911BBD">
        <w:rPr>
          <w:b w:val="0"/>
        </w:rPr>
        <w:t>, Rio Claro – SP, v. 15, n. 18, set. 2002.</w:t>
      </w:r>
    </w:p>
    <w:p w:rsidR="00911BBD" w:rsidRPr="00911BBD" w:rsidRDefault="00911BBD" w:rsidP="00911BBD">
      <w:pPr>
        <w:pStyle w:val="Seo"/>
        <w:spacing w:before="120" w:line="240" w:lineRule="auto"/>
        <w:jc w:val="left"/>
        <w:rPr>
          <w:b w:val="0"/>
        </w:rPr>
      </w:pPr>
      <w:r w:rsidRPr="00911BBD">
        <w:rPr>
          <w:b w:val="0"/>
        </w:rPr>
        <w:t xml:space="preserve">DOMINGUES, N. S. </w:t>
      </w:r>
      <w:r w:rsidRPr="001839F7">
        <w:t>O papel do vídeo nas aulas multimodais de matemática aplicada: uma análise do ponto de vista dos alunos.</w:t>
      </w:r>
      <w:r w:rsidRPr="00911BBD">
        <w:rPr>
          <w:b w:val="0"/>
        </w:rPr>
        <w:t xml:space="preserve"> 2014. 125 f. Dissertação (Mestrado em Educação Matemática) – Universidade Estadual Paulista “</w:t>
      </w:r>
      <w:proofErr w:type="spellStart"/>
      <w:r w:rsidRPr="00911BBD">
        <w:rPr>
          <w:b w:val="0"/>
        </w:rPr>
        <w:t>Julio</w:t>
      </w:r>
      <w:proofErr w:type="spellEnd"/>
      <w:r w:rsidRPr="00911BBD">
        <w:rPr>
          <w:b w:val="0"/>
        </w:rPr>
        <w:t xml:space="preserve"> de Mesquita Filho”, Rio Claro, 2014.</w:t>
      </w:r>
    </w:p>
    <w:p w:rsidR="00911BBD" w:rsidRPr="00911BBD" w:rsidRDefault="00911BBD" w:rsidP="00911BBD">
      <w:pPr>
        <w:pStyle w:val="Seo"/>
        <w:spacing w:before="120" w:line="240" w:lineRule="auto"/>
        <w:jc w:val="left"/>
        <w:rPr>
          <w:b w:val="0"/>
          <w:lang w:val="en-US"/>
        </w:rPr>
      </w:pPr>
      <w:r w:rsidRPr="00911BBD">
        <w:rPr>
          <w:b w:val="0"/>
          <w:lang w:val="en-US"/>
        </w:rPr>
        <w:t xml:space="preserve">GADANIDIS, G. </w:t>
      </w:r>
      <w:r w:rsidRPr="005F29BB">
        <w:rPr>
          <w:b w:val="0"/>
          <w:lang w:val="en-US"/>
        </w:rPr>
        <w:t>Why can't i be a mathematician?</w:t>
      </w:r>
      <w:r w:rsidRPr="00911BBD">
        <w:rPr>
          <w:b w:val="0"/>
          <w:lang w:val="en-US"/>
        </w:rPr>
        <w:t xml:space="preserve"> </w:t>
      </w:r>
      <w:proofErr w:type="gramStart"/>
      <w:r w:rsidRPr="005F29BB">
        <w:rPr>
          <w:lang w:val="en-US"/>
        </w:rPr>
        <w:t>For the learning of mathematics,</w:t>
      </w:r>
      <w:r w:rsidRPr="00911BBD">
        <w:rPr>
          <w:b w:val="0"/>
          <w:lang w:val="en-US"/>
        </w:rPr>
        <w:t xml:space="preserve"> v. 32, n. 2, p. 20-26, 2012.</w:t>
      </w:r>
      <w:proofErr w:type="gramEnd"/>
    </w:p>
    <w:p w:rsidR="00911BBD" w:rsidRPr="00911BBD" w:rsidRDefault="00911BBD" w:rsidP="00911BBD">
      <w:pPr>
        <w:pStyle w:val="Seo"/>
        <w:spacing w:before="120" w:line="240" w:lineRule="auto"/>
        <w:jc w:val="left"/>
        <w:rPr>
          <w:b w:val="0"/>
        </w:rPr>
      </w:pPr>
      <w:r w:rsidRPr="00911BBD">
        <w:rPr>
          <w:b w:val="0"/>
          <w:lang w:val="en-US"/>
        </w:rPr>
        <w:t>GADANIDIS, G.; SCUCUGLIA, R</w:t>
      </w:r>
      <w:r w:rsidRPr="005F29BB">
        <w:rPr>
          <w:b w:val="0"/>
          <w:lang w:val="en-US"/>
        </w:rPr>
        <w:t>. Windows into elementary mathematics: alternate public images of mathematics and mathematicians.</w:t>
      </w:r>
      <w:r w:rsidRPr="00911BBD">
        <w:rPr>
          <w:b w:val="0"/>
          <w:lang w:val="en-US"/>
        </w:rPr>
        <w:t xml:space="preserve"> </w:t>
      </w:r>
      <w:r w:rsidRPr="005F29BB">
        <w:t xml:space="preserve">Acta </w:t>
      </w:r>
      <w:proofErr w:type="spellStart"/>
      <w:r w:rsidRPr="005F29BB">
        <w:t>Scientiae</w:t>
      </w:r>
      <w:proofErr w:type="spellEnd"/>
      <w:r w:rsidRPr="00911BBD">
        <w:rPr>
          <w:b w:val="0"/>
        </w:rPr>
        <w:t xml:space="preserve"> (ULBRA), v. 12, p. 8-23, 2010.</w:t>
      </w:r>
    </w:p>
    <w:p w:rsidR="00911BBD" w:rsidRPr="00AA4BB9" w:rsidRDefault="00911BBD" w:rsidP="00911BBD">
      <w:pPr>
        <w:pStyle w:val="Seo"/>
        <w:spacing w:before="120" w:line="240" w:lineRule="auto"/>
        <w:jc w:val="left"/>
        <w:rPr>
          <w:b w:val="0"/>
          <w:lang w:val="en-US"/>
        </w:rPr>
      </w:pPr>
      <w:r w:rsidRPr="00911BBD">
        <w:rPr>
          <w:b w:val="0"/>
        </w:rPr>
        <w:t xml:space="preserve">GOLDENBERG, M. </w:t>
      </w:r>
      <w:r w:rsidRPr="001839F7">
        <w:t>A arte de pesquisar: como fazer pesquisa qualitativa em Ciências Sociais.</w:t>
      </w:r>
      <w:r w:rsidRPr="00911BBD">
        <w:rPr>
          <w:b w:val="0"/>
        </w:rPr>
        <w:t xml:space="preserve"> </w:t>
      </w:r>
      <w:proofErr w:type="gramStart"/>
      <w:r w:rsidRPr="00AA4BB9">
        <w:rPr>
          <w:b w:val="0"/>
          <w:lang w:val="en-US"/>
        </w:rPr>
        <w:t>8.ed</w:t>
      </w:r>
      <w:proofErr w:type="gramEnd"/>
      <w:r w:rsidRPr="00AA4BB9">
        <w:rPr>
          <w:b w:val="0"/>
          <w:lang w:val="en-US"/>
        </w:rPr>
        <w:t>. Rio de Janeiro: Record, 2004.</w:t>
      </w:r>
    </w:p>
    <w:p w:rsidR="00911BBD" w:rsidRPr="00911BBD" w:rsidRDefault="00911BBD" w:rsidP="00911BBD">
      <w:pPr>
        <w:pStyle w:val="Seo"/>
        <w:spacing w:before="120" w:line="240" w:lineRule="auto"/>
        <w:jc w:val="left"/>
        <w:rPr>
          <w:b w:val="0"/>
          <w:lang w:val="en-US"/>
        </w:rPr>
      </w:pPr>
      <w:proofErr w:type="gramStart"/>
      <w:r w:rsidRPr="00911BBD">
        <w:rPr>
          <w:b w:val="0"/>
          <w:lang w:val="en-US"/>
        </w:rPr>
        <w:lastRenderedPageBreak/>
        <w:t>HADAS, N.; HER</w:t>
      </w:r>
      <w:r w:rsidR="003A69C9">
        <w:rPr>
          <w:b w:val="0"/>
          <w:lang w:val="en-US"/>
        </w:rPr>
        <w:t>SHKOWITZ, R.; SCHWARTZ, B</w:t>
      </w:r>
      <w:r w:rsidRPr="005F29BB">
        <w:rPr>
          <w:b w:val="0"/>
          <w:lang w:val="en-US"/>
        </w:rPr>
        <w:t>.</w:t>
      </w:r>
      <w:proofErr w:type="gramEnd"/>
      <w:r w:rsidRPr="005F29BB">
        <w:rPr>
          <w:b w:val="0"/>
          <w:lang w:val="en-US"/>
        </w:rPr>
        <w:t xml:space="preserve"> </w:t>
      </w:r>
      <w:proofErr w:type="gramStart"/>
      <w:r w:rsidRPr="005F29BB">
        <w:rPr>
          <w:b w:val="0"/>
          <w:lang w:val="en-US"/>
        </w:rPr>
        <w:t>The role of contradiction and uncertainty in promoting the need to prove in dynamic geometry environments.</w:t>
      </w:r>
      <w:proofErr w:type="gramEnd"/>
      <w:r w:rsidRPr="001839F7">
        <w:rPr>
          <w:lang w:val="en-US"/>
        </w:rPr>
        <w:t xml:space="preserve"> </w:t>
      </w:r>
      <w:r w:rsidRPr="005F29BB">
        <w:rPr>
          <w:lang w:val="en-US"/>
        </w:rPr>
        <w:t>Educational Studies in Mathematics</w:t>
      </w:r>
      <w:r w:rsidRPr="00911BBD">
        <w:rPr>
          <w:b w:val="0"/>
          <w:lang w:val="en-US"/>
        </w:rPr>
        <w:t>, 44, 127–150</w:t>
      </w:r>
      <w:r w:rsidR="003A69C9">
        <w:rPr>
          <w:b w:val="0"/>
          <w:lang w:val="en-US"/>
        </w:rPr>
        <w:t>, 200</w:t>
      </w:r>
      <w:r w:rsidR="00E53C81">
        <w:rPr>
          <w:b w:val="0"/>
          <w:lang w:val="en-US"/>
        </w:rPr>
        <w:t>1</w:t>
      </w:r>
      <w:r w:rsidRPr="00911BBD">
        <w:rPr>
          <w:b w:val="0"/>
          <w:lang w:val="en-US"/>
        </w:rPr>
        <w:t>.</w:t>
      </w:r>
    </w:p>
    <w:p w:rsidR="00911BBD" w:rsidRPr="00911BBD" w:rsidRDefault="00911BBD" w:rsidP="00911BBD">
      <w:pPr>
        <w:pStyle w:val="Seo"/>
        <w:spacing w:before="120" w:line="240" w:lineRule="auto"/>
        <w:jc w:val="left"/>
        <w:rPr>
          <w:b w:val="0"/>
          <w:lang w:val="en-US"/>
        </w:rPr>
      </w:pPr>
      <w:proofErr w:type="gramStart"/>
      <w:r w:rsidRPr="00911BBD">
        <w:rPr>
          <w:b w:val="0"/>
          <w:lang w:val="en-US"/>
        </w:rPr>
        <w:t xml:space="preserve">HOLLEBRANDS, K.; LABORDE, C.; </w:t>
      </w:r>
      <w:proofErr w:type="spellStart"/>
      <w:r w:rsidRPr="00911BBD">
        <w:rPr>
          <w:b w:val="0"/>
          <w:lang w:val="en-US"/>
        </w:rPr>
        <w:t>STRÄßER</w:t>
      </w:r>
      <w:proofErr w:type="spellEnd"/>
      <w:r>
        <w:rPr>
          <w:b w:val="0"/>
          <w:lang w:val="en-US"/>
        </w:rPr>
        <w:t xml:space="preserve">, R. </w:t>
      </w:r>
      <w:r w:rsidRPr="005F29BB">
        <w:rPr>
          <w:b w:val="0"/>
          <w:lang w:val="en-US"/>
        </w:rPr>
        <w:t>Technology and the learning of geometry at the secondary level.</w:t>
      </w:r>
      <w:proofErr w:type="gramEnd"/>
      <w:r w:rsidRPr="00911BBD">
        <w:rPr>
          <w:b w:val="0"/>
          <w:lang w:val="en-US"/>
        </w:rPr>
        <w:t xml:space="preserve"> In</w:t>
      </w:r>
      <w:r w:rsidR="003A69C9" w:rsidRPr="003A69C9">
        <w:rPr>
          <w:b w:val="0"/>
          <w:lang w:val="en-US"/>
        </w:rPr>
        <w:t>:</w:t>
      </w:r>
      <w:r w:rsidR="003A69C9">
        <w:rPr>
          <w:b w:val="0"/>
          <w:lang w:val="en-US"/>
        </w:rPr>
        <w:t xml:space="preserve"> HEID, </w:t>
      </w:r>
      <w:r w:rsidRPr="00911BBD">
        <w:rPr>
          <w:b w:val="0"/>
          <w:lang w:val="en-US"/>
        </w:rPr>
        <w:t>K.</w:t>
      </w:r>
      <w:r w:rsidR="003A69C9" w:rsidRPr="003A69C9">
        <w:rPr>
          <w:b w:val="0"/>
          <w:lang w:val="en-US"/>
        </w:rPr>
        <w:t>;</w:t>
      </w:r>
      <w:r w:rsidRPr="00911BBD">
        <w:rPr>
          <w:b w:val="0"/>
          <w:lang w:val="en-US"/>
        </w:rPr>
        <w:t xml:space="preserve"> </w:t>
      </w:r>
      <w:r w:rsidR="003A69C9">
        <w:rPr>
          <w:b w:val="0"/>
          <w:lang w:val="en-US"/>
        </w:rPr>
        <w:t xml:space="preserve">BLUME, </w:t>
      </w:r>
      <w:r w:rsidRPr="00911BBD">
        <w:rPr>
          <w:b w:val="0"/>
          <w:lang w:val="en-US"/>
        </w:rPr>
        <w:t xml:space="preserve">G. (Eds.), </w:t>
      </w:r>
      <w:r w:rsidRPr="005F29BB">
        <w:rPr>
          <w:lang w:val="en-US"/>
        </w:rPr>
        <w:t>Research in technology and the teaching and learning of mathematics: Research syntheses</w:t>
      </w:r>
      <w:r w:rsidR="005F29BB">
        <w:rPr>
          <w:lang w:val="en-US"/>
        </w:rPr>
        <w:t xml:space="preserve"> </w:t>
      </w:r>
      <w:r w:rsidRPr="00911BBD">
        <w:rPr>
          <w:b w:val="0"/>
          <w:lang w:val="en-US"/>
        </w:rPr>
        <w:t>(Vol. 1, pp. 155–203</w:t>
      </w:r>
      <w:r w:rsidR="003A69C9">
        <w:rPr>
          <w:b w:val="0"/>
          <w:lang w:val="en-US"/>
        </w:rPr>
        <w:t>, 2008</w:t>
      </w:r>
      <w:r w:rsidRPr="00911BBD">
        <w:rPr>
          <w:b w:val="0"/>
          <w:lang w:val="en-US"/>
        </w:rPr>
        <w:t>). Charlotte, NC: Information Age Publishing.</w:t>
      </w:r>
    </w:p>
    <w:p w:rsidR="00911BBD" w:rsidRPr="00911BBD" w:rsidRDefault="00911BBD" w:rsidP="00911BBD">
      <w:pPr>
        <w:pStyle w:val="Seo"/>
        <w:spacing w:before="120" w:line="240" w:lineRule="auto"/>
        <w:jc w:val="left"/>
        <w:rPr>
          <w:b w:val="0"/>
          <w:lang w:val="en-US"/>
        </w:rPr>
      </w:pPr>
      <w:r w:rsidRPr="00911BBD">
        <w:rPr>
          <w:b w:val="0"/>
          <w:lang w:val="en-US"/>
        </w:rPr>
        <w:t>MARIOTTI, M. A. (2006</w:t>
      </w:r>
      <w:r w:rsidRPr="001839F7">
        <w:rPr>
          <w:lang w:val="en-US"/>
        </w:rPr>
        <w:t xml:space="preserve">). </w:t>
      </w:r>
      <w:proofErr w:type="gramStart"/>
      <w:r w:rsidRPr="005F29BB">
        <w:rPr>
          <w:b w:val="0"/>
          <w:lang w:val="en-US"/>
        </w:rPr>
        <w:t>Proof and proving in mathematics education.</w:t>
      </w:r>
      <w:proofErr w:type="gramEnd"/>
      <w:r w:rsidRPr="005F29BB">
        <w:rPr>
          <w:b w:val="0"/>
          <w:lang w:val="en-US"/>
        </w:rPr>
        <w:t xml:space="preserve"> In</w:t>
      </w:r>
      <w:r w:rsidR="003A69C9" w:rsidRPr="003A69C9">
        <w:rPr>
          <w:b w:val="0"/>
          <w:lang w:val="en-US"/>
        </w:rPr>
        <w:t xml:space="preserve">: </w:t>
      </w:r>
      <w:r w:rsidR="003A69C9">
        <w:rPr>
          <w:b w:val="0"/>
          <w:lang w:val="en-US"/>
        </w:rPr>
        <w:t xml:space="preserve">GUTIÉRREZ, </w:t>
      </w:r>
      <w:r w:rsidRPr="00911BBD">
        <w:rPr>
          <w:b w:val="0"/>
          <w:lang w:val="en-US"/>
        </w:rPr>
        <w:t>A.</w:t>
      </w:r>
      <w:r w:rsidR="003A69C9" w:rsidRPr="003A69C9">
        <w:rPr>
          <w:b w:val="0"/>
          <w:lang w:val="en-US"/>
        </w:rPr>
        <w:t xml:space="preserve">; </w:t>
      </w:r>
      <w:r w:rsidR="003A69C9">
        <w:rPr>
          <w:b w:val="0"/>
          <w:lang w:val="en-US"/>
        </w:rPr>
        <w:t xml:space="preserve">BOERO, </w:t>
      </w:r>
      <w:r w:rsidRPr="00911BBD">
        <w:rPr>
          <w:b w:val="0"/>
          <w:lang w:val="en-US"/>
        </w:rPr>
        <w:t xml:space="preserve">P. (Eds.), </w:t>
      </w:r>
      <w:r w:rsidRPr="005F29BB">
        <w:rPr>
          <w:lang w:val="en-US"/>
        </w:rPr>
        <w:t>Handbook of research on the psychology of mathematics education: Past, present and future</w:t>
      </w:r>
      <w:r w:rsidR="005F29BB">
        <w:rPr>
          <w:b w:val="0"/>
          <w:lang w:val="en-US"/>
        </w:rPr>
        <w:t xml:space="preserve"> </w:t>
      </w:r>
      <w:r w:rsidRPr="00911BBD">
        <w:rPr>
          <w:b w:val="0"/>
          <w:lang w:val="en-US"/>
        </w:rPr>
        <w:t xml:space="preserve">(pp. 173–204). Rotterdam, </w:t>
      </w:r>
      <w:proofErr w:type="gramStart"/>
      <w:r w:rsidRPr="00911BBD">
        <w:rPr>
          <w:b w:val="0"/>
          <w:lang w:val="en-US"/>
        </w:rPr>
        <w:t>The</w:t>
      </w:r>
      <w:proofErr w:type="gramEnd"/>
      <w:r w:rsidRPr="00911BBD">
        <w:rPr>
          <w:b w:val="0"/>
          <w:lang w:val="en-US"/>
        </w:rPr>
        <w:t xml:space="preserve"> Netherlands: Sense Publishing.</w:t>
      </w:r>
    </w:p>
    <w:p w:rsidR="001839F7" w:rsidRDefault="00911BBD" w:rsidP="00911BBD">
      <w:pPr>
        <w:pStyle w:val="Seo"/>
        <w:spacing w:before="120" w:line="240" w:lineRule="auto"/>
        <w:jc w:val="left"/>
        <w:rPr>
          <w:b w:val="0"/>
        </w:rPr>
      </w:pPr>
      <w:r w:rsidRPr="00911BBD">
        <w:rPr>
          <w:b w:val="0"/>
        </w:rPr>
        <w:t xml:space="preserve">MOTA, J. F.; LAUDARES, J. B. Desenvolvimento do pensamento geométrico com metodologia para o estudo das superfícies no espaço – </w:t>
      </w:r>
      <w:proofErr w:type="gramStart"/>
      <w:r w:rsidRPr="00911BBD">
        <w:rPr>
          <w:b w:val="0"/>
        </w:rPr>
        <w:t>plano, cilindros</w:t>
      </w:r>
      <w:proofErr w:type="gramEnd"/>
      <w:r w:rsidRPr="00911BBD">
        <w:rPr>
          <w:b w:val="0"/>
        </w:rPr>
        <w:t xml:space="preserve"> e </w:t>
      </w:r>
      <w:proofErr w:type="spellStart"/>
      <w:r w:rsidRPr="00911BBD">
        <w:rPr>
          <w:b w:val="0"/>
        </w:rPr>
        <w:t>quádricas</w:t>
      </w:r>
      <w:proofErr w:type="spellEnd"/>
      <w:r w:rsidRPr="00911BBD">
        <w:rPr>
          <w:b w:val="0"/>
        </w:rPr>
        <w:t>. In: ENCONTRO NACIONAL DE EDUCAÇÃO MATEMÁTICA, 10</w:t>
      </w:r>
      <w:proofErr w:type="gramStart"/>
      <w:r w:rsidRPr="00911BBD">
        <w:rPr>
          <w:b w:val="0"/>
        </w:rPr>
        <w:t>.,</w:t>
      </w:r>
      <w:proofErr w:type="gramEnd"/>
      <w:r w:rsidRPr="00911BBD">
        <w:rPr>
          <w:b w:val="0"/>
        </w:rPr>
        <w:t xml:space="preserve"> 2010, Salvador. </w:t>
      </w:r>
      <w:r w:rsidRPr="001839F7">
        <w:t>Anais...</w:t>
      </w:r>
    </w:p>
    <w:p w:rsidR="00911BBD" w:rsidRPr="00911BBD" w:rsidRDefault="00911BBD" w:rsidP="00911BBD">
      <w:pPr>
        <w:pStyle w:val="Seo"/>
        <w:spacing w:before="120" w:line="240" w:lineRule="auto"/>
        <w:jc w:val="left"/>
        <w:rPr>
          <w:b w:val="0"/>
        </w:rPr>
      </w:pPr>
      <w:r w:rsidRPr="00911BBD">
        <w:rPr>
          <w:b w:val="0"/>
        </w:rPr>
        <w:t xml:space="preserve">PAVANELLO, R. M. </w:t>
      </w:r>
      <w:r w:rsidRPr="005F29BB">
        <w:rPr>
          <w:b w:val="0"/>
        </w:rPr>
        <w:t xml:space="preserve">O abandono do ensino da geometria no Brasil: causas e </w:t>
      </w:r>
      <w:proofErr w:type="spellStart"/>
      <w:r w:rsidRPr="005F29BB">
        <w:rPr>
          <w:b w:val="0"/>
        </w:rPr>
        <w:t>conseqüências</w:t>
      </w:r>
      <w:proofErr w:type="spellEnd"/>
      <w:r w:rsidRPr="005F29BB">
        <w:rPr>
          <w:b w:val="0"/>
        </w:rPr>
        <w:t>.</w:t>
      </w:r>
      <w:r w:rsidRPr="00911BBD">
        <w:rPr>
          <w:b w:val="0"/>
        </w:rPr>
        <w:t xml:space="preserve"> In: </w:t>
      </w:r>
      <w:proofErr w:type="spellStart"/>
      <w:r w:rsidRPr="005F29BB">
        <w:t>Zetetiké</w:t>
      </w:r>
      <w:proofErr w:type="spellEnd"/>
      <w:r w:rsidRPr="00911BBD">
        <w:rPr>
          <w:b w:val="0"/>
        </w:rPr>
        <w:t>, n.1, p. 07-17, Unicamp, mar. 1993.</w:t>
      </w:r>
    </w:p>
    <w:p w:rsidR="00911BBD" w:rsidRPr="005F29BB" w:rsidRDefault="00911BBD" w:rsidP="00911BBD">
      <w:pPr>
        <w:pStyle w:val="Seo"/>
        <w:spacing w:before="120" w:line="240" w:lineRule="auto"/>
        <w:jc w:val="left"/>
        <w:rPr>
          <w:b w:val="0"/>
        </w:rPr>
      </w:pPr>
      <w:r w:rsidRPr="00911BBD">
        <w:rPr>
          <w:b w:val="0"/>
        </w:rPr>
        <w:t>PONTE, J. P</w:t>
      </w:r>
      <w:r w:rsidRPr="005F29BB">
        <w:rPr>
          <w:b w:val="0"/>
        </w:rPr>
        <w:t>. O estudo de caso na investigação em educação matemática.</w:t>
      </w:r>
      <w:r w:rsidRPr="00911BBD">
        <w:rPr>
          <w:b w:val="0"/>
        </w:rPr>
        <w:t xml:space="preserve"> </w:t>
      </w:r>
      <w:r w:rsidRPr="005F29BB">
        <w:t>Quadrante</w:t>
      </w:r>
      <w:r w:rsidRPr="00911BBD">
        <w:rPr>
          <w:b w:val="0"/>
        </w:rPr>
        <w:t>, 3(1), 3-18. 1994.</w:t>
      </w:r>
    </w:p>
    <w:p w:rsidR="00911BBD" w:rsidRPr="00911BBD" w:rsidRDefault="00911BBD" w:rsidP="00911BBD">
      <w:pPr>
        <w:pStyle w:val="Seo"/>
        <w:spacing w:before="120" w:line="240" w:lineRule="auto"/>
        <w:jc w:val="left"/>
        <w:rPr>
          <w:b w:val="0"/>
        </w:rPr>
      </w:pPr>
      <w:r w:rsidRPr="00911BBD">
        <w:rPr>
          <w:b w:val="0"/>
        </w:rPr>
        <w:t xml:space="preserve">POWELL, A. B; PAZUCH, V. </w:t>
      </w:r>
      <w:r w:rsidRPr="005F29BB">
        <w:rPr>
          <w:b w:val="0"/>
        </w:rPr>
        <w:t>Tarefas e justificativas de professores em ambientes virtuais colaborativos de geometria dinâmica.</w:t>
      </w:r>
      <w:r w:rsidRPr="00911BBD">
        <w:rPr>
          <w:b w:val="0"/>
        </w:rPr>
        <w:t xml:space="preserve"> In: </w:t>
      </w:r>
      <w:proofErr w:type="spellStart"/>
      <w:r w:rsidRPr="005F29BB">
        <w:t>Zetetiké</w:t>
      </w:r>
      <w:proofErr w:type="spellEnd"/>
      <w:r w:rsidRPr="00911BBD">
        <w:rPr>
          <w:b w:val="0"/>
        </w:rPr>
        <w:t>, Campinas, SP, v.24, n.2, maio/ago.2016, p.191-207.</w:t>
      </w:r>
    </w:p>
    <w:p w:rsidR="00911BBD" w:rsidRPr="00911BBD" w:rsidRDefault="00911BBD" w:rsidP="00911BBD">
      <w:pPr>
        <w:pStyle w:val="Seo"/>
        <w:spacing w:before="120" w:line="240" w:lineRule="auto"/>
        <w:jc w:val="left"/>
        <w:rPr>
          <w:b w:val="0"/>
        </w:rPr>
      </w:pPr>
      <w:r w:rsidRPr="00911BBD">
        <w:rPr>
          <w:b w:val="0"/>
        </w:rPr>
        <w:t xml:space="preserve">SANTOS, R. J. </w:t>
      </w:r>
      <w:r w:rsidRPr="005F29BB">
        <w:t>Uma taxionomia para o uso de vídeos didáticos para o ensino de matemática.</w:t>
      </w:r>
      <w:r w:rsidRPr="00911BBD">
        <w:rPr>
          <w:b w:val="0"/>
        </w:rPr>
        <w:t xml:space="preserve"> 2015. 133 f. Dissertação (Mestrado Profissional em Educação Matemática) – Universidade Federal de Juiz de Fora, Juiz de Fora, 2015.</w:t>
      </w:r>
    </w:p>
    <w:p w:rsidR="00911BBD" w:rsidRPr="00911BBD" w:rsidRDefault="00911BBD" w:rsidP="00911BBD">
      <w:pPr>
        <w:pStyle w:val="Seo"/>
        <w:spacing w:before="120" w:line="240" w:lineRule="auto"/>
        <w:jc w:val="left"/>
        <w:rPr>
          <w:b w:val="0"/>
        </w:rPr>
      </w:pPr>
      <w:r w:rsidRPr="00911BBD">
        <w:rPr>
          <w:b w:val="0"/>
        </w:rPr>
        <w:t xml:space="preserve">SCUCUGLIA, R.; BORBA, M. C.; GADANIDIS, G. </w:t>
      </w:r>
      <w:r w:rsidRPr="005F29BB">
        <w:rPr>
          <w:b w:val="0"/>
        </w:rPr>
        <w:t xml:space="preserve">Cedo ou tarde, matemática: uma </w:t>
      </w:r>
      <w:proofErr w:type="gramStart"/>
      <w:r w:rsidRPr="005F29BB">
        <w:rPr>
          <w:b w:val="0"/>
        </w:rPr>
        <w:t>performance</w:t>
      </w:r>
      <w:proofErr w:type="gramEnd"/>
      <w:r w:rsidRPr="005F29BB">
        <w:rPr>
          <w:b w:val="0"/>
        </w:rPr>
        <w:t xml:space="preserve"> matemática digital criada por estudantes do ensino fundamental.</w:t>
      </w:r>
      <w:r w:rsidRPr="00911BBD">
        <w:rPr>
          <w:b w:val="0"/>
        </w:rPr>
        <w:t xml:space="preserve"> </w:t>
      </w:r>
      <w:r w:rsidRPr="005F29BB">
        <w:t>REAMATEC – Revista de Matemática</w:t>
      </w:r>
      <w:r w:rsidRPr="00911BBD">
        <w:rPr>
          <w:b w:val="0"/>
        </w:rPr>
        <w:t>, Ensino e Cultura, v. 7, p. 39-64, 2012.</w:t>
      </w:r>
    </w:p>
    <w:p w:rsidR="00911BBD" w:rsidRPr="00911BBD" w:rsidRDefault="00911BBD" w:rsidP="00911BBD">
      <w:pPr>
        <w:pStyle w:val="Seo"/>
        <w:spacing w:before="120" w:line="240" w:lineRule="auto"/>
        <w:jc w:val="left"/>
        <w:rPr>
          <w:b w:val="0"/>
          <w:lang w:val="en-US"/>
        </w:rPr>
      </w:pPr>
      <w:r w:rsidRPr="00911BBD">
        <w:rPr>
          <w:b w:val="0"/>
        </w:rPr>
        <w:t xml:space="preserve">SCUCUGLIA, R.; GADANIDIS, G.; BORBA, M. C. </w:t>
      </w:r>
      <w:proofErr w:type="spellStart"/>
      <w:r w:rsidRPr="005F29BB">
        <w:rPr>
          <w:b w:val="0"/>
        </w:rPr>
        <w:t>Lights</w:t>
      </w:r>
      <w:proofErr w:type="spellEnd"/>
      <w:r w:rsidRPr="005F29BB">
        <w:rPr>
          <w:b w:val="0"/>
        </w:rPr>
        <w:t xml:space="preserve">, </w:t>
      </w:r>
      <w:proofErr w:type="spellStart"/>
      <w:r w:rsidRPr="005F29BB">
        <w:rPr>
          <w:b w:val="0"/>
        </w:rPr>
        <w:t>camera</w:t>
      </w:r>
      <w:proofErr w:type="spellEnd"/>
      <w:r w:rsidRPr="005F29BB">
        <w:rPr>
          <w:b w:val="0"/>
        </w:rPr>
        <w:t xml:space="preserve">, </w:t>
      </w:r>
      <w:proofErr w:type="spellStart"/>
      <w:r w:rsidRPr="005F29BB">
        <w:rPr>
          <w:b w:val="0"/>
        </w:rPr>
        <w:t>math</w:t>
      </w:r>
      <w:proofErr w:type="spellEnd"/>
      <w:r w:rsidRPr="005F29BB">
        <w:rPr>
          <w:b w:val="0"/>
        </w:rPr>
        <w:t xml:space="preserve">! </w:t>
      </w:r>
      <w:proofErr w:type="gramStart"/>
      <w:r w:rsidRPr="005F29BB">
        <w:rPr>
          <w:b w:val="0"/>
          <w:lang w:val="en-US"/>
        </w:rPr>
        <w:t xml:space="preserve">The </w:t>
      </w:r>
      <w:proofErr w:type="spellStart"/>
      <w:r w:rsidRPr="005F29BB">
        <w:rPr>
          <w:b w:val="0"/>
          <w:lang w:val="en-US"/>
        </w:rPr>
        <w:t>paterns</w:t>
      </w:r>
      <w:proofErr w:type="spellEnd"/>
      <w:r w:rsidRPr="005F29BB">
        <w:rPr>
          <w:b w:val="0"/>
          <w:lang w:val="en-US"/>
        </w:rPr>
        <w:t xml:space="preserve"> news.</w:t>
      </w:r>
      <w:proofErr w:type="gramEnd"/>
      <w:r w:rsidRPr="005F29BB">
        <w:rPr>
          <w:b w:val="0"/>
          <w:lang w:val="en-US"/>
        </w:rPr>
        <w:t xml:space="preserve"> In: WIES</w:t>
      </w:r>
      <w:r w:rsidRPr="00911BBD">
        <w:rPr>
          <w:b w:val="0"/>
          <w:lang w:val="en-US"/>
        </w:rPr>
        <w:t>T, L. R.; LAMBERG, T. (Org.</w:t>
      </w:r>
      <w:r w:rsidR="005F29BB">
        <w:rPr>
          <w:b w:val="0"/>
          <w:lang w:val="en-US"/>
        </w:rPr>
        <w:t>)</w:t>
      </w:r>
      <w:r w:rsidRPr="00911BBD">
        <w:rPr>
          <w:b w:val="0"/>
          <w:lang w:val="en-US"/>
        </w:rPr>
        <w:t xml:space="preserve"> </w:t>
      </w:r>
      <w:r w:rsidRPr="005F29BB">
        <w:rPr>
          <w:lang w:val="en-US"/>
        </w:rPr>
        <w:t xml:space="preserve">Proceedings of 33rd annual meeting of the </w:t>
      </w:r>
      <w:proofErr w:type="gramStart"/>
      <w:r w:rsidRPr="005F29BB">
        <w:rPr>
          <w:lang w:val="en-US"/>
        </w:rPr>
        <w:t xml:space="preserve">north </w:t>
      </w:r>
      <w:proofErr w:type="spellStart"/>
      <w:r w:rsidRPr="005F29BB">
        <w:rPr>
          <w:lang w:val="en-US"/>
        </w:rPr>
        <w:t>american</w:t>
      </w:r>
      <w:proofErr w:type="spellEnd"/>
      <w:proofErr w:type="gramEnd"/>
      <w:r w:rsidRPr="005F29BB">
        <w:rPr>
          <w:lang w:val="en-US"/>
        </w:rPr>
        <w:t xml:space="preserve"> </w:t>
      </w:r>
      <w:proofErr w:type="spellStart"/>
      <w:r w:rsidRPr="005F29BB">
        <w:rPr>
          <w:lang w:val="en-US"/>
        </w:rPr>
        <w:t>chaptere</w:t>
      </w:r>
      <w:proofErr w:type="spellEnd"/>
      <w:r w:rsidRPr="005F29BB">
        <w:rPr>
          <w:lang w:val="en-US"/>
        </w:rPr>
        <w:t xml:space="preserve"> of international group for the psychology of mathematics education.</w:t>
      </w:r>
      <w:r w:rsidRPr="00911BBD">
        <w:rPr>
          <w:b w:val="0"/>
          <w:lang w:val="en-US"/>
        </w:rPr>
        <w:t xml:space="preserve"> Reno: University of Nevada, 2011, p. 1758-1766.</w:t>
      </w:r>
    </w:p>
    <w:p w:rsidR="00911BBD" w:rsidRPr="00911BBD" w:rsidRDefault="00911BBD" w:rsidP="00911BBD">
      <w:pPr>
        <w:pStyle w:val="Seo"/>
        <w:spacing w:before="120" w:line="240" w:lineRule="auto"/>
        <w:jc w:val="left"/>
        <w:rPr>
          <w:b w:val="0"/>
          <w:lang w:val="en-US"/>
        </w:rPr>
      </w:pPr>
      <w:r w:rsidRPr="00911BBD">
        <w:rPr>
          <w:b w:val="0"/>
          <w:lang w:val="en-US"/>
        </w:rPr>
        <w:t xml:space="preserve">SINCLAIR, N.; ROBUTTI, O. </w:t>
      </w:r>
      <w:r w:rsidRPr="005F29BB">
        <w:rPr>
          <w:b w:val="0"/>
          <w:lang w:val="en-US"/>
        </w:rPr>
        <w:t xml:space="preserve">Technology and </w:t>
      </w:r>
      <w:proofErr w:type="spellStart"/>
      <w:r w:rsidRPr="005F29BB">
        <w:rPr>
          <w:b w:val="0"/>
          <w:lang w:val="en-US"/>
        </w:rPr>
        <w:t>tehe</w:t>
      </w:r>
      <w:proofErr w:type="spellEnd"/>
      <w:r w:rsidRPr="005F29BB">
        <w:rPr>
          <w:b w:val="0"/>
          <w:lang w:val="en-US"/>
        </w:rPr>
        <w:t xml:space="preserve"> role of proof: the case of dynamic geometry.</w:t>
      </w:r>
      <w:r w:rsidRPr="00911BBD">
        <w:rPr>
          <w:b w:val="0"/>
          <w:lang w:val="en-US"/>
        </w:rPr>
        <w:t xml:space="preserve"> In: CLEMENTS, M. A.; BISHOP, A. J. KEITEL, C.; KILPATRICK, J.; LEUNG, F. K. S. (Eds.) (2013). </w:t>
      </w:r>
      <w:proofErr w:type="gramStart"/>
      <w:r w:rsidRPr="005F29BB">
        <w:rPr>
          <w:lang w:val="en-US"/>
        </w:rPr>
        <w:t>Third international handbook of mathematics education.</w:t>
      </w:r>
      <w:proofErr w:type="gramEnd"/>
      <w:r w:rsidRPr="005F29BB">
        <w:rPr>
          <w:lang w:val="en-US"/>
        </w:rPr>
        <w:t xml:space="preserve"> </w:t>
      </w:r>
      <w:r w:rsidRPr="00911BBD">
        <w:rPr>
          <w:b w:val="0"/>
          <w:lang w:val="en-US"/>
        </w:rPr>
        <w:t xml:space="preserve">Dordrecht, </w:t>
      </w:r>
      <w:proofErr w:type="gramStart"/>
      <w:r w:rsidRPr="00911BBD">
        <w:rPr>
          <w:b w:val="0"/>
          <w:lang w:val="en-US"/>
        </w:rPr>
        <w:t>The</w:t>
      </w:r>
      <w:proofErr w:type="gramEnd"/>
      <w:r w:rsidRPr="00911BBD">
        <w:rPr>
          <w:b w:val="0"/>
          <w:lang w:val="en-US"/>
        </w:rPr>
        <w:t xml:space="preserve"> Netherlands: Kluwer.</w:t>
      </w:r>
    </w:p>
    <w:p w:rsidR="005F29BB" w:rsidRDefault="00911BBD" w:rsidP="00911BBD">
      <w:pPr>
        <w:pStyle w:val="Seo"/>
        <w:spacing w:before="120" w:line="240" w:lineRule="auto"/>
        <w:jc w:val="left"/>
        <w:rPr>
          <w:b w:val="0"/>
        </w:rPr>
      </w:pPr>
      <w:r w:rsidRPr="00911BBD">
        <w:rPr>
          <w:b w:val="0"/>
        </w:rPr>
        <w:lastRenderedPageBreak/>
        <w:t>SOUSA, C. M; SOUZA, M. B. As mídias lápis, papel e ábaco sendo empregadas para ensinar números e operações na educação de jovens e adultos. In: ENCONTRO</w:t>
      </w:r>
      <w:r>
        <w:rPr>
          <w:b w:val="0"/>
        </w:rPr>
        <w:t xml:space="preserve"> </w:t>
      </w:r>
      <w:r w:rsidRPr="00911BBD">
        <w:rPr>
          <w:b w:val="0"/>
        </w:rPr>
        <w:t>NACIONAL DE EDUCAÇÃO MATEMÁTI</w:t>
      </w:r>
      <w:r w:rsidR="005F29BB">
        <w:rPr>
          <w:b w:val="0"/>
        </w:rPr>
        <w:t>CA, 12</w:t>
      </w:r>
      <w:proofErr w:type="gramStart"/>
      <w:r w:rsidR="005F29BB">
        <w:rPr>
          <w:b w:val="0"/>
        </w:rPr>
        <w:t>.,</w:t>
      </w:r>
      <w:proofErr w:type="gramEnd"/>
      <w:r w:rsidR="005F29BB">
        <w:rPr>
          <w:b w:val="0"/>
        </w:rPr>
        <w:t xml:space="preserve"> 2016, São Paulo. </w:t>
      </w:r>
      <w:r w:rsidR="005F29BB" w:rsidRPr="005F29BB">
        <w:t>Anais...</w:t>
      </w:r>
    </w:p>
    <w:p w:rsidR="005F29BB" w:rsidRDefault="00911BBD" w:rsidP="00911BBD">
      <w:pPr>
        <w:pStyle w:val="Seo"/>
        <w:spacing w:before="120" w:line="240" w:lineRule="auto"/>
        <w:jc w:val="left"/>
        <w:rPr>
          <w:b w:val="0"/>
        </w:rPr>
      </w:pPr>
      <w:r w:rsidRPr="00911BBD">
        <w:rPr>
          <w:b w:val="0"/>
        </w:rPr>
        <w:t>SOUZA, M</w:t>
      </w:r>
      <w:r w:rsidR="003A69C9">
        <w:rPr>
          <w:b w:val="0"/>
        </w:rPr>
        <w:t>.</w:t>
      </w:r>
      <w:r w:rsidRPr="00911BBD">
        <w:rPr>
          <w:b w:val="0"/>
        </w:rPr>
        <w:t xml:space="preserve"> B. Ensino de geometria analítica auxiliado por softwares. In: ENCONTRO</w:t>
      </w:r>
      <w:r>
        <w:rPr>
          <w:b w:val="0"/>
        </w:rPr>
        <w:t xml:space="preserve"> </w:t>
      </w:r>
      <w:r w:rsidRPr="00911BBD">
        <w:rPr>
          <w:b w:val="0"/>
        </w:rPr>
        <w:t>NACIONAL DE EDUCAÇÃO MATEMÁTICA, 12</w:t>
      </w:r>
      <w:proofErr w:type="gramStart"/>
      <w:r w:rsidRPr="00911BBD">
        <w:rPr>
          <w:b w:val="0"/>
        </w:rPr>
        <w:t>.,</w:t>
      </w:r>
      <w:proofErr w:type="gramEnd"/>
      <w:r w:rsidRPr="00911BBD">
        <w:rPr>
          <w:b w:val="0"/>
        </w:rPr>
        <w:t xml:space="preserve"> 2016, São Paulo. </w:t>
      </w:r>
      <w:r w:rsidRPr="005F29BB">
        <w:t>Anais</w:t>
      </w:r>
      <w:r w:rsidR="005F29BB" w:rsidRPr="005F29BB">
        <w:t>...</w:t>
      </w:r>
    </w:p>
    <w:p w:rsidR="00911BBD" w:rsidRDefault="00911BBD" w:rsidP="00911BBD">
      <w:pPr>
        <w:pStyle w:val="Seo"/>
        <w:spacing w:before="120" w:line="240" w:lineRule="auto"/>
        <w:jc w:val="left"/>
        <w:rPr>
          <w:b w:val="0"/>
          <w:lang w:val="en-US"/>
        </w:rPr>
      </w:pPr>
      <w:r w:rsidRPr="003A69C9">
        <w:rPr>
          <w:b w:val="0"/>
        </w:rPr>
        <w:t xml:space="preserve">WALSH, M. </w:t>
      </w:r>
      <w:r w:rsidRPr="003A69C9">
        <w:t xml:space="preserve">Multimodal </w:t>
      </w:r>
      <w:proofErr w:type="spellStart"/>
      <w:r w:rsidRPr="003A69C9">
        <w:t>Literacy</w:t>
      </w:r>
      <w:proofErr w:type="spellEnd"/>
      <w:r w:rsidRPr="003A69C9">
        <w:t xml:space="preserve">: </w:t>
      </w:r>
      <w:proofErr w:type="spellStart"/>
      <w:r w:rsidRPr="003A69C9">
        <w:t>Researching</w:t>
      </w:r>
      <w:proofErr w:type="spellEnd"/>
      <w:r w:rsidRPr="003A69C9">
        <w:t xml:space="preserve"> </w:t>
      </w:r>
      <w:proofErr w:type="spellStart"/>
      <w:r w:rsidRPr="003A69C9">
        <w:t>classro</w:t>
      </w:r>
      <w:r w:rsidRPr="00AA4BB9">
        <w:t>om</w:t>
      </w:r>
      <w:proofErr w:type="spellEnd"/>
      <w:r w:rsidRPr="00AA4BB9">
        <w:t xml:space="preserve"> </w:t>
      </w:r>
      <w:proofErr w:type="spellStart"/>
      <w:r w:rsidRPr="00AA4BB9">
        <w:t>practice</w:t>
      </w:r>
      <w:proofErr w:type="spellEnd"/>
      <w:r w:rsidRPr="00AA4BB9">
        <w:t>.</w:t>
      </w:r>
      <w:r w:rsidRPr="00AA4BB9">
        <w:rPr>
          <w:b w:val="0"/>
        </w:rPr>
        <w:t xml:space="preserve"> </w:t>
      </w:r>
      <w:r w:rsidRPr="00AA4BB9">
        <w:rPr>
          <w:b w:val="0"/>
          <w:lang w:val="en-US"/>
        </w:rPr>
        <w:t>Australia: Primary English Teaching Ass</w:t>
      </w:r>
      <w:r w:rsidRPr="00911BBD">
        <w:rPr>
          <w:b w:val="0"/>
          <w:lang w:val="en-US"/>
        </w:rPr>
        <w:t>ociation (</w:t>
      </w:r>
      <w:proofErr w:type="spellStart"/>
      <w:r w:rsidRPr="00911BBD">
        <w:rPr>
          <w:b w:val="0"/>
          <w:lang w:val="en-US"/>
        </w:rPr>
        <w:t>e</w:t>
      </w:r>
      <w:proofErr w:type="gramStart"/>
      <w:r w:rsidRPr="00911BBD">
        <w:rPr>
          <w:b w:val="0"/>
          <w:lang w:val="en-US"/>
        </w:rPr>
        <w:t>:lit</w:t>
      </w:r>
      <w:proofErr w:type="spellEnd"/>
      <w:proofErr w:type="gramEnd"/>
      <w:r w:rsidRPr="00911BBD">
        <w:rPr>
          <w:b w:val="0"/>
          <w:lang w:val="en-US"/>
        </w:rPr>
        <w:t>), 2011.</w:t>
      </w:r>
    </w:p>
    <w:p w:rsidR="007E4279" w:rsidRPr="00911BBD" w:rsidRDefault="007E4279" w:rsidP="00911BBD">
      <w:pPr>
        <w:pStyle w:val="Seo"/>
        <w:spacing w:before="120" w:line="240" w:lineRule="auto"/>
        <w:jc w:val="left"/>
        <w:rPr>
          <w:b w:val="0"/>
          <w:lang w:val="en-US"/>
        </w:rPr>
      </w:pPr>
    </w:p>
    <w:sectPr w:rsidR="007E4279" w:rsidRPr="00911BBD" w:rsidSect="001B49DB">
      <w:headerReference w:type="default" r:id="rId9"/>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DB" w:rsidRDefault="004511DB" w:rsidP="00A94B35">
      <w:pPr>
        <w:spacing w:after="0" w:line="240" w:lineRule="auto"/>
      </w:pPr>
      <w:r>
        <w:separator/>
      </w:r>
    </w:p>
  </w:endnote>
  <w:endnote w:type="continuationSeparator" w:id="0">
    <w:p w:rsidR="004511DB" w:rsidRDefault="004511DB"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DB" w:rsidRDefault="004511DB">
      <w:r>
        <w:separator/>
      </w:r>
    </w:p>
  </w:footnote>
  <w:footnote w:type="continuationSeparator" w:id="0">
    <w:p w:rsidR="004511DB" w:rsidRDefault="004511DB">
      <w:r>
        <w:continuationSeparator/>
      </w:r>
    </w:p>
  </w:footnote>
  <w:footnote w:id="1">
    <w:p w:rsidR="00A94B35" w:rsidRDefault="0069760E">
      <w:pPr>
        <w:pStyle w:val="Textodenotaderodap"/>
      </w:pPr>
      <w:r>
        <w:rPr>
          <w:rStyle w:val="Refdenotaderodap"/>
        </w:rPr>
        <w:footnoteRef/>
      </w:r>
      <w:r>
        <w:rPr>
          <w:rStyle w:val="Refdenotaderodap"/>
        </w:rPr>
        <w:tab/>
      </w:r>
      <w:r>
        <w:t xml:space="preserve">Universidade </w:t>
      </w:r>
      <w:r w:rsidR="00994DB8">
        <w:t>Estadual Paulista “Júlio de Mesquita Filho”</w:t>
      </w:r>
      <w:r>
        <w:t xml:space="preserve">, e-mail: </w:t>
      </w:r>
      <w:r w:rsidR="00CB73C4">
        <w:t>marcelolada@gmail.com</w:t>
      </w:r>
      <w:r>
        <w:t xml:space="preserve">, orientador: Dr. </w:t>
      </w:r>
      <w:r w:rsidR="00994DB8">
        <w:t xml:space="preserve">Marcelo </w:t>
      </w:r>
      <w:r w:rsidR="00CB73C4">
        <w:t xml:space="preserve">de </w:t>
      </w:r>
      <w:r w:rsidR="00994DB8">
        <w:t>C</w:t>
      </w:r>
      <w:r w:rsidR="00CB73C4">
        <w:t>arvalho</w:t>
      </w:r>
      <w:r w:rsidR="00994DB8">
        <w:t xml:space="preserve"> Borba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35" w:rsidRDefault="000B5685" w:rsidP="001B49DB">
    <w:pPr>
      <w:pStyle w:val="Cabealho1"/>
      <w:ind w:left="-1134" w:right="-1418"/>
      <w:jc w:val="center"/>
    </w:pPr>
    <w:r>
      <w:rPr>
        <w:noProof/>
      </w:rPr>
      <w:drawing>
        <wp:inline distT="0" distB="0" distL="0" distR="0" wp14:anchorId="716E562C" wp14:editId="30ECD151">
          <wp:extent cx="4981575" cy="1462405"/>
          <wp:effectExtent l="0" t="0" r="9525" b="4445"/>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2405"/>
                  </a:xfrm>
                  <a:prstGeom prst="rect">
                    <a:avLst/>
                  </a:prstGeom>
                  <a:noFill/>
                  <a:ln>
                    <a:noFill/>
                  </a:ln>
                </pic:spPr>
              </pic:pic>
            </a:graphicData>
          </a:graphic>
        </wp:inline>
      </w:drawing>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52"/>
    <w:multiLevelType w:val="hybridMultilevel"/>
    <w:tmpl w:val="ACA23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446E22"/>
    <w:multiLevelType w:val="multilevel"/>
    <w:tmpl w:val="4E9E85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85"/>
    <w:rsid w:val="0001110B"/>
    <w:rsid w:val="00047941"/>
    <w:rsid w:val="00062E3F"/>
    <w:rsid w:val="00066F35"/>
    <w:rsid w:val="00071D3E"/>
    <w:rsid w:val="0008173F"/>
    <w:rsid w:val="0008294C"/>
    <w:rsid w:val="00087B60"/>
    <w:rsid w:val="00097E9C"/>
    <w:rsid w:val="000A1B13"/>
    <w:rsid w:val="000A3DA7"/>
    <w:rsid w:val="000B3A5A"/>
    <w:rsid w:val="000B5685"/>
    <w:rsid w:val="000C0113"/>
    <w:rsid w:val="000D3E8C"/>
    <w:rsid w:val="000E13B2"/>
    <w:rsid w:val="000E7FCA"/>
    <w:rsid w:val="000F121D"/>
    <w:rsid w:val="000F782C"/>
    <w:rsid w:val="001052C1"/>
    <w:rsid w:val="00116F02"/>
    <w:rsid w:val="001231F5"/>
    <w:rsid w:val="0013154A"/>
    <w:rsid w:val="00132BF7"/>
    <w:rsid w:val="00142F89"/>
    <w:rsid w:val="001728FA"/>
    <w:rsid w:val="00176E51"/>
    <w:rsid w:val="001839F7"/>
    <w:rsid w:val="001B49DB"/>
    <w:rsid w:val="001B6077"/>
    <w:rsid w:val="001C264A"/>
    <w:rsid w:val="001E24C1"/>
    <w:rsid w:val="001F581B"/>
    <w:rsid w:val="00206A66"/>
    <w:rsid w:val="002103FE"/>
    <w:rsid w:val="002161FC"/>
    <w:rsid w:val="00234A4A"/>
    <w:rsid w:val="00261797"/>
    <w:rsid w:val="00274A45"/>
    <w:rsid w:val="002772BC"/>
    <w:rsid w:val="002B2C56"/>
    <w:rsid w:val="002B5FE5"/>
    <w:rsid w:val="002C2417"/>
    <w:rsid w:val="002D3DD4"/>
    <w:rsid w:val="002D40D1"/>
    <w:rsid w:val="002F125B"/>
    <w:rsid w:val="002F7EC0"/>
    <w:rsid w:val="00304695"/>
    <w:rsid w:val="00321718"/>
    <w:rsid w:val="00330C41"/>
    <w:rsid w:val="0035528D"/>
    <w:rsid w:val="00360645"/>
    <w:rsid w:val="00360F6D"/>
    <w:rsid w:val="0036523B"/>
    <w:rsid w:val="00384802"/>
    <w:rsid w:val="00392E09"/>
    <w:rsid w:val="003A2F8F"/>
    <w:rsid w:val="003A69C9"/>
    <w:rsid w:val="003B77D0"/>
    <w:rsid w:val="003B792A"/>
    <w:rsid w:val="003C0A6F"/>
    <w:rsid w:val="003C39F4"/>
    <w:rsid w:val="003D2A39"/>
    <w:rsid w:val="003D347C"/>
    <w:rsid w:val="004126CC"/>
    <w:rsid w:val="00416F03"/>
    <w:rsid w:val="00417B8A"/>
    <w:rsid w:val="0042085C"/>
    <w:rsid w:val="00420ADC"/>
    <w:rsid w:val="004308C1"/>
    <w:rsid w:val="004502F6"/>
    <w:rsid w:val="004511DB"/>
    <w:rsid w:val="00452727"/>
    <w:rsid w:val="00454316"/>
    <w:rsid w:val="004729D7"/>
    <w:rsid w:val="00476111"/>
    <w:rsid w:val="00484205"/>
    <w:rsid w:val="00494C21"/>
    <w:rsid w:val="004A74CD"/>
    <w:rsid w:val="004C4587"/>
    <w:rsid w:val="004C5A68"/>
    <w:rsid w:val="004D1887"/>
    <w:rsid w:val="004D71E3"/>
    <w:rsid w:val="00504BEE"/>
    <w:rsid w:val="00506858"/>
    <w:rsid w:val="0050775E"/>
    <w:rsid w:val="00513CBC"/>
    <w:rsid w:val="00541785"/>
    <w:rsid w:val="0055299B"/>
    <w:rsid w:val="00553F9D"/>
    <w:rsid w:val="0057502E"/>
    <w:rsid w:val="005772FC"/>
    <w:rsid w:val="00596586"/>
    <w:rsid w:val="005A5E23"/>
    <w:rsid w:val="005A7053"/>
    <w:rsid w:val="005B2C6E"/>
    <w:rsid w:val="005C224E"/>
    <w:rsid w:val="005E46AF"/>
    <w:rsid w:val="005F29BB"/>
    <w:rsid w:val="00603772"/>
    <w:rsid w:val="006123C7"/>
    <w:rsid w:val="00620D58"/>
    <w:rsid w:val="00624872"/>
    <w:rsid w:val="00626E33"/>
    <w:rsid w:val="00640168"/>
    <w:rsid w:val="00641017"/>
    <w:rsid w:val="00641754"/>
    <w:rsid w:val="006465A1"/>
    <w:rsid w:val="006471D8"/>
    <w:rsid w:val="00666A51"/>
    <w:rsid w:val="0069760E"/>
    <w:rsid w:val="006C064F"/>
    <w:rsid w:val="006E278B"/>
    <w:rsid w:val="006F5A59"/>
    <w:rsid w:val="007100DD"/>
    <w:rsid w:val="0071406F"/>
    <w:rsid w:val="007167D1"/>
    <w:rsid w:val="00725ED8"/>
    <w:rsid w:val="00732D14"/>
    <w:rsid w:val="0075038E"/>
    <w:rsid w:val="00764A7F"/>
    <w:rsid w:val="00767B10"/>
    <w:rsid w:val="00775126"/>
    <w:rsid w:val="007812B0"/>
    <w:rsid w:val="007857C7"/>
    <w:rsid w:val="007A1610"/>
    <w:rsid w:val="007A6447"/>
    <w:rsid w:val="007A6A5F"/>
    <w:rsid w:val="007B05AD"/>
    <w:rsid w:val="007B13E9"/>
    <w:rsid w:val="007D467C"/>
    <w:rsid w:val="007E4279"/>
    <w:rsid w:val="007F5259"/>
    <w:rsid w:val="00807987"/>
    <w:rsid w:val="0081754F"/>
    <w:rsid w:val="00831B77"/>
    <w:rsid w:val="0085274C"/>
    <w:rsid w:val="0086636F"/>
    <w:rsid w:val="00874EFF"/>
    <w:rsid w:val="00881A46"/>
    <w:rsid w:val="00890D36"/>
    <w:rsid w:val="008B04C7"/>
    <w:rsid w:val="008B7E41"/>
    <w:rsid w:val="008C06AF"/>
    <w:rsid w:val="008E24DB"/>
    <w:rsid w:val="008E604A"/>
    <w:rsid w:val="008F054F"/>
    <w:rsid w:val="00905C07"/>
    <w:rsid w:val="00911BBD"/>
    <w:rsid w:val="00916ECB"/>
    <w:rsid w:val="0092347D"/>
    <w:rsid w:val="00934FCE"/>
    <w:rsid w:val="009415BD"/>
    <w:rsid w:val="00943398"/>
    <w:rsid w:val="009575F6"/>
    <w:rsid w:val="009641C2"/>
    <w:rsid w:val="00994DB8"/>
    <w:rsid w:val="009B4CCE"/>
    <w:rsid w:val="009B505D"/>
    <w:rsid w:val="00A051F5"/>
    <w:rsid w:val="00A12D55"/>
    <w:rsid w:val="00A21A7B"/>
    <w:rsid w:val="00A229E8"/>
    <w:rsid w:val="00A34761"/>
    <w:rsid w:val="00A41E3D"/>
    <w:rsid w:val="00A45C6B"/>
    <w:rsid w:val="00A50B44"/>
    <w:rsid w:val="00A51452"/>
    <w:rsid w:val="00A52B4C"/>
    <w:rsid w:val="00A6025F"/>
    <w:rsid w:val="00A614FD"/>
    <w:rsid w:val="00A72101"/>
    <w:rsid w:val="00A9265E"/>
    <w:rsid w:val="00A94B35"/>
    <w:rsid w:val="00AA4BB9"/>
    <w:rsid w:val="00AA6CF6"/>
    <w:rsid w:val="00AB1F28"/>
    <w:rsid w:val="00AB49D1"/>
    <w:rsid w:val="00AC1D94"/>
    <w:rsid w:val="00AC7B71"/>
    <w:rsid w:val="00AD0809"/>
    <w:rsid w:val="00AF1E41"/>
    <w:rsid w:val="00B02773"/>
    <w:rsid w:val="00B05B69"/>
    <w:rsid w:val="00B169F6"/>
    <w:rsid w:val="00B21FC9"/>
    <w:rsid w:val="00B2250F"/>
    <w:rsid w:val="00B36FAC"/>
    <w:rsid w:val="00B51867"/>
    <w:rsid w:val="00B709A5"/>
    <w:rsid w:val="00B80AAF"/>
    <w:rsid w:val="00B954A6"/>
    <w:rsid w:val="00B97C29"/>
    <w:rsid w:val="00BA1ED9"/>
    <w:rsid w:val="00BA678E"/>
    <w:rsid w:val="00BC0E2F"/>
    <w:rsid w:val="00BD6E8F"/>
    <w:rsid w:val="00BE0BEF"/>
    <w:rsid w:val="00BE2727"/>
    <w:rsid w:val="00BF0A56"/>
    <w:rsid w:val="00C01F5D"/>
    <w:rsid w:val="00C0750C"/>
    <w:rsid w:val="00C076B0"/>
    <w:rsid w:val="00C07B6B"/>
    <w:rsid w:val="00C1209A"/>
    <w:rsid w:val="00C1530B"/>
    <w:rsid w:val="00C178D9"/>
    <w:rsid w:val="00C20B20"/>
    <w:rsid w:val="00C32957"/>
    <w:rsid w:val="00C4045D"/>
    <w:rsid w:val="00C65124"/>
    <w:rsid w:val="00C879F7"/>
    <w:rsid w:val="00CA7C00"/>
    <w:rsid w:val="00CB69CF"/>
    <w:rsid w:val="00CB73C4"/>
    <w:rsid w:val="00CC5825"/>
    <w:rsid w:val="00CD4C4B"/>
    <w:rsid w:val="00CE5179"/>
    <w:rsid w:val="00CF1692"/>
    <w:rsid w:val="00CF6B07"/>
    <w:rsid w:val="00D0332C"/>
    <w:rsid w:val="00D107FD"/>
    <w:rsid w:val="00D16ECB"/>
    <w:rsid w:val="00D20A6C"/>
    <w:rsid w:val="00D32165"/>
    <w:rsid w:val="00D45209"/>
    <w:rsid w:val="00D45368"/>
    <w:rsid w:val="00D578F6"/>
    <w:rsid w:val="00D62C8F"/>
    <w:rsid w:val="00D83FB6"/>
    <w:rsid w:val="00D855E8"/>
    <w:rsid w:val="00D8679D"/>
    <w:rsid w:val="00D9047B"/>
    <w:rsid w:val="00D93745"/>
    <w:rsid w:val="00D97CE0"/>
    <w:rsid w:val="00DA05BC"/>
    <w:rsid w:val="00DA2901"/>
    <w:rsid w:val="00DA6100"/>
    <w:rsid w:val="00DC4E5B"/>
    <w:rsid w:val="00DD384D"/>
    <w:rsid w:val="00DE1C44"/>
    <w:rsid w:val="00DE7E71"/>
    <w:rsid w:val="00DF2670"/>
    <w:rsid w:val="00E04C98"/>
    <w:rsid w:val="00E222A1"/>
    <w:rsid w:val="00E27E49"/>
    <w:rsid w:val="00E30F65"/>
    <w:rsid w:val="00E33B47"/>
    <w:rsid w:val="00E35CB3"/>
    <w:rsid w:val="00E41A93"/>
    <w:rsid w:val="00E46148"/>
    <w:rsid w:val="00E515F3"/>
    <w:rsid w:val="00E52B27"/>
    <w:rsid w:val="00E53C81"/>
    <w:rsid w:val="00E61010"/>
    <w:rsid w:val="00E90214"/>
    <w:rsid w:val="00EB0C1D"/>
    <w:rsid w:val="00EB7AE7"/>
    <w:rsid w:val="00F064A7"/>
    <w:rsid w:val="00F15FBA"/>
    <w:rsid w:val="00F2302C"/>
    <w:rsid w:val="00F2322C"/>
    <w:rsid w:val="00F3611F"/>
    <w:rsid w:val="00F437B5"/>
    <w:rsid w:val="00F607EB"/>
    <w:rsid w:val="00F751FB"/>
    <w:rsid w:val="00F77AF6"/>
    <w:rsid w:val="00F84C58"/>
    <w:rsid w:val="00F95CC1"/>
    <w:rsid w:val="00FA5D6B"/>
    <w:rsid w:val="00FA5F19"/>
    <w:rsid w:val="00FC5BD6"/>
    <w:rsid w:val="00FD0057"/>
    <w:rsid w:val="00FF1644"/>
    <w:rsid w:val="00FF3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qFormat/>
    <w:rsid w:val="003D39FB"/>
    <w:rPr>
      <w:sz w:val="20"/>
      <w:szCs w:val="20"/>
    </w:rPr>
  </w:style>
  <w:style w:type="character" w:styleId="Refdenotaderodap">
    <w:name w:val="footnote reference"/>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customStyle="1" w:styleId="uficommentbody">
    <w:name w:val="uficommentbody"/>
    <w:rsid w:val="00C178D9"/>
  </w:style>
  <w:style w:type="character" w:styleId="Hyperlink">
    <w:name w:val="Hyperlink"/>
    <w:uiPriority w:val="99"/>
    <w:unhideWhenUsed/>
    <w:rsid w:val="00C178D9"/>
    <w:rPr>
      <w:color w:val="0000FF"/>
      <w:u w:val="single"/>
    </w:rPr>
  </w:style>
  <w:style w:type="paragraph" w:customStyle="1" w:styleId="Normal1">
    <w:name w:val="Normal1"/>
    <w:rsid w:val="004729D7"/>
    <w:pPr>
      <w:spacing w:after="200" w:line="276" w:lineRule="auto"/>
    </w:pPr>
    <w:rPr>
      <w:rFonts w:cs="Calibri"/>
      <w:color w:val="00000A"/>
      <w:sz w:val="22"/>
    </w:rPr>
  </w:style>
  <w:style w:type="paragraph" w:styleId="Bibliografia">
    <w:name w:val="Bibliography"/>
    <w:basedOn w:val="Normal"/>
    <w:next w:val="Normal"/>
    <w:uiPriority w:val="37"/>
    <w:unhideWhenUsed/>
    <w:rsid w:val="008E604A"/>
    <w:pPr>
      <w:suppressAutoHyphens/>
      <w:spacing w:after="200" w:line="276" w:lineRule="auto"/>
      <w:jc w:val="left"/>
      <w:textAlignment w:val="baseline"/>
    </w:pPr>
    <w:rPr>
      <w:rFonts w:ascii="Calibri" w:eastAsia="SimSun" w:hAnsi="Calibri" w:cs="Calibri"/>
      <w:color w:val="auto"/>
      <w:sz w:val="22"/>
      <w:szCs w:val="22"/>
      <w:lang w:eastAsia="en-US"/>
    </w:rPr>
  </w:style>
  <w:style w:type="paragraph" w:customStyle="1" w:styleId="Default">
    <w:name w:val="Default"/>
    <w:rsid w:val="008E604A"/>
    <w:pPr>
      <w:autoSpaceDE w:val="0"/>
      <w:autoSpaceDN w:val="0"/>
      <w:adjustRightInd w:val="0"/>
    </w:pPr>
    <w:rPr>
      <w:rFonts w:ascii="Times New Roman" w:hAnsi="Times New Roman"/>
      <w:color w:val="000000"/>
      <w:sz w:val="24"/>
      <w:szCs w:val="24"/>
      <w:lang w:eastAsia="en-US"/>
    </w:rPr>
  </w:style>
  <w:style w:type="paragraph" w:customStyle="1" w:styleId="Paragraph">
    <w:name w:val="Paragraph"/>
    <w:basedOn w:val="Normal"/>
    <w:next w:val="Normal"/>
    <w:qFormat/>
    <w:rsid w:val="00D93745"/>
    <w:pPr>
      <w:widowControl w:val="0"/>
      <w:spacing w:before="240" w:after="0" w:line="480" w:lineRule="auto"/>
      <w:jc w:val="left"/>
    </w:pPr>
    <w:rPr>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qFormat/>
    <w:rsid w:val="003D39FB"/>
    <w:rPr>
      <w:sz w:val="20"/>
      <w:szCs w:val="20"/>
    </w:rPr>
  </w:style>
  <w:style w:type="character" w:styleId="Refdenotaderodap">
    <w:name w:val="footnote reference"/>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character" w:customStyle="1" w:styleId="uficommentbody">
    <w:name w:val="uficommentbody"/>
    <w:rsid w:val="00C178D9"/>
  </w:style>
  <w:style w:type="character" w:styleId="Hyperlink">
    <w:name w:val="Hyperlink"/>
    <w:uiPriority w:val="99"/>
    <w:unhideWhenUsed/>
    <w:rsid w:val="00C178D9"/>
    <w:rPr>
      <w:color w:val="0000FF"/>
      <w:u w:val="single"/>
    </w:rPr>
  </w:style>
  <w:style w:type="paragraph" w:customStyle="1" w:styleId="Normal1">
    <w:name w:val="Normal1"/>
    <w:rsid w:val="004729D7"/>
    <w:pPr>
      <w:spacing w:after="200" w:line="276" w:lineRule="auto"/>
    </w:pPr>
    <w:rPr>
      <w:rFonts w:cs="Calibri"/>
      <w:color w:val="00000A"/>
      <w:sz w:val="22"/>
    </w:rPr>
  </w:style>
  <w:style w:type="paragraph" w:styleId="Bibliografia">
    <w:name w:val="Bibliography"/>
    <w:basedOn w:val="Normal"/>
    <w:next w:val="Normal"/>
    <w:uiPriority w:val="37"/>
    <w:unhideWhenUsed/>
    <w:rsid w:val="008E604A"/>
    <w:pPr>
      <w:suppressAutoHyphens/>
      <w:spacing w:after="200" w:line="276" w:lineRule="auto"/>
      <w:jc w:val="left"/>
      <w:textAlignment w:val="baseline"/>
    </w:pPr>
    <w:rPr>
      <w:rFonts w:ascii="Calibri" w:eastAsia="SimSun" w:hAnsi="Calibri" w:cs="Calibri"/>
      <w:color w:val="auto"/>
      <w:sz w:val="22"/>
      <w:szCs w:val="22"/>
      <w:lang w:eastAsia="en-US"/>
    </w:rPr>
  </w:style>
  <w:style w:type="paragraph" w:customStyle="1" w:styleId="Default">
    <w:name w:val="Default"/>
    <w:rsid w:val="008E604A"/>
    <w:pPr>
      <w:autoSpaceDE w:val="0"/>
      <w:autoSpaceDN w:val="0"/>
      <w:adjustRightInd w:val="0"/>
    </w:pPr>
    <w:rPr>
      <w:rFonts w:ascii="Times New Roman" w:hAnsi="Times New Roman"/>
      <w:color w:val="000000"/>
      <w:sz w:val="24"/>
      <w:szCs w:val="24"/>
      <w:lang w:eastAsia="en-US"/>
    </w:rPr>
  </w:style>
  <w:style w:type="paragraph" w:customStyle="1" w:styleId="Paragraph">
    <w:name w:val="Paragraph"/>
    <w:basedOn w:val="Normal"/>
    <w:next w:val="Normal"/>
    <w:qFormat/>
    <w:rsid w:val="00D93745"/>
    <w:pPr>
      <w:widowControl w:val="0"/>
      <w:spacing w:before="240" w:after="0" w:line="480" w:lineRule="auto"/>
      <w:jc w:val="left"/>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mestre%202017.2\EBRAPEM%202017\gd6_Marcelo_Batista_de_Souza_v1.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F091-70DC-41A4-8EFD-48A3B2EF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gd6_Marcelo_Batista_de_Souza_v1.1</Template>
  <TotalTime>0</TotalTime>
  <Pages>11</Pages>
  <Words>3416</Words>
  <Characters>18447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Marcelo Souza</cp:lastModifiedBy>
  <cp:revision>2</cp:revision>
  <cp:lastPrinted>2017-10-01T16:04:00Z</cp:lastPrinted>
  <dcterms:created xsi:type="dcterms:W3CDTF">2017-10-01T16:38:00Z</dcterms:created>
  <dcterms:modified xsi:type="dcterms:W3CDTF">2017-10-01T16:38:00Z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