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56603" w:rsidRPr="007A133D" w:rsidRDefault="00954DC2">
      <w:pPr>
        <w:pStyle w:val="Ttulodotrabalho"/>
        <w:spacing w:after="0"/>
        <w:rPr>
          <w:color w:val="auto"/>
        </w:rPr>
      </w:pPr>
      <w:r w:rsidRPr="007A133D">
        <w:rPr>
          <w:color w:val="auto"/>
        </w:rPr>
        <w:t xml:space="preserve">Análise de projetos do </w:t>
      </w:r>
      <w:r w:rsidRPr="007A133D">
        <w:rPr>
          <w:i/>
          <w:color w:val="auto"/>
        </w:rPr>
        <w:t>Scracth</w:t>
      </w:r>
      <w:r w:rsidR="007F5465" w:rsidRPr="007A133D">
        <w:rPr>
          <w:color w:val="auto"/>
        </w:rPr>
        <w:t>: um olhar sobre recursos digitais</w:t>
      </w:r>
      <w:r w:rsidR="00345B51" w:rsidRPr="007A133D">
        <w:rPr>
          <w:color w:val="auto"/>
        </w:rPr>
        <w:t xml:space="preserve"> desenvolvidos em um</w:t>
      </w:r>
      <w:r w:rsidRPr="007A133D">
        <w:rPr>
          <w:color w:val="auto"/>
        </w:rPr>
        <w:t xml:space="preserve"> curso de formação</w:t>
      </w:r>
    </w:p>
    <w:p w:rsidR="00D56603" w:rsidRPr="007A133D" w:rsidRDefault="00D56603">
      <w:pPr>
        <w:pStyle w:val="Autor"/>
        <w:spacing w:after="0"/>
        <w:rPr>
          <w:color w:val="auto"/>
        </w:rPr>
      </w:pPr>
    </w:p>
    <w:p w:rsidR="00D56603" w:rsidRPr="007A133D" w:rsidRDefault="00954DC2">
      <w:pPr>
        <w:pStyle w:val="Autor"/>
        <w:spacing w:after="0"/>
        <w:rPr>
          <w:color w:val="auto"/>
        </w:rPr>
      </w:pPr>
      <w:r w:rsidRPr="007A133D">
        <w:rPr>
          <w:color w:val="auto"/>
        </w:rPr>
        <w:t>Flavia Sucheck Mateus da Rocha</w:t>
      </w:r>
      <w:r w:rsidR="00D56603" w:rsidRPr="007A133D">
        <w:rPr>
          <w:rStyle w:val="Refdenotaderodap1"/>
          <w:color w:val="auto"/>
        </w:rPr>
        <w:footnoteReference w:id="1"/>
      </w:r>
    </w:p>
    <w:p w:rsidR="00D56603" w:rsidRPr="007A133D" w:rsidRDefault="00D56603">
      <w:pPr>
        <w:pStyle w:val="GD"/>
        <w:spacing w:after="0" w:line="360" w:lineRule="auto"/>
        <w:rPr>
          <w:color w:val="auto"/>
        </w:rPr>
      </w:pPr>
    </w:p>
    <w:p w:rsidR="00D56603" w:rsidRPr="007A133D" w:rsidRDefault="00D56603">
      <w:pPr>
        <w:pStyle w:val="GD"/>
        <w:spacing w:after="0" w:line="360" w:lineRule="auto"/>
        <w:rPr>
          <w:color w:val="auto"/>
        </w:rPr>
      </w:pPr>
      <w:r w:rsidRPr="007A133D">
        <w:rPr>
          <w:color w:val="auto"/>
        </w:rPr>
        <w:t>GD6 – Educação Matemática, Tecnologias e Educação à Distância</w:t>
      </w:r>
    </w:p>
    <w:p w:rsidR="00D56603" w:rsidRPr="007A133D" w:rsidRDefault="00D56603">
      <w:pPr>
        <w:pStyle w:val="Resumo"/>
        <w:rPr>
          <w:color w:val="auto"/>
        </w:rPr>
      </w:pPr>
      <w:r w:rsidRPr="007A133D">
        <w:rPr>
          <w:color w:val="auto"/>
        </w:rPr>
        <w:t xml:space="preserve">Resumo do Trabalho. </w:t>
      </w:r>
      <w:r w:rsidR="00365877" w:rsidRPr="007A133D">
        <w:rPr>
          <w:color w:val="auto"/>
        </w:rPr>
        <w:t>Entre as Tecnologias D</w:t>
      </w:r>
      <w:r w:rsidR="00E541BF" w:rsidRPr="007A133D">
        <w:rPr>
          <w:color w:val="auto"/>
        </w:rPr>
        <w:t xml:space="preserve">igitais disponíveis para serem utilizadas no ensino da Matemática, o </w:t>
      </w:r>
      <w:r w:rsidR="00E541BF" w:rsidRPr="007A133D">
        <w:rPr>
          <w:i/>
          <w:color w:val="auto"/>
        </w:rPr>
        <w:t xml:space="preserve">Scratch </w:t>
      </w:r>
      <w:r w:rsidR="00E541BF" w:rsidRPr="007A133D">
        <w:rPr>
          <w:color w:val="auto"/>
        </w:rPr>
        <w:t xml:space="preserve">aparece como opção para professores desenvolverem projetos variados de forma a </w:t>
      </w:r>
      <w:r w:rsidR="00683C52" w:rsidRPr="007A133D">
        <w:rPr>
          <w:color w:val="auto"/>
        </w:rPr>
        <w:t>modificar aulas tradicionais</w:t>
      </w:r>
      <w:r w:rsidR="00412AC4" w:rsidRPr="007A133D">
        <w:rPr>
          <w:color w:val="auto"/>
        </w:rPr>
        <w:t xml:space="preserve"> e promover novas formas de aprendizado</w:t>
      </w:r>
      <w:r w:rsidR="00683C52" w:rsidRPr="007A133D">
        <w:rPr>
          <w:color w:val="auto"/>
        </w:rPr>
        <w:t>. O</w:t>
      </w:r>
      <w:r w:rsidR="00E541BF" w:rsidRPr="007A133D">
        <w:rPr>
          <w:color w:val="auto"/>
        </w:rPr>
        <w:t xml:space="preserve"> </w:t>
      </w:r>
      <w:r w:rsidR="00365877" w:rsidRPr="007A133D">
        <w:rPr>
          <w:color w:val="auto"/>
        </w:rPr>
        <w:t>Grupo de Pesquisa</w:t>
      </w:r>
      <w:r w:rsidR="00683C52" w:rsidRPr="007A133D">
        <w:rPr>
          <w:color w:val="auto"/>
        </w:rPr>
        <w:t xml:space="preserve"> sobre Tecnologias na Educação Matemática (GPTEM) ofertará um curso de formação para utilização do </w:t>
      </w:r>
      <w:r w:rsidR="00683C52" w:rsidRPr="007A133D">
        <w:rPr>
          <w:i/>
          <w:color w:val="auto"/>
        </w:rPr>
        <w:t>Scratch</w:t>
      </w:r>
      <w:r w:rsidR="000D6AFF" w:rsidRPr="007A133D">
        <w:rPr>
          <w:color w:val="auto"/>
        </w:rPr>
        <w:t xml:space="preserve"> no segundo semestre de 2017</w:t>
      </w:r>
      <w:r w:rsidR="00683C52" w:rsidRPr="007A133D">
        <w:rPr>
          <w:color w:val="auto"/>
        </w:rPr>
        <w:t>. Uma das propostas do curso será a programação de um projeto final, utilizando as ferra</w:t>
      </w:r>
      <w:r w:rsidR="00365877" w:rsidRPr="007A133D">
        <w:rPr>
          <w:color w:val="auto"/>
        </w:rPr>
        <w:t xml:space="preserve">mentas </w:t>
      </w:r>
      <w:r w:rsidR="000D6AFF" w:rsidRPr="007A133D">
        <w:rPr>
          <w:color w:val="auto"/>
        </w:rPr>
        <w:t>disponibilizadas pelo programa</w:t>
      </w:r>
      <w:r w:rsidR="00683C52" w:rsidRPr="007A133D">
        <w:rPr>
          <w:color w:val="auto"/>
        </w:rPr>
        <w:t xml:space="preserve">. </w:t>
      </w:r>
      <w:r w:rsidR="00794B7A" w:rsidRPr="007A133D">
        <w:rPr>
          <w:color w:val="auto"/>
        </w:rPr>
        <w:t>Este artigo descreve uma pesquisa de Mestrado, em andamento, no Programa de Pós-Graduação em Educação em Ciências e em Matemática da</w:t>
      </w:r>
      <w:r w:rsidR="00683C52" w:rsidRPr="007A133D">
        <w:rPr>
          <w:color w:val="auto"/>
        </w:rPr>
        <w:t xml:space="preserve"> Universidade Federal do Paraná, que pretende fazer a análise dos </w:t>
      </w:r>
      <w:r w:rsidR="00794B7A" w:rsidRPr="007A133D">
        <w:rPr>
          <w:color w:val="auto"/>
        </w:rPr>
        <w:t xml:space="preserve">projetos desenvolvidos no programa </w:t>
      </w:r>
      <w:r w:rsidR="00794B7A" w:rsidRPr="007A133D">
        <w:rPr>
          <w:i/>
          <w:color w:val="auto"/>
        </w:rPr>
        <w:t>Scratch</w:t>
      </w:r>
      <w:r w:rsidR="00C15327" w:rsidRPr="007A133D">
        <w:rPr>
          <w:i/>
          <w:color w:val="auto"/>
        </w:rPr>
        <w:t>,</w:t>
      </w:r>
      <w:r w:rsidR="00794B7A" w:rsidRPr="007A133D">
        <w:rPr>
          <w:color w:val="auto"/>
        </w:rPr>
        <w:t xml:space="preserve"> por</w:t>
      </w:r>
      <w:r w:rsidR="00683C52" w:rsidRPr="007A133D">
        <w:rPr>
          <w:color w:val="auto"/>
        </w:rPr>
        <w:t xml:space="preserve"> professores de Matemática</w:t>
      </w:r>
      <w:r w:rsidR="00C15327" w:rsidRPr="007A133D">
        <w:rPr>
          <w:color w:val="auto"/>
        </w:rPr>
        <w:t>,</w:t>
      </w:r>
      <w:r w:rsidR="00683C52" w:rsidRPr="007A133D">
        <w:rPr>
          <w:color w:val="auto"/>
        </w:rPr>
        <w:t xml:space="preserve"> no</w:t>
      </w:r>
      <w:r w:rsidR="00794B7A" w:rsidRPr="007A133D">
        <w:rPr>
          <w:color w:val="auto"/>
        </w:rPr>
        <w:t xml:space="preserve"> curso de formação</w:t>
      </w:r>
      <w:r w:rsidR="00683C52" w:rsidRPr="007A133D">
        <w:rPr>
          <w:color w:val="auto"/>
        </w:rPr>
        <w:t xml:space="preserve"> ministrado pelo GPTEM. </w:t>
      </w:r>
      <w:r w:rsidR="00E541BF" w:rsidRPr="007A133D">
        <w:rPr>
          <w:color w:val="auto"/>
        </w:rPr>
        <w:t>Os projetos serão analisados segundo dois parâmetros: será verificado se podem ser considerados Objetos de Aprendizagem</w:t>
      </w:r>
      <w:r w:rsidR="00ED799A" w:rsidRPr="007A133D">
        <w:rPr>
          <w:color w:val="auto"/>
        </w:rPr>
        <w:t xml:space="preserve"> e se são c</w:t>
      </w:r>
      <w:r w:rsidR="00E541BF" w:rsidRPr="007A133D">
        <w:rPr>
          <w:color w:val="auto"/>
        </w:rPr>
        <w:t xml:space="preserve">onstrutivistas. </w:t>
      </w:r>
      <w:r w:rsidR="00412AC4" w:rsidRPr="007A133D">
        <w:rPr>
          <w:color w:val="auto"/>
        </w:rPr>
        <w:t xml:space="preserve">Traremos no texto os conceitos de Objeto de Aprendizagem e Construtivismo que utilizaremos em nossa análise. </w:t>
      </w:r>
    </w:p>
    <w:p w:rsidR="00E541BF" w:rsidRPr="007A133D" w:rsidRDefault="00E541BF">
      <w:pPr>
        <w:pStyle w:val="Resumo"/>
        <w:rPr>
          <w:color w:val="auto"/>
        </w:rPr>
      </w:pPr>
    </w:p>
    <w:p w:rsidR="00D56603" w:rsidRPr="007A133D" w:rsidRDefault="00D56603">
      <w:pPr>
        <w:pStyle w:val="Resumo"/>
        <w:rPr>
          <w:color w:val="auto"/>
        </w:rPr>
      </w:pPr>
      <w:r w:rsidRPr="007A133D">
        <w:rPr>
          <w:b/>
          <w:color w:val="auto"/>
        </w:rPr>
        <w:t>Palavras-chave</w:t>
      </w:r>
      <w:r w:rsidRPr="007A133D">
        <w:rPr>
          <w:color w:val="auto"/>
        </w:rPr>
        <w:t xml:space="preserve">: Tecnologias Digitais. </w:t>
      </w:r>
      <w:r w:rsidR="00412AC4" w:rsidRPr="007A133D">
        <w:rPr>
          <w:i/>
          <w:color w:val="auto"/>
        </w:rPr>
        <w:t>Scratch</w:t>
      </w:r>
      <w:r w:rsidR="00412AC4" w:rsidRPr="007A133D">
        <w:rPr>
          <w:color w:val="auto"/>
        </w:rPr>
        <w:t xml:space="preserve">. </w:t>
      </w:r>
      <w:r w:rsidRPr="007A133D">
        <w:rPr>
          <w:color w:val="auto"/>
        </w:rPr>
        <w:t>O</w:t>
      </w:r>
      <w:r w:rsidR="00BA585E" w:rsidRPr="007A133D">
        <w:rPr>
          <w:color w:val="auto"/>
        </w:rPr>
        <w:t>bjetos de Aprendizagem. Construtivismo. Formação de Professores.</w:t>
      </w:r>
    </w:p>
    <w:p w:rsidR="00D56603" w:rsidRPr="007A133D" w:rsidRDefault="00D56603">
      <w:pPr>
        <w:pStyle w:val="Seo"/>
        <w:spacing w:after="0"/>
        <w:ind w:firstLine="850"/>
        <w:rPr>
          <w:color w:val="auto"/>
        </w:rPr>
      </w:pPr>
    </w:p>
    <w:p w:rsidR="00D56603" w:rsidRPr="007A133D" w:rsidRDefault="00954DC2">
      <w:pPr>
        <w:pStyle w:val="Seo"/>
        <w:spacing w:after="0"/>
        <w:rPr>
          <w:color w:val="auto"/>
        </w:rPr>
      </w:pPr>
      <w:r w:rsidRPr="007A133D">
        <w:rPr>
          <w:bCs/>
          <w:color w:val="auto"/>
        </w:rPr>
        <w:t>I</w:t>
      </w:r>
      <w:r w:rsidR="00D56603" w:rsidRPr="007A133D">
        <w:rPr>
          <w:bCs/>
          <w:color w:val="auto"/>
        </w:rPr>
        <w:t>ntrodução</w:t>
      </w:r>
    </w:p>
    <w:p w:rsidR="00D56603" w:rsidRPr="007A133D" w:rsidRDefault="00200ECD" w:rsidP="00954DC2">
      <w:pPr>
        <w:spacing w:after="0"/>
        <w:ind w:firstLine="850"/>
        <w:rPr>
          <w:rStyle w:val="Fontepargpadro1"/>
          <w:color w:val="auto"/>
        </w:rPr>
      </w:pPr>
      <w:r w:rsidRPr="007A133D">
        <w:rPr>
          <w:rStyle w:val="Fontepargpadro1"/>
          <w:color w:val="auto"/>
        </w:rPr>
        <w:t>Com o advento das Tecnologias D</w:t>
      </w:r>
      <w:r w:rsidR="00954DC2" w:rsidRPr="007A133D">
        <w:rPr>
          <w:rStyle w:val="Fontepargpadro1"/>
          <w:color w:val="auto"/>
        </w:rPr>
        <w:t xml:space="preserve">igitais, muitas pesquisas estão sendo realizadas sobre a utilização de recursos tecnológicos no âmbito escolar. O </w:t>
      </w:r>
      <w:r w:rsidR="00345B51" w:rsidRPr="007A133D">
        <w:rPr>
          <w:rStyle w:val="Fontepargpadro1"/>
          <w:color w:val="auto"/>
        </w:rPr>
        <w:t>GPTEM</w:t>
      </w:r>
      <w:r w:rsidR="00624D49" w:rsidRPr="007A133D">
        <w:rPr>
          <w:rStyle w:val="Refdenotaderodap"/>
          <w:color w:val="auto"/>
        </w:rPr>
        <w:footnoteReference w:id="2"/>
      </w:r>
      <w:r w:rsidR="00345B51" w:rsidRPr="007A133D">
        <w:rPr>
          <w:rStyle w:val="Fontepargpadro1"/>
          <w:color w:val="auto"/>
        </w:rPr>
        <w:t xml:space="preserve">, </w:t>
      </w:r>
      <w:r w:rsidR="00954DC2" w:rsidRPr="007A133D">
        <w:rPr>
          <w:rStyle w:val="Fontepargpadro1"/>
          <w:color w:val="auto"/>
        </w:rPr>
        <w:t>Grupo de Pesquisa sobre Tecnologia</w:t>
      </w:r>
      <w:r w:rsidR="00F77393" w:rsidRPr="007A133D">
        <w:rPr>
          <w:rStyle w:val="Fontepargpadro1"/>
          <w:color w:val="auto"/>
        </w:rPr>
        <w:t>s</w:t>
      </w:r>
      <w:r w:rsidR="00954DC2" w:rsidRPr="007A133D">
        <w:rPr>
          <w:rStyle w:val="Fontepargpadro1"/>
          <w:color w:val="auto"/>
        </w:rPr>
        <w:t xml:space="preserve"> na Educação Matemática</w:t>
      </w:r>
      <w:r w:rsidR="00345B51" w:rsidRPr="007A133D">
        <w:rPr>
          <w:rStyle w:val="Fontepargpadro1"/>
          <w:color w:val="auto"/>
        </w:rPr>
        <w:t>, do qual fazemos parte, tem se dedicado a discutir temas relativos ao uso de tecnologias na escola</w:t>
      </w:r>
      <w:r w:rsidR="00454384" w:rsidRPr="007A133D">
        <w:rPr>
          <w:rStyle w:val="Fontepargpadro1"/>
          <w:color w:val="auto"/>
        </w:rPr>
        <w:t>, principalmente os</w:t>
      </w:r>
      <w:r w:rsidR="00412AC4" w:rsidRPr="007A133D">
        <w:rPr>
          <w:rStyle w:val="Fontepargpadro1"/>
          <w:color w:val="auto"/>
        </w:rPr>
        <w:t xml:space="preserve"> relacionados</w:t>
      </w:r>
      <w:r w:rsidR="007F5465" w:rsidRPr="007A133D">
        <w:rPr>
          <w:rStyle w:val="Fontepargpadro1"/>
          <w:color w:val="auto"/>
        </w:rPr>
        <w:t xml:space="preserve"> à Educação Matemática</w:t>
      </w:r>
      <w:r w:rsidR="00345B51" w:rsidRPr="007A133D">
        <w:rPr>
          <w:rStyle w:val="Fontepargpadro1"/>
          <w:color w:val="auto"/>
        </w:rPr>
        <w:t xml:space="preserve">. Entre as pesquisas em desenvolvimento por </w:t>
      </w:r>
      <w:proofErr w:type="gramStart"/>
      <w:r w:rsidR="00345B51" w:rsidRPr="007A133D">
        <w:rPr>
          <w:rStyle w:val="Fontepargpadro1"/>
          <w:color w:val="auto"/>
        </w:rPr>
        <w:t>integrantes</w:t>
      </w:r>
      <w:proofErr w:type="gramEnd"/>
      <w:r w:rsidR="00345B51" w:rsidRPr="007A133D">
        <w:rPr>
          <w:rStyle w:val="Fontepargpadro1"/>
          <w:color w:val="auto"/>
        </w:rPr>
        <w:t xml:space="preserve"> do grupo,</w:t>
      </w:r>
      <w:r w:rsidR="00454384" w:rsidRPr="007A133D">
        <w:rPr>
          <w:rStyle w:val="Fontepargpadro1"/>
          <w:color w:val="auto"/>
        </w:rPr>
        <w:t xml:space="preserve"> o</w:t>
      </w:r>
      <w:r w:rsidR="00345B51" w:rsidRPr="007A133D">
        <w:rPr>
          <w:rStyle w:val="Fontepargpadro1"/>
          <w:color w:val="auto"/>
        </w:rPr>
        <w:t xml:space="preserve"> </w:t>
      </w:r>
      <w:r w:rsidR="00345B51" w:rsidRPr="007A133D">
        <w:rPr>
          <w:rStyle w:val="Fontepargpadro1"/>
          <w:i/>
          <w:color w:val="auto"/>
        </w:rPr>
        <w:t>Scratch</w:t>
      </w:r>
      <w:r w:rsidR="00345B51" w:rsidRPr="007A133D">
        <w:rPr>
          <w:rStyle w:val="Fontepargpadro1"/>
          <w:color w:val="auto"/>
        </w:rPr>
        <w:t xml:space="preserve"> tem sido </w:t>
      </w:r>
      <w:r w:rsidR="006749AD" w:rsidRPr="007A133D">
        <w:rPr>
          <w:rStyle w:val="Fontepargpadro1"/>
          <w:color w:val="auto"/>
        </w:rPr>
        <w:t>tema de</w:t>
      </w:r>
      <w:r w:rsidR="00345B51" w:rsidRPr="007A133D">
        <w:rPr>
          <w:rStyle w:val="Fontepargpadro1"/>
          <w:color w:val="auto"/>
        </w:rPr>
        <w:t xml:space="preserve"> destaque.</w:t>
      </w:r>
      <w:r w:rsidR="00CF09AA" w:rsidRPr="007A133D">
        <w:rPr>
          <w:rStyle w:val="Fontepargpadro1"/>
          <w:color w:val="auto"/>
        </w:rPr>
        <w:t xml:space="preserve"> O </w:t>
      </w:r>
      <w:r w:rsidR="00CF09AA" w:rsidRPr="007A133D">
        <w:rPr>
          <w:rStyle w:val="Fontepargpadro1"/>
          <w:i/>
          <w:color w:val="auto"/>
        </w:rPr>
        <w:t xml:space="preserve">Scratch </w:t>
      </w:r>
      <w:r w:rsidR="00CF09AA" w:rsidRPr="007A133D">
        <w:rPr>
          <w:rStyle w:val="Fontepargpadro1"/>
          <w:color w:val="auto"/>
        </w:rPr>
        <w:t xml:space="preserve">possibilita a programação de projetos por alunos e professores. Neste artigo, quando nos referirmos a esses projetos, também o chamaremos de recursos digitais.  </w:t>
      </w:r>
    </w:p>
    <w:p w:rsidR="00CF09AA" w:rsidRPr="007A133D" w:rsidRDefault="00CF09AA" w:rsidP="00954DC2">
      <w:pPr>
        <w:spacing w:after="0"/>
        <w:ind w:firstLine="850"/>
        <w:rPr>
          <w:rStyle w:val="Fontepargpadro1"/>
          <w:color w:val="auto"/>
        </w:rPr>
      </w:pPr>
      <w:r w:rsidRPr="007A133D">
        <w:rPr>
          <w:rStyle w:val="Fontepargpadro1"/>
          <w:color w:val="auto"/>
        </w:rPr>
        <w:lastRenderedPageBreak/>
        <w:t xml:space="preserve">Acreditamos que a utilização do software mencionado pode representar possibilidades de programação de bons recursos digitais para utilização em sala de aula. Contudo, ao observarmos alguns projetos disponíveis no repositório oficial do programa e algumas animações programadas no </w:t>
      </w:r>
      <w:r w:rsidRPr="007A133D">
        <w:rPr>
          <w:rStyle w:val="Fontepargpadro1"/>
          <w:i/>
          <w:color w:val="auto"/>
        </w:rPr>
        <w:t>Scratch</w:t>
      </w:r>
      <w:r w:rsidRPr="007A133D">
        <w:rPr>
          <w:rStyle w:val="Fontepargpadro1"/>
          <w:color w:val="auto"/>
        </w:rPr>
        <w:t xml:space="preserve"> pela pesquisadora, duas indagações surgiram sobre a natureza desses recursos no âmbito pedagógico</w:t>
      </w:r>
      <w:r w:rsidR="00F77393" w:rsidRPr="007A133D">
        <w:rPr>
          <w:rStyle w:val="Fontepargpadro1"/>
          <w:color w:val="auto"/>
        </w:rPr>
        <w:t>: o</w:t>
      </w:r>
      <w:r w:rsidR="0095269E" w:rsidRPr="007A133D">
        <w:rPr>
          <w:rStyle w:val="Fontepargpadro1"/>
          <w:color w:val="auto"/>
        </w:rPr>
        <w:t xml:space="preserve">s projetos desenvolvidos no </w:t>
      </w:r>
      <w:r w:rsidR="0095269E" w:rsidRPr="007A133D">
        <w:rPr>
          <w:rStyle w:val="Fontepargpadro1"/>
          <w:i/>
          <w:color w:val="auto"/>
        </w:rPr>
        <w:t xml:space="preserve">Scratch </w:t>
      </w:r>
      <w:r w:rsidR="0095269E" w:rsidRPr="007A133D">
        <w:rPr>
          <w:rStyle w:val="Fontepargpadro1"/>
          <w:color w:val="auto"/>
        </w:rPr>
        <w:t xml:space="preserve">podem ser considerados Objetos de Aprendizagem? São construtivistas? </w:t>
      </w:r>
      <w:r w:rsidRPr="007A133D">
        <w:rPr>
          <w:rStyle w:val="Fontepargpadro1"/>
          <w:color w:val="auto"/>
        </w:rPr>
        <w:t>Percebemos que para responder essas questões, havia necessidade de uma análise detalhada e pautada em critérios.</w:t>
      </w:r>
    </w:p>
    <w:p w:rsidR="00CF09AA" w:rsidRPr="007A133D" w:rsidRDefault="00BA585E" w:rsidP="00BA585E">
      <w:pPr>
        <w:spacing w:after="0"/>
        <w:ind w:firstLine="708"/>
        <w:rPr>
          <w:color w:val="auto"/>
        </w:rPr>
      </w:pPr>
      <w:r w:rsidRPr="007A133D">
        <w:rPr>
          <w:rStyle w:val="Fontepargpadro1"/>
          <w:color w:val="auto"/>
        </w:rPr>
        <w:t>Em concomitante com a escolha do objeto de estudo dessa pesquisa</w:t>
      </w:r>
      <w:r w:rsidR="00F77393" w:rsidRPr="007A133D">
        <w:rPr>
          <w:rStyle w:val="Fontepargpadro1"/>
          <w:color w:val="auto"/>
        </w:rPr>
        <w:t xml:space="preserve">, o GPTEM </w:t>
      </w:r>
      <w:r w:rsidR="007F5465" w:rsidRPr="007A133D">
        <w:rPr>
          <w:rStyle w:val="Fontepargpadro1"/>
          <w:color w:val="auto"/>
        </w:rPr>
        <w:t>começou a organizar</w:t>
      </w:r>
      <w:r w:rsidR="00F77393" w:rsidRPr="007A133D">
        <w:rPr>
          <w:color w:val="auto"/>
        </w:rPr>
        <w:t xml:space="preserve"> um curso de formação sobre o </w:t>
      </w:r>
      <w:r w:rsidR="00F77393" w:rsidRPr="007A133D">
        <w:rPr>
          <w:i/>
          <w:color w:val="auto"/>
        </w:rPr>
        <w:t>Scratch</w:t>
      </w:r>
      <w:r w:rsidR="00F77393" w:rsidRPr="007A133D">
        <w:rPr>
          <w:color w:val="auto"/>
        </w:rPr>
        <w:t xml:space="preserve"> para professores de Matemáti</w:t>
      </w:r>
      <w:r w:rsidR="006749AD" w:rsidRPr="007A133D">
        <w:rPr>
          <w:color w:val="auto"/>
        </w:rPr>
        <w:t>ca</w:t>
      </w:r>
      <w:r w:rsidR="00F77393" w:rsidRPr="007A133D">
        <w:rPr>
          <w:color w:val="auto"/>
        </w:rPr>
        <w:t xml:space="preserve">, integrantes ou não do grupo. </w:t>
      </w:r>
      <w:r w:rsidR="00CF09AA" w:rsidRPr="007A133D">
        <w:rPr>
          <w:color w:val="auto"/>
        </w:rPr>
        <w:t xml:space="preserve">Trata-se de um curso de extensão, a ser oferecido de forma gratuita, no qual os participantes desenvolverão recursos digitais. </w:t>
      </w:r>
      <w:r w:rsidRPr="007A133D">
        <w:rPr>
          <w:color w:val="auto"/>
        </w:rPr>
        <w:t xml:space="preserve">Decidimos, então, analisar os projetos desenvolvidos no curso de formação ofertado pelo GPTEM, por acreditarmos que os mesmos podem ser considerados exemplos de projetos programados no </w:t>
      </w:r>
      <w:r w:rsidRPr="007A133D">
        <w:rPr>
          <w:i/>
          <w:color w:val="auto"/>
        </w:rPr>
        <w:t>Scratch</w:t>
      </w:r>
      <w:r w:rsidRPr="007A133D">
        <w:rPr>
          <w:color w:val="auto"/>
        </w:rPr>
        <w:t xml:space="preserve"> com fins pedagógicos. </w:t>
      </w:r>
    </w:p>
    <w:p w:rsidR="00F77393" w:rsidRPr="007A133D" w:rsidRDefault="00CF09AA" w:rsidP="00CB0A2E">
      <w:pPr>
        <w:spacing w:after="0"/>
        <w:ind w:firstLine="708"/>
        <w:rPr>
          <w:rStyle w:val="Fontepargpadro1"/>
          <w:color w:val="auto"/>
        </w:rPr>
      </w:pPr>
      <w:r w:rsidRPr="007A133D">
        <w:rPr>
          <w:color w:val="auto"/>
        </w:rPr>
        <w:t xml:space="preserve">Desse modo, o objetivo dessa pesquisa é verificar se os projetos programados no </w:t>
      </w:r>
      <w:r w:rsidRPr="007A133D">
        <w:rPr>
          <w:i/>
          <w:color w:val="auto"/>
        </w:rPr>
        <w:t>Scratch</w:t>
      </w:r>
      <w:r w:rsidRPr="007A133D">
        <w:rPr>
          <w:color w:val="auto"/>
        </w:rPr>
        <w:t xml:space="preserve"> durante um curso de formação de professores podem ser considerados Objetos de Aprendizagem e construtivi</w:t>
      </w:r>
      <w:r w:rsidR="0089216B" w:rsidRPr="007A133D">
        <w:rPr>
          <w:color w:val="auto"/>
        </w:rPr>
        <w:t>stas. Essa análise visa um melhor</w:t>
      </w:r>
      <w:r w:rsidRPr="007A133D">
        <w:rPr>
          <w:color w:val="auto"/>
        </w:rPr>
        <w:t xml:space="preserve"> aproveitamento do </w:t>
      </w:r>
      <w:r w:rsidRPr="007A133D">
        <w:rPr>
          <w:i/>
          <w:color w:val="auto"/>
        </w:rPr>
        <w:t xml:space="preserve">Scratch </w:t>
      </w:r>
      <w:r w:rsidRPr="007A133D">
        <w:rPr>
          <w:color w:val="auto"/>
        </w:rPr>
        <w:t>como ferramenta para o ensino.</w:t>
      </w:r>
      <w:r w:rsidR="00CB0A2E">
        <w:rPr>
          <w:color w:val="auto"/>
        </w:rPr>
        <w:t xml:space="preserve"> </w:t>
      </w:r>
      <w:r w:rsidR="007F5465" w:rsidRPr="007A133D">
        <w:rPr>
          <w:rStyle w:val="Fontepargpadro1"/>
          <w:color w:val="auto"/>
        </w:rPr>
        <w:t xml:space="preserve">Mostraremos, neste artigo, </w:t>
      </w:r>
      <w:r w:rsidR="000C04F8" w:rsidRPr="007A133D">
        <w:rPr>
          <w:rStyle w:val="Fontepargpadro1"/>
          <w:color w:val="auto"/>
        </w:rPr>
        <w:t>algumas informações</w:t>
      </w:r>
      <w:r w:rsidR="00454384" w:rsidRPr="007A133D">
        <w:rPr>
          <w:rStyle w:val="Fontepargpadro1"/>
          <w:color w:val="auto"/>
        </w:rPr>
        <w:t xml:space="preserve"> sobre o</w:t>
      </w:r>
      <w:r w:rsidR="000C04F8" w:rsidRPr="007A133D">
        <w:rPr>
          <w:rStyle w:val="Fontepargpadro1"/>
          <w:color w:val="auto"/>
        </w:rPr>
        <w:t xml:space="preserve"> programa</w:t>
      </w:r>
      <w:r w:rsidR="00454384" w:rsidRPr="007A133D">
        <w:rPr>
          <w:rStyle w:val="Fontepargpadro1"/>
          <w:color w:val="auto"/>
        </w:rPr>
        <w:t xml:space="preserve"> </w:t>
      </w:r>
      <w:r w:rsidR="00454384" w:rsidRPr="007A133D">
        <w:rPr>
          <w:rStyle w:val="Fontepargpadro1"/>
          <w:i/>
          <w:color w:val="auto"/>
        </w:rPr>
        <w:t xml:space="preserve">Scratch, </w:t>
      </w:r>
      <w:r w:rsidR="007F5465" w:rsidRPr="007A133D">
        <w:rPr>
          <w:rStyle w:val="Fontepargpadro1"/>
          <w:color w:val="auto"/>
        </w:rPr>
        <w:t xml:space="preserve">o embasamento teórico que norteará nossa pesquisa, a metodologia a ser desenvolvida e os resultados esperados. </w:t>
      </w:r>
    </w:p>
    <w:p w:rsidR="007F5465" w:rsidRPr="007A133D" w:rsidRDefault="007F5465" w:rsidP="00954DC2">
      <w:pPr>
        <w:spacing w:after="0"/>
        <w:ind w:firstLine="850"/>
        <w:rPr>
          <w:rStyle w:val="Fontepargpadro1"/>
          <w:color w:val="auto"/>
        </w:rPr>
      </w:pPr>
    </w:p>
    <w:p w:rsidR="007F5465" w:rsidRPr="007A133D" w:rsidRDefault="00454384" w:rsidP="007F5465">
      <w:pPr>
        <w:pStyle w:val="Seo"/>
        <w:spacing w:after="0"/>
        <w:rPr>
          <w:color w:val="auto"/>
        </w:rPr>
      </w:pPr>
      <w:r w:rsidRPr="007A133D">
        <w:rPr>
          <w:color w:val="auto"/>
        </w:rPr>
        <w:t xml:space="preserve">O </w:t>
      </w:r>
      <w:r w:rsidRPr="007A133D">
        <w:rPr>
          <w:i/>
          <w:color w:val="auto"/>
        </w:rPr>
        <w:t>Scratch</w:t>
      </w:r>
      <w:r w:rsidRPr="007A133D">
        <w:rPr>
          <w:color w:val="auto"/>
        </w:rPr>
        <w:t xml:space="preserve"> </w:t>
      </w:r>
      <w:bookmarkStart w:id="0" w:name="_GoBack"/>
      <w:bookmarkEnd w:id="0"/>
    </w:p>
    <w:p w:rsidR="009B146F" w:rsidRPr="007A133D" w:rsidRDefault="00454384" w:rsidP="0044070A">
      <w:pPr>
        <w:spacing w:after="0"/>
        <w:ind w:firstLine="850"/>
        <w:rPr>
          <w:rStyle w:val="Fontepargpadro1"/>
          <w:color w:val="auto"/>
        </w:rPr>
      </w:pPr>
      <w:r w:rsidRPr="007A133D">
        <w:rPr>
          <w:rStyle w:val="Fontepargpadro1"/>
          <w:color w:val="auto"/>
        </w:rPr>
        <w:t xml:space="preserve">O </w:t>
      </w:r>
      <w:r w:rsidR="00345B51" w:rsidRPr="007A133D">
        <w:rPr>
          <w:rStyle w:val="Fontepargpadro1"/>
          <w:i/>
          <w:color w:val="auto"/>
        </w:rPr>
        <w:t>Scratch</w:t>
      </w:r>
      <w:r w:rsidR="00345B51" w:rsidRPr="007A133D">
        <w:rPr>
          <w:rStyle w:val="Fontepargpadro1"/>
          <w:color w:val="auto"/>
        </w:rPr>
        <w:t xml:space="preserve"> é um programa </w:t>
      </w:r>
      <w:r w:rsidR="00FA36DC" w:rsidRPr="007A133D">
        <w:rPr>
          <w:rStyle w:val="Fontepargpadro1"/>
          <w:color w:val="auto"/>
        </w:rPr>
        <w:t xml:space="preserve">gratuito desenvolvido pelo MIT, Instituto Tecnológico de </w:t>
      </w:r>
      <w:r w:rsidR="00C600C2" w:rsidRPr="007A133D">
        <w:rPr>
          <w:rStyle w:val="Fontepargpadro1"/>
          <w:color w:val="auto"/>
        </w:rPr>
        <w:t>Massachusetts</w:t>
      </w:r>
      <w:r w:rsidR="00FA36DC" w:rsidRPr="007A133D">
        <w:rPr>
          <w:rStyle w:val="Fontepargpadro1"/>
          <w:color w:val="auto"/>
        </w:rPr>
        <w:t xml:space="preserve">, que permite a criação </w:t>
      </w:r>
      <w:r w:rsidR="000D6AFF" w:rsidRPr="007A133D">
        <w:rPr>
          <w:rStyle w:val="Fontepargpadro1"/>
          <w:color w:val="auto"/>
        </w:rPr>
        <w:t>de projetos digitais</w:t>
      </w:r>
      <w:r w:rsidR="00FA36DC" w:rsidRPr="007A133D">
        <w:rPr>
          <w:rStyle w:val="Fontepargpadro1"/>
          <w:color w:val="auto"/>
        </w:rPr>
        <w:t>. A programação não requer conhecimentos técnicos e pode ser feita tanto pelo aluno, como pelo professor.</w:t>
      </w:r>
      <w:r w:rsidR="00C600C2" w:rsidRPr="007A133D">
        <w:rPr>
          <w:rStyle w:val="Fontepargpadro1"/>
          <w:color w:val="auto"/>
        </w:rPr>
        <w:t xml:space="preserve"> De acordo com Batista e Baptista (2013</w:t>
      </w:r>
      <w:r w:rsidR="00241185">
        <w:rPr>
          <w:rStyle w:val="Fontepargpadro1"/>
          <w:color w:val="auto"/>
        </w:rPr>
        <w:t>, online</w:t>
      </w:r>
      <w:r w:rsidR="00C600C2" w:rsidRPr="007A133D">
        <w:rPr>
          <w:rStyle w:val="Fontepargpadro1"/>
          <w:color w:val="auto"/>
        </w:rPr>
        <w:t>)</w:t>
      </w:r>
      <w:r w:rsidR="00C600C2" w:rsidRPr="007A133D">
        <w:rPr>
          <w:color w:val="auto"/>
        </w:rPr>
        <w:t xml:space="preserve">, “trata-se de uma linguagem muito acessível, utilizando-se de uma interface gráfica que permite que os programas sejam estruturados como blocos de montar”. </w:t>
      </w:r>
      <w:r w:rsidR="00FA36DC" w:rsidRPr="007A133D">
        <w:rPr>
          <w:rStyle w:val="Fontepargpadro1"/>
          <w:color w:val="auto"/>
        </w:rPr>
        <w:t xml:space="preserve"> </w:t>
      </w:r>
      <w:r w:rsidR="0044070A" w:rsidRPr="007A133D">
        <w:rPr>
          <w:rStyle w:val="Fontepargpadro1"/>
          <w:color w:val="auto"/>
        </w:rPr>
        <w:t xml:space="preserve">Sobre a programação no </w:t>
      </w:r>
      <w:r w:rsidR="0044070A" w:rsidRPr="007A133D">
        <w:rPr>
          <w:rStyle w:val="Fontepargpadro1"/>
          <w:i/>
          <w:color w:val="auto"/>
        </w:rPr>
        <w:t>Scratch</w:t>
      </w:r>
      <w:r w:rsidR="0044070A" w:rsidRPr="007A133D">
        <w:rPr>
          <w:rStyle w:val="Fontepargpadro1"/>
          <w:color w:val="auto"/>
        </w:rPr>
        <w:t>, Marji (2014</w:t>
      </w:r>
      <w:r w:rsidR="0089216B" w:rsidRPr="007A133D">
        <w:rPr>
          <w:rStyle w:val="Fontepargpadro1"/>
          <w:color w:val="auto"/>
        </w:rPr>
        <w:t>, p.22</w:t>
      </w:r>
      <w:r w:rsidR="0044070A" w:rsidRPr="007A133D">
        <w:rPr>
          <w:rStyle w:val="Fontepargpadro1"/>
          <w:color w:val="auto"/>
        </w:rPr>
        <w:t xml:space="preserve">) apresenta o </w:t>
      </w:r>
      <w:r w:rsidR="0044070A" w:rsidRPr="007A133D">
        <w:rPr>
          <w:rStyle w:val="Fontepargpadro1"/>
          <w:color w:val="auto"/>
        </w:rPr>
        <w:lastRenderedPageBreak/>
        <w:t>programa como um substituto para linguagens de programação baseadas em texto, uma vez que “</w:t>
      </w:r>
      <w:r w:rsidR="009B146F" w:rsidRPr="007A133D">
        <w:rPr>
          <w:rStyle w:val="Fontepargpadro1"/>
          <w:color w:val="auto"/>
        </w:rPr>
        <w:t>v</w:t>
      </w:r>
      <w:r w:rsidR="0044070A" w:rsidRPr="007A133D">
        <w:rPr>
          <w:rStyle w:val="Fontepargpadro1"/>
          <w:color w:val="auto"/>
        </w:rPr>
        <w:t>ocê</w:t>
      </w:r>
      <w:r w:rsidR="009B146F" w:rsidRPr="007A133D">
        <w:rPr>
          <w:rStyle w:val="Fontepargpadro1"/>
          <w:color w:val="auto"/>
        </w:rPr>
        <w:t xml:space="preserve"> </w:t>
      </w:r>
      <w:r w:rsidR="0044070A" w:rsidRPr="007A133D">
        <w:rPr>
          <w:rStyle w:val="Fontepargpadro1"/>
          <w:color w:val="auto"/>
        </w:rPr>
        <w:t>irá</w:t>
      </w:r>
      <w:r w:rsidR="009B146F" w:rsidRPr="007A133D">
        <w:rPr>
          <w:rStyle w:val="Fontepargpadro1"/>
          <w:color w:val="auto"/>
        </w:rPr>
        <w:t xml:space="preserve"> </w:t>
      </w:r>
      <w:r w:rsidR="0044070A" w:rsidRPr="007A133D">
        <w:rPr>
          <w:rStyle w:val="Fontepargpadro1"/>
          <w:color w:val="auto"/>
        </w:rPr>
        <w:t xml:space="preserve">conectar </w:t>
      </w:r>
      <w:r w:rsidR="009B146F" w:rsidRPr="007A133D">
        <w:rPr>
          <w:rStyle w:val="Fontepargpadro1"/>
          <w:color w:val="auto"/>
        </w:rPr>
        <w:t xml:space="preserve">blocos gráficos para </w:t>
      </w:r>
      <w:r w:rsidR="0044070A" w:rsidRPr="007A133D">
        <w:rPr>
          <w:rStyle w:val="Fontepargpadro1"/>
          <w:color w:val="auto"/>
        </w:rPr>
        <w:t>criar</w:t>
      </w:r>
      <w:r w:rsidR="009B146F" w:rsidRPr="007A133D">
        <w:rPr>
          <w:rStyle w:val="Fontepargpadro1"/>
          <w:color w:val="auto"/>
        </w:rPr>
        <w:t xml:space="preserve"> programas</w:t>
      </w:r>
      <w:r w:rsidR="0044070A" w:rsidRPr="007A133D">
        <w:rPr>
          <w:rStyle w:val="Fontepargpadro1"/>
          <w:color w:val="auto"/>
        </w:rPr>
        <w:t>”</w:t>
      </w:r>
      <w:r w:rsidR="0089216B" w:rsidRPr="007A133D">
        <w:rPr>
          <w:rStyle w:val="Fontepargpadro1"/>
          <w:color w:val="auto"/>
        </w:rPr>
        <w:t xml:space="preserve">. </w:t>
      </w:r>
      <w:r w:rsidR="009B146F" w:rsidRPr="007A133D">
        <w:rPr>
          <w:rStyle w:val="Fontepargpadro1"/>
          <w:color w:val="auto"/>
        </w:rPr>
        <w:t xml:space="preserve">De fato, os desenvolvedores do programa objetivavam uma plataforma mais interessante e social que </w:t>
      </w:r>
      <w:r w:rsidR="009E1D9B" w:rsidRPr="007A133D">
        <w:rPr>
          <w:rStyle w:val="Fontepargpadro1"/>
          <w:color w:val="auto"/>
        </w:rPr>
        <w:t xml:space="preserve">a </w:t>
      </w:r>
      <w:r w:rsidR="009B146F" w:rsidRPr="007A133D">
        <w:rPr>
          <w:rStyle w:val="Fontepargpadro1"/>
          <w:color w:val="auto"/>
        </w:rPr>
        <w:t xml:space="preserve">de </w:t>
      </w:r>
      <w:r w:rsidR="009E1D9B" w:rsidRPr="007A133D">
        <w:rPr>
          <w:rStyle w:val="Fontepargpadro1"/>
          <w:color w:val="auto"/>
        </w:rPr>
        <w:t>outros ambientes de programação</w:t>
      </w:r>
      <w:r w:rsidR="009B146F" w:rsidRPr="007A133D">
        <w:rPr>
          <w:rStyle w:val="Fontepargpadro1"/>
          <w:color w:val="auto"/>
        </w:rPr>
        <w:t xml:space="preserve"> (RESNICK et al., 2009).</w:t>
      </w:r>
    </w:p>
    <w:p w:rsidR="00400ABB" w:rsidRPr="007A133D" w:rsidRDefault="009B146F" w:rsidP="00400ABB">
      <w:pPr>
        <w:spacing w:after="0"/>
        <w:ind w:firstLine="850"/>
        <w:rPr>
          <w:rStyle w:val="Fontepargpadro1"/>
          <w:color w:val="auto"/>
        </w:rPr>
      </w:pPr>
      <w:r w:rsidRPr="007A133D">
        <w:rPr>
          <w:rStyle w:val="Fontepargpadro1"/>
          <w:color w:val="auto"/>
        </w:rPr>
        <w:t xml:space="preserve">O </w:t>
      </w:r>
      <w:r w:rsidRPr="007A133D">
        <w:rPr>
          <w:rStyle w:val="Fontepargpadro1"/>
          <w:i/>
          <w:color w:val="auto"/>
        </w:rPr>
        <w:t>Scratch</w:t>
      </w:r>
      <w:r w:rsidRPr="007A133D">
        <w:rPr>
          <w:rStyle w:val="Fontepargpadro1"/>
          <w:color w:val="auto"/>
        </w:rPr>
        <w:t xml:space="preserve"> é disponibilizado em vários idiomas, inclusive o português, o que facilita ainda mais a programação. Atualmente, apresenta duas versões: a 1.4 e a 2.0</w:t>
      </w:r>
      <w:r w:rsidR="000D6AFF" w:rsidRPr="007A133D">
        <w:rPr>
          <w:rStyle w:val="Refdenotaderodap"/>
          <w:color w:val="auto"/>
        </w:rPr>
        <w:footnoteReference w:id="3"/>
      </w:r>
      <w:r w:rsidRPr="007A133D">
        <w:rPr>
          <w:rStyle w:val="Fontepargpadro1"/>
          <w:color w:val="auto"/>
        </w:rPr>
        <w:t xml:space="preserve">. </w:t>
      </w:r>
      <w:r w:rsidR="00400ABB" w:rsidRPr="007A133D">
        <w:rPr>
          <w:rStyle w:val="Fontepargpadro1"/>
          <w:color w:val="auto"/>
        </w:rPr>
        <w:t xml:space="preserve">A última não requer instalação do software no computador, </w:t>
      </w:r>
      <w:r w:rsidR="00327C11" w:rsidRPr="007A133D">
        <w:rPr>
          <w:rStyle w:val="Fontepargpadro1"/>
          <w:color w:val="auto"/>
        </w:rPr>
        <w:t>possibilitando</w:t>
      </w:r>
      <w:r w:rsidR="00400ABB" w:rsidRPr="007A133D">
        <w:rPr>
          <w:rStyle w:val="Fontepargpadro1"/>
          <w:color w:val="auto"/>
        </w:rPr>
        <w:t xml:space="preserve"> a programação de projetos de forma online. A versão 1.4, uma vez instalada, pode ser utilizada de forma offline. Apresentamos, na Figura 1, a tela in</w:t>
      </w:r>
      <w:r w:rsidR="00431F9B" w:rsidRPr="007A133D">
        <w:rPr>
          <w:rStyle w:val="Fontepargpadro1"/>
          <w:color w:val="auto"/>
        </w:rPr>
        <w:t>icial da versão 1.4 do programa, já em português.</w:t>
      </w:r>
    </w:p>
    <w:p w:rsidR="009C171E" w:rsidRPr="007A133D" w:rsidRDefault="009C171E" w:rsidP="009C171E">
      <w:pPr>
        <w:pStyle w:val="Legenda"/>
        <w:spacing w:before="181" w:after="119"/>
        <w:jc w:val="center"/>
        <w:rPr>
          <w:i/>
          <w:color w:val="auto"/>
        </w:rPr>
      </w:pPr>
      <w:r w:rsidRPr="007A133D">
        <w:rPr>
          <w:rStyle w:val="Fontepargpadro1"/>
          <w:color w:val="auto"/>
        </w:rPr>
        <w:t xml:space="preserve">Figura 1: Tela inicial do </w:t>
      </w:r>
      <w:r w:rsidRPr="007A133D">
        <w:rPr>
          <w:rStyle w:val="Fontepargpadro1"/>
          <w:i/>
          <w:color w:val="auto"/>
        </w:rPr>
        <w:t>Scratch</w:t>
      </w:r>
    </w:p>
    <w:p w:rsidR="00400ABB" w:rsidRPr="007A133D" w:rsidRDefault="00CB0A2E" w:rsidP="009C171E">
      <w:pPr>
        <w:spacing w:after="0" w:line="240" w:lineRule="auto"/>
        <w:jc w:val="center"/>
        <w:rPr>
          <w:rStyle w:val="Fontepargpadro1"/>
          <w:color w:val="auto"/>
        </w:rPr>
      </w:pPr>
      <w:r w:rsidRPr="007A133D">
        <w:rPr>
          <w:rStyle w:val="Fontepargpadro1"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2pt;height:317.4pt">
            <v:imagedata r:id="rId8" o:title=""/>
          </v:shape>
        </w:pict>
      </w:r>
    </w:p>
    <w:p w:rsidR="009B146F" w:rsidRPr="007A133D" w:rsidRDefault="009C171E" w:rsidP="009C171E">
      <w:pPr>
        <w:spacing w:after="0" w:line="240" w:lineRule="auto"/>
        <w:ind w:firstLine="850"/>
        <w:jc w:val="center"/>
        <w:rPr>
          <w:bCs/>
          <w:color w:val="auto"/>
          <w:sz w:val="20"/>
          <w:szCs w:val="20"/>
        </w:rPr>
      </w:pPr>
      <w:r w:rsidRPr="007A133D">
        <w:rPr>
          <w:bCs/>
          <w:color w:val="auto"/>
          <w:sz w:val="20"/>
          <w:szCs w:val="20"/>
        </w:rPr>
        <w:t xml:space="preserve">Fonte: </w:t>
      </w:r>
      <w:r w:rsidRPr="007A133D">
        <w:rPr>
          <w:bCs/>
          <w:i/>
          <w:color w:val="auto"/>
          <w:sz w:val="20"/>
          <w:szCs w:val="20"/>
        </w:rPr>
        <w:t>Scratch</w:t>
      </w:r>
      <w:r w:rsidRPr="007A133D">
        <w:rPr>
          <w:bCs/>
          <w:color w:val="auto"/>
          <w:sz w:val="20"/>
          <w:szCs w:val="20"/>
        </w:rPr>
        <w:t>, Versão 1.4</w:t>
      </w:r>
    </w:p>
    <w:p w:rsidR="00D56603" w:rsidRPr="007A133D" w:rsidRDefault="00D56603" w:rsidP="0044070A">
      <w:pPr>
        <w:spacing w:after="0"/>
        <w:ind w:firstLine="850"/>
        <w:rPr>
          <w:b/>
          <w:bCs/>
          <w:color w:val="auto"/>
        </w:rPr>
      </w:pPr>
    </w:p>
    <w:p w:rsidR="009E1D9B" w:rsidRPr="007A133D" w:rsidRDefault="009E1D9B" w:rsidP="0044070A">
      <w:pPr>
        <w:spacing w:after="0"/>
        <w:ind w:firstLine="850"/>
        <w:rPr>
          <w:bCs/>
          <w:color w:val="auto"/>
        </w:rPr>
      </w:pPr>
      <w:r w:rsidRPr="007A133D">
        <w:rPr>
          <w:bCs/>
          <w:color w:val="auto"/>
        </w:rPr>
        <w:t xml:space="preserve">Os projetos desenvolvidos no </w:t>
      </w:r>
      <w:r w:rsidRPr="007A133D">
        <w:rPr>
          <w:bCs/>
          <w:i/>
          <w:color w:val="auto"/>
        </w:rPr>
        <w:t xml:space="preserve">Scratch </w:t>
      </w:r>
      <w:r w:rsidR="00327C11" w:rsidRPr="007A133D">
        <w:rPr>
          <w:bCs/>
          <w:color w:val="auto"/>
        </w:rPr>
        <w:t>podem ser compartilhados</w:t>
      </w:r>
      <w:r w:rsidRPr="007A133D">
        <w:rPr>
          <w:bCs/>
          <w:color w:val="auto"/>
        </w:rPr>
        <w:t xml:space="preserve"> no site do programa, o que possibilita que demais usuários os utilizem ou até mesmo façam reformulações em suas programações.</w:t>
      </w:r>
      <w:r w:rsidR="00431F9B" w:rsidRPr="007A133D">
        <w:rPr>
          <w:bCs/>
          <w:color w:val="auto"/>
        </w:rPr>
        <w:t xml:space="preserve"> Na versão 1.4</w:t>
      </w:r>
      <w:r w:rsidR="00431F9B" w:rsidRPr="007A133D">
        <w:rPr>
          <w:rStyle w:val="Fontepargpadro1"/>
          <w:color w:val="auto"/>
        </w:rPr>
        <w:t xml:space="preserve">, para compartilhamento dos projetos criados, existe a necessidade de conexão com a Internet. </w:t>
      </w:r>
      <w:r w:rsidRPr="007A133D">
        <w:rPr>
          <w:bCs/>
          <w:color w:val="auto"/>
        </w:rPr>
        <w:t xml:space="preserve"> </w:t>
      </w:r>
    </w:p>
    <w:p w:rsidR="000C04F8" w:rsidRPr="007A133D" w:rsidRDefault="000C04F8" w:rsidP="0044070A">
      <w:pPr>
        <w:spacing w:after="0"/>
        <w:ind w:firstLine="850"/>
        <w:rPr>
          <w:bCs/>
          <w:color w:val="auto"/>
        </w:rPr>
      </w:pPr>
    </w:p>
    <w:p w:rsidR="00D56603" w:rsidRPr="007A133D" w:rsidRDefault="00454384">
      <w:pPr>
        <w:spacing w:after="0"/>
        <w:rPr>
          <w:b/>
          <w:bCs/>
          <w:color w:val="auto"/>
        </w:rPr>
      </w:pPr>
      <w:r w:rsidRPr="007A133D">
        <w:rPr>
          <w:b/>
          <w:bCs/>
          <w:color w:val="auto"/>
        </w:rPr>
        <w:t>Fundamentação teórica</w:t>
      </w:r>
    </w:p>
    <w:p w:rsidR="008F07C9" w:rsidRPr="007A133D" w:rsidRDefault="00200ECD" w:rsidP="008F07C9">
      <w:pPr>
        <w:spacing w:after="0"/>
        <w:ind w:firstLine="708"/>
        <w:rPr>
          <w:bCs/>
          <w:color w:val="auto"/>
        </w:rPr>
      </w:pPr>
      <w:r w:rsidRPr="007A133D">
        <w:rPr>
          <w:bCs/>
          <w:color w:val="auto"/>
        </w:rPr>
        <w:t>As Tecnologias D</w:t>
      </w:r>
      <w:r w:rsidR="00163644" w:rsidRPr="007A133D">
        <w:rPr>
          <w:bCs/>
          <w:color w:val="auto"/>
        </w:rPr>
        <w:t xml:space="preserve">igitais estão cada vez mais presentes na vida humana e utilizá-las em sala de aula remete uma aproximação do aluno com o seu cotidiano. Maltempi (2005) relata que pesquisas sobre a utilização do computador na educação acontecem desde a invenção dos primeiros computadores eletrônicos. </w:t>
      </w:r>
    </w:p>
    <w:p w:rsidR="006E6D09" w:rsidRPr="007A133D" w:rsidRDefault="00163644" w:rsidP="008F07C9">
      <w:pPr>
        <w:spacing w:after="0"/>
        <w:ind w:firstLine="708"/>
        <w:rPr>
          <w:bCs/>
          <w:color w:val="auto"/>
        </w:rPr>
      </w:pPr>
      <w:r w:rsidRPr="007A133D">
        <w:rPr>
          <w:bCs/>
          <w:color w:val="auto"/>
        </w:rPr>
        <w:t>Kenski</w:t>
      </w:r>
      <w:r w:rsidR="00126CD9" w:rsidRPr="007A133D">
        <w:rPr>
          <w:bCs/>
          <w:color w:val="auto"/>
        </w:rPr>
        <w:t xml:space="preserve"> (2003)</w:t>
      </w:r>
      <w:r w:rsidRPr="007A133D">
        <w:rPr>
          <w:bCs/>
          <w:color w:val="auto"/>
        </w:rPr>
        <w:t xml:space="preserve"> já mencionava uma ampliação das possibilidades de comunicação e de informação proporcionada pelo momento tecnológico. </w:t>
      </w:r>
      <w:r w:rsidR="000D359A" w:rsidRPr="007A133D">
        <w:rPr>
          <w:bCs/>
          <w:color w:val="auto"/>
        </w:rPr>
        <w:t>Para Levy (1998)</w:t>
      </w:r>
      <w:r w:rsidR="003F2931" w:rsidRPr="007A133D">
        <w:rPr>
          <w:bCs/>
          <w:color w:val="auto"/>
        </w:rPr>
        <w:t xml:space="preserve">, as tecnologias disponíveis em cada lugar, e em cada época, direcionam novos aprendizados. </w:t>
      </w:r>
      <w:r w:rsidR="00200ECD" w:rsidRPr="007A133D">
        <w:rPr>
          <w:bCs/>
          <w:color w:val="auto"/>
        </w:rPr>
        <w:t>Assim, as Tecnologias D</w:t>
      </w:r>
      <w:r w:rsidR="001A3349" w:rsidRPr="007A133D">
        <w:rPr>
          <w:bCs/>
          <w:color w:val="auto"/>
        </w:rPr>
        <w:t xml:space="preserve">igitais dão origem a novas formas de aprendizagem. </w:t>
      </w:r>
      <w:r w:rsidR="00C30848" w:rsidRPr="007A133D">
        <w:rPr>
          <w:bCs/>
          <w:color w:val="auto"/>
        </w:rPr>
        <w:t xml:space="preserve">Kalinke e Balbino (2016) corroboram essas ideias </w:t>
      </w:r>
      <w:r w:rsidR="00714D34" w:rsidRPr="007A133D">
        <w:rPr>
          <w:bCs/>
          <w:color w:val="auto"/>
        </w:rPr>
        <w:t>destacando mudanças sociais, comunicacionais e educacionais pela influência do uso de tecnologias.</w:t>
      </w:r>
      <w:r w:rsidR="00C30848" w:rsidRPr="007A133D">
        <w:rPr>
          <w:bCs/>
          <w:color w:val="auto"/>
        </w:rPr>
        <w:t xml:space="preserve"> </w:t>
      </w:r>
    </w:p>
    <w:p w:rsidR="00714D34" w:rsidRPr="007A133D" w:rsidRDefault="00714D34" w:rsidP="008F07C9">
      <w:pPr>
        <w:spacing w:after="0"/>
        <w:ind w:firstLine="708"/>
        <w:rPr>
          <w:bCs/>
          <w:color w:val="auto"/>
        </w:rPr>
      </w:pPr>
      <w:r w:rsidRPr="007A133D">
        <w:rPr>
          <w:bCs/>
          <w:color w:val="auto"/>
        </w:rPr>
        <w:t>Na Educação Matemática, discussões sobre a utilização de ferramentas computacionais em sala de aula tem acontecido há mais de trinta anos. Borba</w:t>
      </w:r>
      <w:r w:rsidR="007C5C66" w:rsidRPr="007A133D">
        <w:rPr>
          <w:bCs/>
          <w:color w:val="auto"/>
        </w:rPr>
        <w:t>, Silva e Gadanidis (201</w:t>
      </w:r>
      <w:r w:rsidRPr="007A133D">
        <w:rPr>
          <w:bCs/>
          <w:color w:val="auto"/>
        </w:rPr>
        <w:t>4) divide</w:t>
      </w:r>
      <w:r w:rsidR="005A0354" w:rsidRPr="007A133D">
        <w:rPr>
          <w:bCs/>
          <w:color w:val="auto"/>
        </w:rPr>
        <w:t>m</w:t>
      </w:r>
      <w:r w:rsidRPr="007A133D">
        <w:rPr>
          <w:bCs/>
          <w:color w:val="auto"/>
        </w:rPr>
        <w:t xml:space="preserve"> o histórico da utilização de Tecnologias Digitais na Educação Matemática em quatro fases,</w:t>
      </w:r>
      <w:r w:rsidR="006E6D09" w:rsidRPr="007A133D">
        <w:rPr>
          <w:bCs/>
          <w:color w:val="auto"/>
        </w:rPr>
        <w:t xml:space="preserve"> que </w:t>
      </w:r>
      <w:r w:rsidRPr="007A133D">
        <w:rPr>
          <w:bCs/>
          <w:color w:val="auto"/>
        </w:rPr>
        <w:t xml:space="preserve">podem se relacionar por não serem totalmente distintas. A primeira fase </w:t>
      </w:r>
      <w:r w:rsidR="006E6D09" w:rsidRPr="007A133D">
        <w:rPr>
          <w:bCs/>
          <w:color w:val="auto"/>
        </w:rPr>
        <w:t xml:space="preserve">se refere ao período da </w:t>
      </w:r>
      <w:proofErr w:type="gramStart"/>
      <w:r w:rsidR="006E6D09" w:rsidRPr="007A133D">
        <w:rPr>
          <w:bCs/>
          <w:color w:val="auto"/>
        </w:rPr>
        <w:t>linguagem Logo</w:t>
      </w:r>
      <w:proofErr w:type="gramEnd"/>
      <w:r w:rsidR="006E6D09" w:rsidRPr="007A133D">
        <w:rPr>
          <w:rStyle w:val="Refdenotaderodap"/>
          <w:bCs/>
          <w:color w:val="auto"/>
        </w:rPr>
        <w:footnoteReference w:id="4"/>
      </w:r>
      <w:r w:rsidR="006E6D09" w:rsidRPr="007A133D">
        <w:rPr>
          <w:bCs/>
          <w:color w:val="auto"/>
        </w:rPr>
        <w:t xml:space="preserve">, a segunda à utilização de softwares matemáticos, a terceira e quarta, já com a presença da Internet, referem-se principalmente à cursos online e Tecnologias Digitais, respectivamente. </w:t>
      </w:r>
    </w:p>
    <w:p w:rsidR="00743D4C" w:rsidRPr="007A133D" w:rsidRDefault="00743D4C" w:rsidP="008F07C9">
      <w:pPr>
        <w:spacing w:after="0"/>
        <w:ind w:firstLine="708"/>
        <w:rPr>
          <w:bCs/>
          <w:color w:val="auto"/>
        </w:rPr>
      </w:pPr>
      <w:r w:rsidRPr="007A133D">
        <w:rPr>
          <w:bCs/>
          <w:color w:val="auto"/>
        </w:rPr>
        <w:t>Apesar de muitas pesquisas já terem demonstrado a importância do uso dessas tecnologias no ensino e na aprendiz</w:t>
      </w:r>
      <w:r w:rsidR="000361EA" w:rsidRPr="007A133D">
        <w:rPr>
          <w:bCs/>
          <w:color w:val="auto"/>
        </w:rPr>
        <w:t>agem, percebe-se que ainda predomina</w:t>
      </w:r>
      <w:r w:rsidRPr="007A133D">
        <w:rPr>
          <w:bCs/>
          <w:color w:val="auto"/>
        </w:rPr>
        <w:t xml:space="preserve"> uma resistência </w:t>
      </w:r>
      <w:r w:rsidRPr="007A133D">
        <w:rPr>
          <w:bCs/>
          <w:color w:val="auto"/>
        </w:rPr>
        <w:lastRenderedPageBreak/>
        <w:t>por parte de professores e equipes pedagógicas com relação à introdução de recursos tecnológicos na escola. De acordo com Richit, Mocrosky e Kalinke:</w:t>
      </w:r>
    </w:p>
    <w:p w:rsidR="00743D4C" w:rsidRPr="007A133D" w:rsidRDefault="00743D4C" w:rsidP="00743D4C">
      <w:pPr>
        <w:spacing w:after="0" w:line="240" w:lineRule="auto"/>
        <w:ind w:left="2268"/>
        <w:rPr>
          <w:bCs/>
          <w:color w:val="auto"/>
          <w:sz w:val="20"/>
          <w:szCs w:val="20"/>
        </w:rPr>
      </w:pPr>
    </w:p>
    <w:p w:rsidR="00454384" w:rsidRPr="007A133D" w:rsidRDefault="00743D4C" w:rsidP="00743D4C">
      <w:pPr>
        <w:spacing w:after="0" w:line="240" w:lineRule="auto"/>
        <w:ind w:left="2268"/>
        <w:rPr>
          <w:bCs/>
          <w:color w:val="auto"/>
          <w:sz w:val="20"/>
          <w:szCs w:val="20"/>
        </w:rPr>
      </w:pPr>
      <w:r w:rsidRPr="007A133D">
        <w:rPr>
          <w:bCs/>
          <w:color w:val="auto"/>
          <w:sz w:val="20"/>
          <w:szCs w:val="20"/>
        </w:rPr>
        <w:t>Essa resistência assenta-se, entre outros, nos pressupostos de que a tecnologia é geradora de mudanças hierárquicas no ambiente escolar, que o seu uso prejudica o desenvolvimento do raciocínio lógico matemático e que deve ser apenas lúdico. Nesse entendimento, acreditava-se que a televisão iria distanciar as pessoas, prejudicar a capacidade interpretativa e substituiria a leitura, marcando o fim do livro; a máquina fotográfica acabaria com a arte da pintura; a filmadora colocaria em desuso a máquina fotográfica; a calculadora suprimiria a capacidade de o indivíduo pensar matematicamente e, juntamente com o computador, levaria a um processo de desvalorização do conhecimento matemático formal. Percebe-se, nesta perspectiva, uma clara ligação com a ideia de que uma tecnologia elimina a anterior e a torna desnecessária, fato já apresentado como não verdadeiro.</w:t>
      </w:r>
      <w:r w:rsidR="00051AAC" w:rsidRPr="007A133D">
        <w:rPr>
          <w:bCs/>
          <w:color w:val="auto"/>
          <w:sz w:val="20"/>
          <w:szCs w:val="20"/>
        </w:rPr>
        <w:t xml:space="preserve"> (RICHIT; MOCROSKY;</w:t>
      </w:r>
      <w:r w:rsidRPr="007A133D">
        <w:rPr>
          <w:bCs/>
          <w:color w:val="auto"/>
          <w:sz w:val="20"/>
          <w:szCs w:val="20"/>
        </w:rPr>
        <w:t xml:space="preserve"> KALINKE, </w:t>
      </w:r>
      <w:r w:rsidR="00051AAC" w:rsidRPr="007A133D">
        <w:rPr>
          <w:bCs/>
          <w:color w:val="auto"/>
          <w:sz w:val="20"/>
          <w:szCs w:val="20"/>
        </w:rPr>
        <w:t>2015, p.125).</w:t>
      </w:r>
    </w:p>
    <w:p w:rsidR="00ED1CFC" w:rsidRPr="007A133D" w:rsidRDefault="00ED1CFC" w:rsidP="00743D4C">
      <w:pPr>
        <w:spacing w:after="0" w:line="240" w:lineRule="auto"/>
        <w:ind w:left="2268"/>
        <w:rPr>
          <w:bCs/>
          <w:color w:val="auto"/>
          <w:sz w:val="20"/>
          <w:szCs w:val="20"/>
        </w:rPr>
      </w:pPr>
    </w:p>
    <w:p w:rsidR="00051AAC" w:rsidRPr="007A133D" w:rsidRDefault="00051AAC" w:rsidP="00051AAC">
      <w:pPr>
        <w:spacing w:after="0"/>
        <w:rPr>
          <w:bCs/>
          <w:color w:val="auto"/>
        </w:rPr>
      </w:pPr>
      <w:r w:rsidRPr="007A133D">
        <w:rPr>
          <w:bCs/>
          <w:color w:val="auto"/>
        </w:rPr>
        <w:tab/>
        <w:t>Para Kenski (2011</w:t>
      </w:r>
      <w:r w:rsidR="003F2931" w:rsidRPr="007A133D">
        <w:rPr>
          <w:bCs/>
          <w:color w:val="auto"/>
        </w:rPr>
        <w:t>, p.104</w:t>
      </w:r>
      <w:r w:rsidRPr="007A133D">
        <w:rPr>
          <w:bCs/>
          <w:color w:val="auto"/>
        </w:rPr>
        <w:t xml:space="preserve">), “o professor precisa ter consciência de que sua ação profissional competente não será substituída pelas tecnologias”. Acreditamos que um </w:t>
      </w:r>
      <w:r w:rsidR="00A14396" w:rsidRPr="007A133D">
        <w:rPr>
          <w:bCs/>
          <w:color w:val="auto"/>
        </w:rPr>
        <w:t>dos fatores que pode contribuir com essa conscientização de</w:t>
      </w:r>
      <w:r w:rsidRPr="007A133D">
        <w:rPr>
          <w:bCs/>
          <w:color w:val="auto"/>
        </w:rPr>
        <w:t xml:space="preserve"> pro</w:t>
      </w:r>
      <w:r w:rsidR="00A14396" w:rsidRPr="007A133D">
        <w:rPr>
          <w:bCs/>
          <w:color w:val="auto"/>
        </w:rPr>
        <w:t>fessores seja a</w:t>
      </w:r>
      <w:r w:rsidRPr="007A133D">
        <w:rPr>
          <w:bCs/>
          <w:color w:val="auto"/>
        </w:rPr>
        <w:t xml:space="preserve"> formação para uso de tecnologias. </w:t>
      </w:r>
      <w:r w:rsidR="005F5C48" w:rsidRPr="007A133D">
        <w:rPr>
          <w:bCs/>
          <w:color w:val="auto"/>
        </w:rPr>
        <w:t>Ainda para a autora</w:t>
      </w:r>
      <w:r w:rsidRPr="007A133D">
        <w:rPr>
          <w:bCs/>
          <w:color w:val="auto"/>
        </w:rPr>
        <w:t>:</w:t>
      </w:r>
    </w:p>
    <w:p w:rsidR="00051AAC" w:rsidRPr="007A133D" w:rsidRDefault="00051AAC" w:rsidP="00051AAC">
      <w:pPr>
        <w:spacing w:after="0"/>
        <w:rPr>
          <w:bCs/>
          <w:color w:val="auto"/>
        </w:rPr>
      </w:pPr>
    </w:p>
    <w:p w:rsidR="00051AAC" w:rsidRPr="007A133D" w:rsidRDefault="003F2931" w:rsidP="00051AAC">
      <w:pPr>
        <w:spacing w:after="0" w:line="240" w:lineRule="auto"/>
        <w:ind w:left="2268"/>
        <w:rPr>
          <w:bCs/>
          <w:color w:val="auto"/>
          <w:sz w:val="20"/>
          <w:szCs w:val="20"/>
        </w:rPr>
      </w:pPr>
      <w:r w:rsidRPr="007A133D">
        <w:rPr>
          <w:bCs/>
          <w:color w:val="auto"/>
          <w:sz w:val="20"/>
          <w:szCs w:val="20"/>
        </w:rPr>
        <w:t>A</w:t>
      </w:r>
      <w:r w:rsidR="00051AAC" w:rsidRPr="007A133D">
        <w:rPr>
          <w:bCs/>
          <w:color w:val="auto"/>
          <w:sz w:val="20"/>
          <w:szCs w:val="20"/>
        </w:rPr>
        <w:t xml:space="preserve"> formação de qualidade dos docentes deve ser vista em um amplo quadro de complementação às tradicionais disciplinas pedagógicas e que inclui, entre outros, um razoável conhecimento de uso do computador, das redes e de demais suportes mediáticos. (KENSKI, 2011, p. 106).</w:t>
      </w:r>
    </w:p>
    <w:p w:rsidR="00051AAC" w:rsidRPr="007A133D" w:rsidRDefault="00051AAC" w:rsidP="00051AAC">
      <w:pPr>
        <w:spacing w:after="0"/>
        <w:rPr>
          <w:bCs/>
          <w:color w:val="auto"/>
        </w:rPr>
      </w:pPr>
    </w:p>
    <w:p w:rsidR="00297667" w:rsidRPr="007A133D" w:rsidRDefault="00A14396" w:rsidP="00A14396">
      <w:pPr>
        <w:spacing w:after="0"/>
        <w:ind w:firstLine="708"/>
        <w:rPr>
          <w:bCs/>
          <w:color w:val="auto"/>
        </w:rPr>
      </w:pPr>
      <w:r w:rsidRPr="007A133D">
        <w:rPr>
          <w:bCs/>
          <w:color w:val="auto"/>
        </w:rPr>
        <w:t>Muitos profes</w:t>
      </w:r>
      <w:r w:rsidR="00297667" w:rsidRPr="007A133D">
        <w:rPr>
          <w:bCs/>
          <w:color w:val="auto"/>
        </w:rPr>
        <w:t>sores preferem não se arriscar</w:t>
      </w:r>
      <w:r w:rsidRPr="007A133D">
        <w:rPr>
          <w:bCs/>
          <w:color w:val="auto"/>
        </w:rPr>
        <w:t xml:space="preserve"> a utilizar </w:t>
      </w:r>
      <w:r w:rsidR="00297667" w:rsidRPr="007A133D">
        <w:rPr>
          <w:bCs/>
          <w:color w:val="auto"/>
        </w:rPr>
        <w:t xml:space="preserve">tecnologias em sala de </w:t>
      </w:r>
      <w:r w:rsidR="001552E3" w:rsidRPr="007A133D">
        <w:rPr>
          <w:bCs/>
          <w:color w:val="auto"/>
        </w:rPr>
        <w:t>aula. Penteado (2012</w:t>
      </w:r>
      <w:r w:rsidR="00297667" w:rsidRPr="007A133D">
        <w:rPr>
          <w:bCs/>
          <w:color w:val="auto"/>
        </w:rPr>
        <w:t>) afirma que alguns professores as evitam por não se sentirem confortáveis com a constante mobilidade proporcionada pela utilização das mesmas. Ela pontua a necessidade de formação para gerar envolvimento do professor no movimento de introdução de tecnologias no ambiente escolar.</w:t>
      </w:r>
      <w:r w:rsidR="000361EA" w:rsidRPr="007A133D">
        <w:rPr>
          <w:bCs/>
          <w:color w:val="auto"/>
        </w:rPr>
        <w:t xml:space="preserve"> Afirma também que professores envolvidos em grupos de pesquisa são os que se arriscam a utilizar tecnologia informática na escola. </w:t>
      </w:r>
      <w:r w:rsidR="00415BA5" w:rsidRPr="007A133D">
        <w:rPr>
          <w:bCs/>
          <w:color w:val="auto"/>
        </w:rPr>
        <w:t>Richit, Mocros</w:t>
      </w:r>
      <w:r w:rsidR="00531127" w:rsidRPr="007A133D">
        <w:rPr>
          <w:bCs/>
          <w:color w:val="auto"/>
        </w:rPr>
        <w:t xml:space="preserve">ky e </w:t>
      </w:r>
      <w:r w:rsidR="007A133D" w:rsidRPr="007A133D">
        <w:rPr>
          <w:bCs/>
          <w:color w:val="auto"/>
        </w:rPr>
        <w:t>Kakinke</w:t>
      </w:r>
      <w:r w:rsidR="000361EA" w:rsidRPr="007A133D">
        <w:rPr>
          <w:bCs/>
          <w:color w:val="auto"/>
        </w:rPr>
        <w:t xml:space="preserve"> (2015</w:t>
      </w:r>
      <w:r w:rsidR="00693181" w:rsidRPr="007A133D">
        <w:rPr>
          <w:bCs/>
          <w:color w:val="auto"/>
        </w:rPr>
        <w:t>, p. 129</w:t>
      </w:r>
      <w:r w:rsidR="000361EA" w:rsidRPr="007A133D">
        <w:rPr>
          <w:bCs/>
          <w:color w:val="auto"/>
        </w:rPr>
        <w:t>) concordam com a</w:t>
      </w:r>
      <w:r w:rsidR="00531127" w:rsidRPr="007A133D">
        <w:rPr>
          <w:bCs/>
          <w:color w:val="auto"/>
        </w:rPr>
        <w:t xml:space="preserve"> necessidade</w:t>
      </w:r>
      <w:r w:rsidR="000361EA" w:rsidRPr="007A133D">
        <w:rPr>
          <w:bCs/>
          <w:color w:val="auto"/>
        </w:rPr>
        <w:t xml:space="preserve"> de processos formativos</w:t>
      </w:r>
      <w:r w:rsidR="00531127" w:rsidRPr="007A133D">
        <w:rPr>
          <w:bCs/>
          <w:color w:val="auto"/>
        </w:rPr>
        <w:t>, afirmando que “são necessárias ações formativas diferenciadas, nas quais seja possível investigar e refletir</w:t>
      </w:r>
      <w:r w:rsidR="00200ECD" w:rsidRPr="007A133D">
        <w:rPr>
          <w:bCs/>
          <w:color w:val="auto"/>
        </w:rPr>
        <w:t xml:space="preserve"> sobre práticas pedagógicas em ma</w:t>
      </w:r>
      <w:r w:rsidR="00531127" w:rsidRPr="007A133D">
        <w:rPr>
          <w:bCs/>
          <w:color w:val="auto"/>
        </w:rPr>
        <w:t>temática que se utilizam desses recursos”.</w:t>
      </w:r>
    </w:p>
    <w:p w:rsidR="00A14396" w:rsidRPr="007A133D" w:rsidRDefault="00297667" w:rsidP="00A14396">
      <w:pPr>
        <w:spacing w:after="0"/>
        <w:ind w:firstLine="708"/>
        <w:rPr>
          <w:bCs/>
          <w:color w:val="auto"/>
        </w:rPr>
      </w:pPr>
      <w:r w:rsidRPr="007A133D">
        <w:rPr>
          <w:bCs/>
          <w:color w:val="auto"/>
        </w:rPr>
        <w:lastRenderedPageBreak/>
        <w:t xml:space="preserve"> </w:t>
      </w:r>
      <w:r w:rsidR="00C15327" w:rsidRPr="007A133D">
        <w:rPr>
          <w:bCs/>
          <w:color w:val="auto"/>
        </w:rPr>
        <w:t>Ao pesquisar sobre</w:t>
      </w:r>
      <w:r w:rsidR="005F5C48" w:rsidRPr="007A133D">
        <w:rPr>
          <w:bCs/>
          <w:color w:val="auto"/>
        </w:rPr>
        <w:t xml:space="preserve"> tecnologias disponíveis para utilização no ambiente escolar</w:t>
      </w:r>
      <w:r w:rsidR="00C15327" w:rsidRPr="007A133D">
        <w:rPr>
          <w:bCs/>
          <w:color w:val="auto"/>
        </w:rPr>
        <w:t xml:space="preserve">, encontramos </w:t>
      </w:r>
      <w:r w:rsidR="005F5C48" w:rsidRPr="007A133D">
        <w:rPr>
          <w:bCs/>
          <w:color w:val="auto"/>
        </w:rPr>
        <w:t>os Objetos de Aprendizagem</w:t>
      </w:r>
      <w:r w:rsidR="00C15327" w:rsidRPr="007A133D">
        <w:rPr>
          <w:bCs/>
          <w:color w:val="auto"/>
        </w:rPr>
        <w:t>, como opção para o trabalho pedagógico</w:t>
      </w:r>
      <w:r w:rsidR="005F5C48" w:rsidRPr="007A133D">
        <w:rPr>
          <w:bCs/>
          <w:color w:val="auto"/>
        </w:rPr>
        <w:t>. Já no que se refere às abordagens de utilização de recursos tecnológicos, nos deparamos com a Teoria Construtivista, que, de acordo com nossas convicções</w:t>
      </w:r>
      <w:r w:rsidR="00457809" w:rsidRPr="007A133D">
        <w:rPr>
          <w:bCs/>
          <w:color w:val="auto"/>
        </w:rPr>
        <w:t xml:space="preserve">, apresenta </w:t>
      </w:r>
      <w:r w:rsidR="00FD103C" w:rsidRPr="007A133D">
        <w:rPr>
          <w:bCs/>
          <w:color w:val="auto"/>
        </w:rPr>
        <w:t>uma boa alternativa para utilização de recursos digitais</w:t>
      </w:r>
      <w:r w:rsidR="00457809" w:rsidRPr="007A133D">
        <w:rPr>
          <w:bCs/>
          <w:color w:val="auto"/>
        </w:rPr>
        <w:t>.</w:t>
      </w:r>
      <w:r w:rsidR="003F56D6" w:rsidRPr="007A133D">
        <w:rPr>
          <w:bCs/>
          <w:color w:val="auto"/>
        </w:rPr>
        <w:t xml:space="preserve"> Souza (2006</w:t>
      </w:r>
      <w:r w:rsidR="00693181" w:rsidRPr="007A133D">
        <w:rPr>
          <w:bCs/>
          <w:color w:val="auto"/>
        </w:rPr>
        <w:t>, online</w:t>
      </w:r>
      <w:r w:rsidR="003F56D6" w:rsidRPr="007A133D">
        <w:rPr>
          <w:bCs/>
          <w:color w:val="auto"/>
        </w:rPr>
        <w:t xml:space="preserve">) entende que </w:t>
      </w:r>
      <w:r w:rsidR="009C7C4A" w:rsidRPr="007A133D">
        <w:rPr>
          <w:bCs/>
          <w:color w:val="auto"/>
        </w:rPr>
        <w:t>“a</w:t>
      </w:r>
      <w:r w:rsidR="003F56D6" w:rsidRPr="007A133D">
        <w:rPr>
          <w:bCs/>
          <w:color w:val="auto"/>
        </w:rPr>
        <w:t xml:space="preserve"> abordagem construtivista é a que tem gerado mais benefícios e a que melhor contextualiza e aproveita os recursos tecnológicos para os processos de ensino e aprendizagem</w:t>
      </w:r>
      <w:r w:rsidR="009C7C4A" w:rsidRPr="007A133D">
        <w:rPr>
          <w:bCs/>
          <w:color w:val="auto"/>
        </w:rPr>
        <w:t>”</w:t>
      </w:r>
      <w:r w:rsidR="003F56D6" w:rsidRPr="007A133D">
        <w:rPr>
          <w:bCs/>
          <w:color w:val="auto"/>
        </w:rPr>
        <w:t xml:space="preserve">. </w:t>
      </w:r>
      <w:r w:rsidR="00457809" w:rsidRPr="007A133D">
        <w:rPr>
          <w:bCs/>
          <w:color w:val="auto"/>
        </w:rPr>
        <w:t xml:space="preserve"> Apresentaremos, a seguir, a posição de autores que est</w:t>
      </w:r>
      <w:r w:rsidR="00ED799A" w:rsidRPr="007A133D">
        <w:rPr>
          <w:bCs/>
          <w:color w:val="auto"/>
        </w:rPr>
        <w:t>udam Objetos de Aprendizagem e abordagens c</w:t>
      </w:r>
      <w:r w:rsidR="00457809" w:rsidRPr="007A133D">
        <w:rPr>
          <w:bCs/>
          <w:color w:val="auto"/>
        </w:rPr>
        <w:t xml:space="preserve">onstrutivistas. </w:t>
      </w:r>
    </w:p>
    <w:p w:rsidR="000361EA" w:rsidRPr="007A133D" w:rsidRDefault="000361EA" w:rsidP="00A14396">
      <w:pPr>
        <w:spacing w:after="0"/>
        <w:ind w:firstLine="708"/>
        <w:rPr>
          <w:bCs/>
          <w:color w:val="auto"/>
        </w:rPr>
      </w:pPr>
    </w:p>
    <w:p w:rsidR="000361EA" w:rsidRPr="007A133D" w:rsidRDefault="000361EA" w:rsidP="000361EA">
      <w:pPr>
        <w:spacing w:after="0"/>
        <w:rPr>
          <w:bCs/>
          <w:i/>
          <w:color w:val="auto"/>
        </w:rPr>
      </w:pPr>
      <w:r w:rsidRPr="007A133D">
        <w:rPr>
          <w:bCs/>
          <w:i/>
          <w:color w:val="auto"/>
        </w:rPr>
        <w:t>Objetos de Aprendizagem</w:t>
      </w:r>
    </w:p>
    <w:p w:rsidR="00C15327" w:rsidRPr="007A133D" w:rsidRDefault="00455FC2" w:rsidP="00455FC2">
      <w:pPr>
        <w:spacing w:after="0"/>
        <w:ind w:firstLine="708"/>
        <w:rPr>
          <w:bCs/>
          <w:color w:val="auto"/>
        </w:rPr>
      </w:pPr>
      <w:r w:rsidRPr="007A133D">
        <w:rPr>
          <w:bCs/>
          <w:color w:val="auto"/>
        </w:rPr>
        <w:t>Ao buscarmos na literatura o conceito de Objetos de Aprendizagem</w:t>
      </w:r>
      <w:r w:rsidR="009E6F2B" w:rsidRPr="007A133D">
        <w:rPr>
          <w:bCs/>
          <w:color w:val="auto"/>
        </w:rPr>
        <w:t>, que passaremos a chamar apenas de OA</w:t>
      </w:r>
      <w:r w:rsidR="001552E3" w:rsidRPr="007A133D">
        <w:rPr>
          <w:bCs/>
          <w:color w:val="auto"/>
        </w:rPr>
        <w:t xml:space="preserve">, </w:t>
      </w:r>
      <w:r w:rsidRPr="007A133D">
        <w:rPr>
          <w:bCs/>
          <w:color w:val="auto"/>
        </w:rPr>
        <w:t>notamos que ainda não existe um consenso entre as definições encontradas</w:t>
      </w:r>
      <w:r w:rsidR="009E6F2B" w:rsidRPr="007A133D">
        <w:rPr>
          <w:bCs/>
          <w:color w:val="auto"/>
        </w:rPr>
        <w:t>. Kalinke e Balbino (2016) sugerem que definições muito amplas de OA podem levar a um entendimento de que qualquer recurso como lápis, caderno ou computador possam ser considerados OA.</w:t>
      </w:r>
      <w:r w:rsidR="00693181" w:rsidRPr="007A133D">
        <w:rPr>
          <w:bCs/>
          <w:color w:val="auto"/>
        </w:rPr>
        <w:t xml:space="preserve"> Ainda para esses autores, os </w:t>
      </w:r>
      <w:r w:rsidR="007A133D" w:rsidRPr="007A133D">
        <w:rPr>
          <w:bCs/>
          <w:color w:val="auto"/>
        </w:rPr>
        <w:t>OA representam</w:t>
      </w:r>
      <w:r w:rsidR="00C15327" w:rsidRPr="007A133D">
        <w:rPr>
          <w:bCs/>
          <w:color w:val="auto"/>
        </w:rPr>
        <w:t xml:space="preserve"> </w:t>
      </w:r>
      <w:r w:rsidR="00FD683E" w:rsidRPr="007A133D">
        <w:rPr>
          <w:bCs/>
          <w:color w:val="auto"/>
        </w:rPr>
        <w:t>opções de abordagens inovadoras no processo de construção do conhecimento matemático.</w:t>
      </w:r>
    </w:p>
    <w:p w:rsidR="00455FC2" w:rsidRPr="007A133D" w:rsidRDefault="00FD683E" w:rsidP="000361EA">
      <w:pPr>
        <w:spacing w:after="0"/>
        <w:rPr>
          <w:bCs/>
          <w:color w:val="auto"/>
        </w:rPr>
      </w:pPr>
      <w:r w:rsidRPr="007A133D">
        <w:rPr>
          <w:bCs/>
          <w:color w:val="auto"/>
        </w:rPr>
        <w:tab/>
        <w:t>Para Kalinke et al. (2015), os OA possuem características próprias e permitem o trabalho pedagógico com conteúdos específicos. Essas características próprias variam conforme a definição de OA adotada. Os autores, porém, pontuam três característica</w:t>
      </w:r>
      <w:r w:rsidR="009E6F2B" w:rsidRPr="007A133D">
        <w:rPr>
          <w:bCs/>
          <w:color w:val="auto"/>
        </w:rPr>
        <w:t>s comuns a</w:t>
      </w:r>
      <w:r w:rsidRPr="007A133D">
        <w:rPr>
          <w:bCs/>
          <w:color w:val="auto"/>
        </w:rPr>
        <w:t xml:space="preserve"> várias definições: são digitais, pequenos e destinados a um único conteúdo. </w:t>
      </w:r>
      <w:r w:rsidR="009E6F2B" w:rsidRPr="007A133D">
        <w:rPr>
          <w:bCs/>
          <w:color w:val="auto"/>
        </w:rPr>
        <w:t>Trazem também a necessidade de que o OA possa ser reutilizável, de modo que “quando finalizado, pode ser acessado novamente com outras atividades e desafios”. Isso garante que o mesmo OA possa ser utilizado sobre diferentes aspectos do conteúdo estudado. Os autores</w:t>
      </w:r>
      <w:r w:rsidR="00241185">
        <w:rPr>
          <w:bCs/>
          <w:color w:val="auto"/>
        </w:rPr>
        <w:t xml:space="preserve"> ainda consideram importante que o OA possua</w:t>
      </w:r>
      <w:r w:rsidR="009E6F2B" w:rsidRPr="007A133D">
        <w:rPr>
          <w:bCs/>
          <w:color w:val="auto"/>
        </w:rPr>
        <w:t xml:space="preserve"> facilidade para seu uso, para que o aluno o manuseie de forma intuitiva. </w:t>
      </w:r>
    </w:p>
    <w:p w:rsidR="00455FC2" w:rsidRPr="007A133D" w:rsidRDefault="00455FC2" w:rsidP="000361EA">
      <w:pPr>
        <w:spacing w:after="0"/>
        <w:rPr>
          <w:bCs/>
          <w:color w:val="auto"/>
        </w:rPr>
      </w:pPr>
      <w:r w:rsidRPr="007A133D">
        <w:rPr>
          <w:bCs/>
          <w:color w:val="auto"/>
        </w:rPr>
        <w:tab/>
        <w:t xml:space="preserve"> </w:t>
      </w:r>
      <w:r w:rsidR="009E6F2B" w:rsidRPr="007A133D">
        <w:rPr>
          <w:bCs/>
          <w:color w:val="auto"/>
        </w:rPr>
        <w:t>A definição adotada pelo GPTEM visa contribuir com o entendimento do que seja um OA.</w:t>
      </w:r>
      <w:r w:rsidR="00BE55B1" w:rsidRPr="007A133D">
        <w:rPr>
          <w:bCs/>
          <w:color w:val="auto"/>
        </w:rPr>
        <w:t xml:space="preserve"> Desse modo, </w:t>
      </w:r>
      <w:r w:rsidR="007A133D" w:rsidRPr="007A133D">
        <w:rPr>
          <w:bCs/>
          <w:color w:val="auto"/>
        </w:rPr>
        <w:t>o caracteriza</w:t>
      </w:r>
      <w:r w:rsidR="00BE55B1" w:rsidRPr="007A133D">
        <w:rPr>
          <w:bCs/>
          <w:color w:val="auto"/>
        </w:rPr>
        <w:t xml:space="preserve"> como sendo “qualquer recurso virtual, de suporte multimídia, que pode ser usado e reutilizado com o intuito de apoiar e favorecer a </w:t>
      </w:r>
      <w:r w:rsidR="00BE55B1" w:rsidRPr="007A133D">
        <w:rPr>
          <w:bCs/>
          <w:color w:val="auto"/>
        </w:rPr>
        <w:lastRenderedPageBreak/>
        <w:t>aprendizagem, por meio de atividade interativa, na forma de animação ou simulação”</w:t>
      </w:r>
      <w:r w:rsidR="00693181" w:rsidRPr="007A133D">
        <w:rPr>
          <w:bCs/>
          <w:color w:val="auto"/>
        </w:rPr>
        <w:t xml:space="preserve"> </w:t>
      </w:r>
      <w:r w:rsidR="00241185">
        <w:rPr>
          <w:bCs/>
          <w:color w:val="auto"/>
        </w:rPr>
        <w:t>(</w:t>
      </w:r>
      <w:r w:rsidR="00693181" w:rsidRPr="007A133D">
        <w:rPr>
          <w:bCs/>
          <w:color w:val="auto"/>
        </w:rPr>
        <w:t xml:space="preserve">KALINKE e BALBINO, </w:t>
      </w:r>
      <w:r w:rsidR="002D09E2" w:rsidRPr="007A133D">
        <w:rPr>
          <w:bCs/>
          <w:color w:val="auto"/>
        </w:rPr>
        <w:t>2016</w:t>
      </w:r>
      <w:r w:rsidR="00693181" w:rsidRPr="007A133D">
        <w:rPr>
          <w:bCs/>
          <w:color w:val="auto"/>
        </w:rPr>
        <w:t>,</w:t>
      </w:r>
      <w:r w:rsidR="002D09E2" w:rsidRPr="007A133D">
        <w:rPr>
          <w:bCs/>
          <w:color w:val="auto"/>
        </w:rPr>
        <w:t xml:space="preserve"> p. 25</w:t>
      </w:r>
      <w:r w:rsidR="007A133D" w:rsidRPr="007A133D">
        <w:rPr>
          <w:bCs/>
          <w:color w:val="auto"/>
        </w:rPr>
        <w:t>).</w:t>
      </w:r>
      <w:r w:rsidR="009C7C4A" w:rsidRPr="007A133D">
        <w:rPr>
          <w:bCs/>
          <w:color w:val="auto"/>
        </w:rPr>
        <w:t xml:space="preserve"> Será essa definição que levaremos em consideração ao analisar se os recursos digitais desenvolvidos no curso de formação podem ser considerados OA.</w:t>
      </w:r>
    </w:p>
    <w:p w:rsidR="00FD683E" w:rsidRPr="007A133D" w:rsidRDefault="00FD683E" w:rsidP="000361EA">
      <w:pPr>
        <w:spacing w:after="0"/>
        <w:rPr>
          <w:bCs/>
          <w:color w:val="auto"/>
        </w:rPr>
      </w:pPr>
      <w:r w:rsidRPr="007A133D">
        <w:rPr>
          <w:bCs/>
          <w:color w:val="auto"/>
        </w:rPr>
        <w:t xml:space="preserve">   </w:t>
      </w:r>
    </w:p>
    <w:p w:rsidR="000361EA" w:rsidRPr="007A133D" w:rsidRDefault="000361EA" w:rsidP="000361EA">
      <w:pPr>
        <w:spacing w:after="0"/>
        <w:rPr>
          <w:bCs/>
          <w:color w:val="auto"/>
        </w:rPr>
      </w:pPr>
      <w:r w:rsidRPr="007A133D">
        <w:rPr>
          <w:bCs/>
          <w:i/>
          <w:color w:val="auto"/>
        </w:rPr>
        <w:t>Abordagem</w:t>
      </w:r>
      <w:r w:rsidR="00ED799A" w:rsidRPr="007A133D">
        <w:rPr>
          <w:bCs/>
          <w:i/>
          <w:color w:val="auto"/>
        </w:rPr>
        <w:t xml:space="preserve"> c</w:t>
      </w:r>
      <w:r w:rsidRPr="007A133D">
        <w:rPr>
          <w:bCs/>
          <w:i/>
          <w:color w:val="auto"/>
        </w:rPr>
        <w:t>onstrutivista</w:t>
      </w:r>
    </w:p>
    <w:p w:rsidR="001552E3" w:rsidRPr="007A133D" w:rsidRDefault="00186FE3" w:rsidP="00A14396">
      <w:pPr>
        <w:spacing w:after="0"/>
        <w:ind w:firstLine="708"/>
        <w:rPr>
          <w:bCs/>
          <w:color w:val="auto"/>
        </w:rPr>
      </w:pPr>
      <w:r w:rsidRPr="007A133D">
        <w:rPr>
          <w:bCs/>
          <w:color w:val="auto"/>
        </w:rPr>
        <w:t xml:space="preserve">Mesmo diante de tantos avanços tecnológicos e pesquisas sobre novas formas de ensino e de aprendizagem, o trabalho do professor, em muitos casos, ainda </w:t>
      </w:r>
      <w:r w:rsidR="00A764C2" w:rsidRPr="007A133D">
        <w:rPr>
          <w:bCs/>
          <w:color w:val="auto"/>
        </w:rPr>
        <w:t>se restringe a distribuir informações. Muito se fala em interatividade no ensino e na utilização de recursos tecnológicos, mas, segundo Silva (2015</w:t>
      </w:r>
      <w:r w:rsidR="002D09E2" w:rsidRPr="007A133D">
        <w:rPr>
          <w:bCs/>
          <w:color w:val="auto"/>
        </w:rPr>
        <w:t>, p. 45</w:t>
      </w:r>
      <w:r w:rsidR="00A764C2" w:rsidRPr="007A133D">
        <w:rPr>
          <w:bCs/>
          <w:color w:val="auto"/>
        </w:rPr>
        <w:t>) “não há lugar para a educação concebida na perspectiva da interatividade, quando o professor se torna um burocrata do saber produto”.</w:t>
      </w:r>
    </w:p>
    <w:p w:rsidR="003207B2" w:rsidRPr="007A133D" w:rsidRDefault="003207B2" w:rsidP="00672DCB">
      <w:pPr>
        <w:spacing w:after="0"/>
        <w:rPr>
          <w:bCs/>
          <w:color w:val="auto"/>
        </w:rPr>
      </w:pPr>
      <w:r w:rsidRPr="007A133D">
        <w:rPr>
          <w:bCs/>
          <w:color w:val="auto"/>
        </w:rPr>
        <w:tab/>
      </w:r>
      <w:r w:rsidR="0025109D" w:rsidRPr="007A133D">
        <w:rPr>
          <w:bCs/>
          <w:color w:val="auto"/>
        </w:rPr>
        <w:t xml:space="preserve">A necessidade de interatividade na construção de conhecimento, já foi apresentada na teoria epistemológica de Jean Piaget que remete o desenvolvimento do conhecimento às ações entre pessoas e objetos de conhecimento. </w:t>
      </w:r>
      <w:r w:rsidR="00FD103C" w:rsidRPr="007A133D">
        <w:rPr>
          <w:bCs/>
          <w:color w:val="auto"/>
        </w:rPr>
        <w:t>Para Piaget (</w:t>
      </w:r>
      <w:r w:rsidR="00672DCB" w:rsidRPr="007A133D">
        <w:rPr>
          <w:bCs/>
          <w:color w:val="auto"/>
        </w:rPr>
        <w:t>2007</w:t>
      </w:r>
      <w:r w:rsidR="00FD103C" w:rsidRPr="007A133D">
        <w:rPr>
          <w:bCs/>
          <w:color w:val="auto"/>
        </w:rPr>
        <w:t xml:space="preserve">), o conhecimento resulta de interações entre sujeito e objeto, dependendo </w:t>
      </w:r>
      <w:r w:rsidR="00672DCB" w:rsidRPr="007A133D">
        <w:rPr>
          <w:bCs/>
          <w:color w:val="auto"/>
        </w:rPr>
        <w:t xml:space="preserve">dos dois ao mesmo tempo. </w:t>
      </w:r>
      <w:r w:rsidR="002C6F47" w:rsidRPr="007A133D">
        <w:rPr>
          <w:bCs/>
          <w:color w:val="auto"/>
        </w:rPr>
        <w:t>Dessa forma, uma abordagem pode ser considerada construtivista se permite intera</w:t>
      </w:r>
      <w:r w:rsidR="00672DCB" w:rsidRPr="007A133D">
        <w:rPr>
          <w:bCs/>
          <w:color w:val="auto"/>
        </w:rPr>
        <w:t xml:space="preserve">ção entre sujeito e objeto, num processo em que ambos afetam e são afetados. </w:t>
      </w:r>
    </w:p>
    <w:p w:rsidR="00672DCB" w:rsidRPr="007A133D" w:rsidRDefault="00672DCB" w:rsidP="00672DCB">
      <w:pPr>
        <w:spacing w:after="0"/>
        <w:rPr>
          <w:bCs/>
          <w:color w:val="auto"/>
        </w:rPr>
      </w:pPr>
      <w:r w:rsidRPr="007A133D">
        <w:rPr>
          <w:bCs/>
          <w:color w:val="auto"/>
        </w:rPr>
        <w:tab/>
        <w:t>De acordo com Kalinke (2003</w:t>
      </w:r>
      <w:r w:rsidR="002D09E2" w:rsidRPr="007A133D">
        <w:rPr>
          <w:bCs/>
          <w:color w:val="auto"/>
        </w:rPr>
        <w:t>, p. 64</w:t>
      </w:r>
      <w:r w:rsidRPr="007A133D">
        <w:rPr>
          <w:bCs/>
          <w:color w:val="auto"/>
        </w:rPr>
        <w:t>), em ambientes construtivistas de aprendizagem “os alunos possuem mais responsabilidades sobre o gerenciamento de suas tarefas e o seu papel no processo é de colaborador ativo”</w:t>
      </w:r>
      <w:r w:rsidR="00B37481" w:rsidRPr="007A133D">
        <w:rPr>
          <w:bCs/>
          <w:color w:val="auto"/>
        </w:rPr>
        <w:t>. D</w:t>
      </w:r>
      <w:r w:rsidRPr="007A133D">
        <w:rPr>
          <w:bCs/>
          <w:color w:val="auto"/>
        </w:rPr>
        <w:t xml:space="preserve">essa forma, o professor </w:t>
      </w:r>
      <w:r w:rsidR="00B37481" w:rsidRPr="007A133D">
        <w:rPr>
          <w:bCs/>
          <w:color w:val="auto"/>
        </w:rPr>
        <w:t xml:space="preserve">deixa de ser o detentor e repassador de conhecimentos para se tornar um mediador.  </w:t>
      </w:r>
    </w:p>
    <w:p w:rsidR="005652FD" w:rsidRPr="007A133D" w:rsidRDefault="009C7C4A">
      <w:pPr>
        <w:spacing w:after="0"/>
        <w:rPr>
          <w:bCs/>
          <w:color w:val="auto"/>
        </w:rPr>
      </w:pPr>
      <w:r w:rsidRPr="007A133D">
        <w:rPr>
          <w:bCs/>
          <w:color w:val="auto"/>
        </w:rPr>
        <w:tab/>
      </w:r>
      <w:r w:rsidR="009719B0" w:rsidRPr="007A133D">
        <w:rPr>
          <w:bCs/>
          <w:color w:val="auto"/>
        </w:rPr>
        <w:t>Gravina e Santarosa (1998) apresentam algumas características de ambientes construtivistas: dinamismo, interatividade e possibilidade de modelagem ou simulação. As autoras consideram importante que a interação entre usuário e ambiente informatizado não se limite a acertos e erros. Nesse sentido, acreditamos que o tratamento dado a erros na utilização de recursos digitais são de grande importância para configurá-los como construtivistas.</w:t>
      </w:r>
      <w:r w:rsidR="005652FD" w:rsidRPr="007A133D">
        <w:rPr>
          <w:bCs/>
          <w:color w:val="auto"/>
        </w:rPr>
        <w:t xml:space="preserve"> Ferreira et al. (1998) explicam que dentro de abordagens construtivistas:</w:t>
      </w:r>
    </w:p>
    <w:p w:rsidR="009719B0" w:rsidRPr="007A133D" w:rsidRDefault="005652FD" w:rsidP="00B41BFA">
      <w:pPr>
        <w:spacing w:after="0" w:line="240" w:lineRule="auto"/>
        <w:ind w:left="2268"/>
        <w:rPr>
          <w:bCs/>
          <w:color w:val="auto"/>
          <w:sz w:val="20"/>
          <w:szCs w:val="20"/>
        </w:rPr>
      </w:pPr>
      <w:proofErr w:type="gramStart"/>
      <w:r w:rsidRPr="007A133D">
        <w:rPr>
          <w:color w:val="auto"/>
          <w:sz w:val="20"/>
          <w:szCs w:val="20"/>
        </w:rPr>
        <w:lastRenderedPageBreak/>
        <w:t>o</w:t>
      </w:r>
      <w:proofErr w:type="gramEnd"/>
      <w:r w:rsidRPr="007A133D">
        <w:rPr>
          <w:color w:val="auto"/>
          <w:sz w:val="20"/>
          <w:szCs w:val="20"/>
        </w:rPr>
        <w:t xml:space="preserve"> erro é uma importante fonte de aprendizagem, o aprendiz deve sempre questionar-se sobre as conseqüências de suas atitudes e a partir de seus erros ou acertos ir construindo seus conceitos, ao invés de servir apenas para verificar o quanto do que foi repassado para o aluno foi realmente assimilado</w:t>
      </w:r>
      <w:r w:rsidR="00B41BFA" w:rsidRPr="007A133D">
        <w:rPr>
          <w:color w:val="auto"/>
          <w:sz w:val="20"/>
          <w:szCs w:val="20"/>
        </w:rPr>
        <w:t xml:space="preserve">. (FERREIRA ET AL., 1998, online) </w:t>
      </w:r>
    </w:p>
    <w:p w:rsidR="00A57DDD" w:rsidRPr="007A133D" w:rsidRDefault="009719B0">
      <w:pPr>
        <w:spacing w:after="0"/>
        <w:rPr>
          <w:bCs/>
          <w:color w:val="auto"/>
        </w:rPr>
      </w:pPr>
      <w:r w:rsidRPr="007A133D">
        <w:rPr>
          <w:bCs/>
          <w:color w:val="auto"/>
        </w:rPr>
        <w:tab/>
        <w:t xml:space="preserve">  </w:t>
      </w:r>
    </w:p>
    <w:p w:rsidR="00B41BFA" w:rsidRPr="007A133D" w:rsidRDefault="00B41BFA">
      <w:pPr>
        <w:spacing w:after="0"/>
        <w:rPr>
          <w:bCs/>
          <w:color w:val="auto"/>
        </w:rPr>
      </w:pPr>
      <w:r w:rsidRPr="007A133D">
        <w:rPr>
          <w:bCs/>
          <w:color w:val="auto"/>
        </w:rPr>
        <w:tab/>
        <w:t xml:space="preserve">Em nossa análise dos projetos a serem desenvolvidos no </w:t>
      </w:r>
      <w:r w:rsidRPr="007A133D">
        <w:rPr>
          <w:bCs/>
          <w:i/>
          <w:color w:val="auto"/>
        </w:rPr>
        <w:t>Scratch</w:t>
      </w:r>
      <w:r w:rsidRPr="007A133D">
        <w:rPr>
          <w:bCs/>
          <w:color w:val="auto"/>
        </w:rPr>
        <w:t xml:space="preserve">, para que possamos </w:t>
      </w:r>
      <w:r w:rsidR="00485E5B" w:rsidRPr="007A133D">
        <w:rPr>
          <w:bCs/>
          <w:color w:val="auto"/>
        </w:rPr>
        <w:t>identificá-los dentro de uma abordagem construtivista</w:t>
      </w:r>
      <w:r w:rsidRPr="007A133D">
        <w:rPr>
          <w:bCs/>
          <w:color w:val="auto"/>
        </w:rPr>
        <w:t xml:space="preserve">, tomaremos como base </w:t>
      </w:r>
      <w:r w:rsidR="00680379" w:rsidRPr="007A133D">
        <w:rPr>
          <w:bCs/>
          <w:color w:val="auto"/>
        </w:rPr>
        <w:t>alguns d</w:t>
      </w:r>
      <w:r w:rsidRPr="007A133D">
        <w:rPr>
          <w:bCs/>
          <w:color w:val="auto"/>
        </w:rPr>
        <w:t>os critérios desenvolvidos por Kalinke (2003). O autor realizou uma pesqui</w:t>
      </w:r>
      <w:r w:rsidR="00485E5B" w:rsidRPr="007A133D">
        <w:rPr>
          <w:bCs/>
          <w:color w:val="auto"/>
        </w:rPr>
        <w:t>sa minuciosa acerca de itens</w:t>
      </w:r>
      <w:r w:rsidRPr="007A133D">
        <w:rPr>
          <w:bCs/>
          <w:color w:val="auto"/>
        </w:rPr>
        <w:t xml:space="preserve"> que pudessem caracterizar sites educacionais </w:t>
      </w:r>
      <w:r w:rsidR="006F5369" w:rsidRPr="007A133D">
        <w:rPr>
          <w:bCs/>
          <w:color w:val="auto"/>
        </w:rPr>
        <w:t>como ambientes construtivistas e estabeleceu quatro critérios:</w:t>
      </w:r>
    </w:p>
    <w:p w:rsidR="006F5369" w:rsidRPr="007A133D" w:rsidRDefault="00680379" w:rsidP="006F5369">
      <w:pPr>
        <w:numPr>
          <w:ilvl w:val="0"/>
          <w:numId w:val="1"/>
        </w:numPr>
        <w:spacing w:after="0"/>
        <w:rPr>
          <w:bCs/>
          <w:color w:val="auto"/>
        </w:rPr>
      </w:pPr>
      <w:r w:rsidRPr="007A133D">
        <w:rPr>
          <w:bCs/>
          <w:color w:val="auto"/>
        </w:rPr>
        <w:t>I</w:t>
      </w:r>
      <w:r w:rsidR="00C85230" w:rsidRPr="007A133D">
        <w:rPr>
          <w:bCs/>
          <w:color w:val="auto"/>
        </w:rPr>
        <w:t>nteração do aluno com o professor, dos alunos entre si e do aluno com o computador</w:t>
      </w:r>
      <w:r w:rsidR="006F5369" w:rsidRPr="007A133D">
        <w:rPr>
          <w:bCs/>
          <w:color w:val="auto"/>
        </w:rPr>
        <w:t>.</w:t>
      </w:r>
    </w:p>
    <w:p w:rsidR="006F5369" w:rsidRPr="007A133D" w:rsidRDefault="00680379" w:rsidP="006F5369">
      <w:pPr>
        <w:numPr>
          <w:ilvl w:val="0"/>
          <w:numId w:val="1"/>
        </w:numPr>
        <w:spacing w:after="0"/>
        <w:rPr>
          <w:bCs/>
          <w:color w:val="auto"/>
        </w:rPr>
      </w:pPr>
      <w:r w:rsidRPr="007A133D">
        <w:rPr>
          <w:bCs/>
          <w:color w:val="auto"/>
        </w:rPr>
        <w:t>T</w:t>
      </w:r>
      <w:r w:rsidR="00C85230" w:rsidRPr="007A133D">
        <w:rPr>
          <w:bCs/>
          <w:color w:val="auto"/>
        </w:rPr>
        <w:t>ratamento dado ao erro, fornecendo pos</w:t>
      </w:r>
      <w:r w:rsidRPr="007A133D">
        <w:rPr>
          <w:bCs/>
          <w:color w:val="auto"/>
        </w:rPr>
        <w:t>sibilidades de novas abordagens.</w:t>
      </w:r>
    </w:p>
    <w:p w:rsidR="006F5369" w:rsidRPr="007A133D" w:rsidRDefault="00680379" w:rsidP="006F5369">
      <w:pPr>
        <w:numPr>
          <w:ilvl w:val="0"/>
          <w:numId w:val="1"/>
        </w:numPr>
        <w:spacing w:after="0"/>
        <w:rPr>
          <w:bCs/>
          <w:color w:val="auto"/>
        </w:rPr>
      </w:pPr>
      <w:r w:rsidRPr="007A133D">
        <w:rPr>
          <w:bCs/>
          <w:color w:val="auto"/>
        </w:rPr>
        <w:t>Dinamismo do ambiente.</w:t>
      </w:r>
    </w:p>
    <w:p w:rsidR="00680379" w:rsidRPr="007A133D" w:rsidRDefault="00680379" w:rsidP="006F5369">
      <w:pPr>
        <w:numPr>
          <w:ilvl w:val="0"/>
          <w:numId w:val="1"/>
        </w:numPr>
        <w:spacing w:after="0"/>
        <w:rPr>
          <w:bCs/>
          <w:color w:val="auto"/>
        </w:rPr>
      </w:pPr>
      <w:r w:rsidRPr="007A133D">
        <w:rPr>
          <w:bCs/>
          <w:color w:val="auto"/>
        </w:rPr>
        <w:t>Disponibilidade de ferramentas que possibilitem modelagens, simulações ou inovações.</w:t>
      </w:r>
    </w:p>
    <w:p w:rsidR="00680379" w:rsidRPr="007A133D" w:rsidRDefault="00680379">
      <w:pPr>
        <w:spacing w:after="0"/>
        <w:rPr>
          <w:bCs/>
          <w:color w:val="auto"/>
        </w:rPr>
      </w:pPr>
      <w:r w:rsidRPr="007A133D">
        <w:rPr>
          <w:bCs/>
          <w:color w:val="auto"/>
        </w:rPr>
        <w:tab/>
        <w:t>Em nossa análise, optamos por excluir esse último critério, que melhor se configura em sites educacionais</w:t>
      </w:r>
      <w:r w:rsidR="005D0F31" w:rsidRPr="007A133D">
        <w:rPr>
          <w:bCs/>
          <w:color w:val="auto"/>
        </w:rPr>
        <w:t>, que devem oferecer várias opções de ferramentas</w:t>
      </w:r>
      <w:r w:rsidRPr="007A133D">
        <w:rPr>
          <w:bCs/>
          <w:color w:val="auto"/>
        </w:rPr>
        <w:t xml:space="preserve">. Como estaremos analisando projetos específicos, </w:t>
      </w:r>
      <w:r w:rsidR="005D0F31" w:rsidRPr="007A133D">
        <w:rPr>
          <w:bCs/>
          <w:color w:val="auto"/>
        </w:rPr>
        <w:t xml:space="preserve">que disponibilizam uma única ferramenta, </w:t>
      </w:r>
      <w:r w:rsidRPr="007A133D">
        <w:rPr>
          <w:bCs/>
          <w:color w:val="auto"/>
        </w:rPr>
        <w:t xml:space="preserve">acreditamos que caso eles se enquadrem nos três primeiros critérios já </w:t>
      </w:r>
      <w:r w:rsidR="006F5369" w:rsidRPr="007A133D">
        <w:rPr>
          <w:bCs/>
          <w:color w:val="auto"/>
        </w:rPr>
        <w:t>configuram possibilidades construtivistas de aprendizagem</w:t>
      </w:r>
      <w:r w:rsidRPr="007A133D">
        <w:rPr>
          <w:bCs/>
          <w:color w:val="auto"/>
        </w:rPr>
        <w:t xml:space="preserve">. </w:t>
      </w:r>
    </w:p>
    <w:p w:rsidR="005D0F31" w:rsidRPr="007A133D" w:rsidRDefault="005D0F31">
      <w:pPr>
        <w:spacing w:after="0"/>
        <w:rPr>
          <w:bCs/>
          <w:color w:val="auto"/>
        </w:rPr>
      </w:pPr>
    </w:p>
    <w:p w:rsidR="00454384" w:rsidRPr="007A133D" w:rsidRDefault="00454384">
      <w:pPr>
        <w:spacing w:after="0"/>
        <w:rPr>
          <w:bCs/>
          <w:color w:val="auto"/>
        </w:rPr>
      </w:pPr>
      <w:r w:rsidRPr="007A133D">
        <w:rPr>
          <w:b/>
          <w:bCs/>
          <w:color w:val="auto"/>
        </w:rPr>
        <w:t>Metodologia</w:t>
      </w:r>
    </w:p>
    <w:p w:rsidR="00DF2ED4" w:rsidRPr="007A133D" w:rsidRDefault="00DF2ED4" w:rsidP="00DF2ED4">
      <w:pPr>
        <w:spacing w:after="0"/>
        <w:ind w:firstLine="708"/>
        <w:rPr>
          <w:color w:val="auto"/>
        </w:rPr>
      </w:pPr>
      <w:r w:rsidRPr="007A133D">
        <w:rPr>
          <w:color w:val="auto"/>
        </w:rPr>
        <w:t xml:space="preserve">Através de uma abordagem qualitativa, realizaremos um estudo de campo para análise e classificação de alguns projetos programados no </w:t>
      </w:r>
      <w:r w:rsidRPr="007A133D">
        <w:rPr>
          <w:i/>
          <w:color w:val="auto"/>
        </w:rPr>
        <w:t>Scratch</w:t>
      </w:r>
      <w:r w:rsidRPr="007A133D">
        <w:rPr>
          <w:color w:val="auto"/>
        </w:rPr>
        <w:t>. Consideramos importante observar o processo de programação desses projetos. Assim, acreditamos que a pesquisa qualitativa corresponde melhor às nossas expectativas, uma vez que:</w:t>
      </w:r>
    </w:p>
    <w:p w:rsidR="00DF2ED4" w:rsidRPr="007A133D" w:rsidRDefault="00DF2ED4" w:rsidP="00DF2ED4">
      <w:pPr>
        <w:spacing w:after="0" w:line="240" w:lineRule="auto"/>
        <w:ind w:left="2268"/>
        <w:rPr>
          <w:color w:val="auto"/>
          <w:sz w:val="20"/>
          <w:szCs w:val="20"/>
        </w:rPr>
      </w:pPr>
    </w:p>
    <w:p w:rsidR="00DF2ED4" w:rsidRPr="007A133D" w:rsidRDefault="00DF2ED4" w:rsidP="00DF2ED4">
      <w:pPr>
        <w:spacing w:after="0" w:line="240" w:lineRule="auto"/>
        <w:ind w:left="2268"/>
        <w:rPr>
          <w:color w:val="auto"/>
          <w:sz w:val="20"/>
          <w:szCs w:val="20"/>
        </w:rPr>
      </w:pPr>
      <w:r w:rsidRPr="007A133D">
        <w:rPr>
          <w:color w:val="auto"/>
          <w:sz w:val="20"/>
          <w:szCs w:val="20"/>
        </w:rPr>
        <w:t xml:space="preserve">Segundo esta perspectiva, um fenômeno pode ser melhor compreendido no contexto em que ocorre e do qual é parte, devendo ser analisado numa perspectiva integrada. Para tanto, o pesquisador vai a campo buscando “captar" o </w:t>
      </w:r>
      <w:r w:rsidRPr="007A133D">
        <w:rPr>
          <w:color w:val="auto"/>
          <w:sz w:val="20"/>
          <w:szCs w:val="20"/>
        </w:rPr>
        <w:lastRenderedPageBreak/>
        <w:t>fenômeno em estudo a partir da perspectiva das pessoas nele envolvidas, considerando todos os pontos de vista relevantes. Vários tipos de dados são coletados e analisados para que se entenda a dinâmica do fenômeno. (GODOY, 1995, p.21)</w:t>
      </w:r>
    </w:p>
    <w:p w:rsidR="00DF2ED4" w:rsidRPr="007A133D" w:rsidRDefault="00DF2ED4" w:rsidP="00DF2ED4">
      <w:pPr>
        <w:spacing w:after="0"/>
        <w:ind w:firstLine="708"/>
        <w:rPr>
          <w:color w:val="auto"/>
        </w:rPr>
      </w:pPr>
    </w:p>
    <w:p w:rsidR="00531127" w:rsidRPr="007A133D" w:rsidRDefault="00DF2ED4" w:rsidP="00DF2ED4">
      <w:pPr>
        <w:spacing w:after="0"/>
        <w:ind w:firstLine="708"/>
        <w:rPr>
          <w:color w:val="auto"/>
        </w:rPr>
      </w:pPr>
      <w:r w:rsidRPr="007A133D">
        <w:rPr>
          <w:color w:val="auto"/>
        </w:rPr>
        <w:t>Como já citamos, realizaremos nossa pesquisa em um curso de formação de professores</w:t>
      </w:r>
      <w:r w:rsidR="00794B7A" w:rsidRPr="007A133D">
        <w:rPr>
          <w:color w:val="auto"/>
        </w:rPr>
        <w:t xml:space="preserve"> de M</w:t>
      </w:r>
      <w:r w:rsidRPr="007A133D">
        <w:rPr>
          <w:color w:val="auto"/>
        </w:rPr>
        <w:t xml:space="preserve">atemática para utilização do </w:t>
      </w:r>
      <w:r w:rsidRPr="007A133D">
        <w:rPr>
          <w:i/>
          <w:color w:val="auto"/>
        </w:rPr>
        <w:t>Scratch</w:t>
      </w:r>
      <w:r w:rsidRPr="007A133D">
        <w:rPr>
          <w:color w:val="auto"/>
        </w:rPr>
        <w:t>.</w:t>
      </w:r>
      <w:r w:rsidR="00531127" w:rsidRPr="007A133D">
        <w:rPr>
          <w:color w:val="auto"/>
        </w:rPr>
        <w:t xml:space="preserve"> Já mencionamos que a escolha de se analisar os projetos desenvolvidos durante um curso de formação</w:t>
      </w:r>
      <w:r w:rsidR="00B81D0D" w:rsidRPr="007A133D">
        <w:rPr>
          <w:color w:val="auto"/>
        </w:rPr>
        <w:t>,</w:t>
      </w:r>
      <w:r w:rsidR="00415BA5" w:rsidRPr="007A133D">
        <w:rPr>
          <w:color w:val="auto"/>
        </w:rPr>
        <w:t xml:space="preserve"> em um grupo de pesquisas</w:t>
      </w:r>
      <w:r w:rsidR="00B81D0D" w:rsidRPr="007A133D">
        <w:rPr>
          <w:color w:val="auto"/>
        </w:rPr>
        <w:t>, se deu devido</w:t>
      </w:r>
      <w:r w:rsidR="00415BA5" w:rsidRPr="007A133D">
        <w:rPr>
          <w:color w:val="auto"/>
        </w:rPr>
        <w:t xml:space="preserve"> à nossa opinião de que esses projetos podem ser bons exemplos de recursos destinados à utilização pedagógica do </w:t>
      </w:r>
      <w:r w:rsidR="00415BA5" w:rsidRPr="007A133D">
        <w:rPr>
          <w:i/>
          <w:color w:val="auto"/>
        </w:rPr>
        <w:t>Scratch</w:t>
      </w:r>
      <w:r w:rsidR="00415BA5" w:rsidRPr="007A133D">
        <w:rPr>
          <w:color w:val="auto"/>
        </w:rPr>
        <w:t>. Essa opinião foi desenvolvida tendo como base os apontamentos de RICHIT; MOCROSKY; KALINKE (2015)</w:t>
      </w:r>
      <w:r w:rsidR="00186FE3" w:rsidRPr="007A133D">
        <w:rPr>
          <w:color w:val="auto"/>
        </w:rPr>
        <w:t>, KENSKI (2011) e PENTEADO (2012</w:t>
      </w:r>
      <w:r w:rsidR="00415BA5" w:rsidRPr="007A133D">
        <w:rPr>
          <w:color w:val="auto"/>
        </w:rPr>
        <w:t>), que consideram processos formativos</w:t>
      </w:r>
      <w:r w:rsidR="00B81D0D" w:rsidRPr="007A133D">
        <w:rPr>
          <w:color w:val="auto"/>
        </w:rPr>
        <w:t xml:space="preserve"> aliados a contextos de discussão fatores importantes para possibilidades de uso de tecnologias no ensino da Matemática.   </w:t>
      </w:r>
      <w:r w:rsidR="00415BA5" w:rsidRPr="007A133D">
        <w:rPr>
          <w:color w:val="auto"/>
        </w:rPr>
        <w:t xml:space="preserve">  </w:t>
      </w:r>
    </w:p>
    <w:p w:rsidR="00DF2ED4" w:rsidRPr="007A133D" w:rsidRDefault="00DF2ED4" w:rsidP="00DF2ED4">
      <w:pPr>
        <w:spacing w:after="0"/>
        <w:ind w:firstLine="708"/>
        <w:rPr>
          <w:color w:val="auto"/>
        </w:rPr>
      </w:pPr>
      <w:r w:rsidRPr="007A133D">
        <w:rPr>
          <w:color w:val="auto"/>
        </w:rPr>
        <w:t xml:space="preserve">O curso foi programado para ser ministrado de agosto a novembro de 2017, por três integrantes do GPTEM, que desenvolveram um cronograma de atividades presenciais e a distância a serem desenvolvidas pelos participantes. A atividade final a ser proposta é a programação de um projeto no </w:t>
      </w:r>
      <w:r w:rsidRPr="007A133D">
        <w:rPr>
          <w:i/>
          <w:color w:val="auto"/>
        </w:rPr>
        <w:t>Scratch</w:t>
      </w:r>
      <w:r w:rsidRPr="007A133D">
        <w:rPr>
          <w:color w:val="auto"/>
        </w:rPr>
        <w:t>, utilizando as ferramentas disponíveis pelo software, que serão apresentadas durante o curso. O curso acontecerá na UTFPR, Universidade Tecnológica Federal do Paraná, mesmo local onde são realizadas as reuniões do GPTEM.</w:t>
      </w:r>
    </w:p>
    <w:p w:rsidR="00DF2ED4" w:rsidRPr="007A133D" w:rsidRDefault="006749AD" w:rsidP="00DF2ED4">
      <w:pPr>
        <w:spacing w:after="0"/>
        <w:ind w:firstLine="708"/>
        <w:rPr>
          <w:color w:val="auto"/>
        </w:rPr>
      </w:pPr>
      <w:r w:rsidRPr="007A133D">
        <w:rPr>
          <w:color w:val="auto"/>
        </w:rPr>
        <w:t>D</w:t>
      </w:r>
      <w:r w:rsidR="00DF2ED4" w:rsidRPr="007A133D">
        <w:rPr>
          <w:color w:val="auto"/>
        </w:rPr>
        <w:t>esejamos acompanhar o pro</w:t>
      </w:r>
      <w:r w:rsidR="0015739F" w:rsidRPr="007A133D">
        <w:rPr>
          <w:color w:val="auto"/>
        </w:rPr>
        <w:t>cesso de programação no programa</w:t>
      </w:r>
      <w:r w:rsidR="00DF2ED4" w:rsidRPr="007A133D">
        <w:rPr>
          <w:color w:val="auto"/>
        </w:rPr>
        <w:t xml:space="preserve"> e, para isso, utilizaremos a técnica de observação participante. Para Flick (2009, p. 109) “a pesquisa faz mais justiça a seu objeto por meio desses procedimentos”. Participaremos do curso, observando cada encontro e realizando as atividades propostas juntamente com os demais participantes. Para registro de nossas observações, utilizaremos anotações e gravações em áudio ou vídeo, após autorização dos envolvidos.  </w:t>
      </w:r>
    </w:p>
    <w:p w:rsidR="00DF2ED4" w:rsidRPr="007A133D" w:rsidRDefault="00DF2ED4" w:rsidP="00DF2ED4">
      <w:pPr>
        <w:spacing w:after="0"/>
        <w:ind w:firstLine="708"/>
        <w:rPr>
          <w:color w:val="auto"/>
        </w:rPr>
      </w:pPr>
      <w:r w:rsidRPr="007A133D">
        <w:rPr>
          <w:color w:val="auto"/>
        </w:rPr>
        <w:t>Para definir os parâmetros que iremos utilizar na análise dos projetos, buscamos na literatura autores que pudessem contribuir com pesquisas sobre:</w:t>
      </w:r>
      <w:r w:rsidR="00200ECD" w:rsidRPr="007A133D">
        <w:rPr>
          <w:color w:val="auto"/>
        </w:rPr>
        <w:t xml:space="preserve"> utilização de T</w:t>
      </w:r>
      <w:r w:rsidRPr="007A133D">
        <w:rPr>
          <w:color w:val="auto"/>
        </w:rPr>
        <w:t>e</w:t>
      </w:r>
      <w:r w:rsidR="00200ECD" w:rsidRPr="007A133D">
        <w:rPr>
          <w:color w:val="auto"/>
        </w:rPr>
        <w:t>cnologias D</w:t>
      </w:r>
      <w:r w:rsidR="000361EA" w:rsidRPr="007A133D">
        <w:rPr>
          <w:color w:val="auto"/>
        </w:rPr>
        <w:t>igitais na educação,</w:t>
      </w:r>
      <w:r w:rsidRPr="007A133D">
        <w:rPr>
          <w:color w:val="auto"/>
        </w:rPr>
        <w:t xml:space="preserve"> definições sobre </w:t>
      </w:r>
      <w:r w:rsidR="000361EA" w:rsidRPr="007A133D">
        <w:rPr>
          <w:color w:val="auto"/>
        </w:rPr>
        <w:t>OA e</w:t>
      </w:r>
      <w:r w:rsidR="00ED799A" w:rsidRPr="007A133D">
        <w:rPr>
          <w:color w:val="auto"/>
        </w:rPr>
        <w:t xml:space="preserve"> reflexões sobre abordagens c</w:t>
      </w:r>
      <w:r w:rsidR="000361EA" w:rsidRPr="007A133D">
        <w:rPr>
          <w:color w:val="auto"/>
        </w:rPr>
        <w:t>onstrutivistas</w:t>
      </w:r>
      <w:r w:rsidRPr="007A133D">
        <w:rPr>
          <w:color w:val="auto"/>
        </w:rPr>
        <w:t xml:space="preserve">. </w:t>
      </w:r>
      <w:r w:rsidRPr="007A133D">
        <w:rPr>
          <w:color w:val="auto"/>
        </w:rPr>
        <w:lastRenderedPageBreak/>
        <w:t xml:space="preserve">Decidimos então que iremos adotar o conceito de OA formulado pelo GPTEM. Verificaremos se os projetos atendem aos quesitos necessários de OA, segundo o conceito definido pelo grupo. Além disso, motivados pela literatura consultada, analisaremos também se podem ser considerados construtivistas. </w:t>
      </w:r>
    </w:p>
    <w:p w:rsidR="00DF2ED4" w:rsidRPr="007A133D" w:rsidRDefault="006749AD" w:rsidP="00DF2ED4">
      <w:pPr>
        <w:spacing w:after="0"/>
        <w:ind w:firstLine="708"/>
        <w:rPr>
          <w:color w:val="auto"/>
        </w:rPr>
      </w:pPr>
      <w:r w:rsidRPr="007A133D">
        <w:rPr>
          <w:color w:val="auto"/>
        </w:rPr>
        <w:t xml:space="preserve">Desse modo, ao final do curso de formação analisaremos todos os projetos desenvolvidos pelos participantes de modo a identificar características que os configurem OA e/ou construtivistas. </w:t>
      </w:r>
    </w:p>
    <w:p w:rsidR="00D56603" w:rsidRPr="007A133D" w:rsidRDefault="00D56603">
      <w:pPr>
        <w:pStyle w:val="Default"/>
        <w:spacing w:line="360" w:lineRule="auto"/>
        <w:jc w:val="both"/>
        <w:rPr>
          <w:color w:val="auto"/>
        </w:rPr>
      </w:pPr>
    </w:p>
    <w:p w:rsidR="00D56603" w:rsidRPr="007A133D" w:rsidRDefault="00D56603">
      <w:pPr>
        <w:pStyle w:val="Default"/>
        <w:spacing w:line="360" w:lineRule="auto"/>
        <w:jc w:val="both"/>
        <w:rPr>
          <w:color w:val="auto"/>
        </w:rPr>
      </w:pPr>
      <w:r w:rsidRPr="007A133D">
        <w:rPr>
          <w:rStyle w:val="Fontepargpadro1"/>
          <w:b/>
          <w:bCs/>
          <w:color w:val="auto"/>
        </w:rPr>
        <w:t>Resultados Esperados</w:t>
      </w:r>
    </w:p>
    <w:p w:rsidR="00D56603" w:rsidRPr="007A133D" w:rsidRDefault="006749AD" w:rsidP="00C418F7">
      <w:pPr>
        <w:pStyle w:val="Default"/>
        <w:spacing w:line="360" w:lineRule="auto"/>
        <w:jc w:val="both"/>
        <w:rPr>
          <w:color w:val="auto"/>
        </w:rPr>
      </w:pPr>
      <w:r w:rsidRPr="007A133D">
        <w:rPr>
          <w:color w:val="auto"/>
        </w:rPr>
        <w:tab/>
      </w:r>
      <w:r w:rsidR="00C418F7" w:rsidRPr="007A133D">
        <w:rPr>
          <w:color w:val="auto"/>
        </w:rPr>
        <w:t>Esperamos que a</w:t>
      </w:r>
      <w:r w:rsidR="00794B7A" w:rsidRPr="007A133D">
        <w:rPr>
          <w:color w:val="auto"/>
        </w:rPr>
        <w:t xml:space="preserve"> análise dos projetos</w:t>
      </w:r>
      <w:r w:rsidR="00C418F7" w:rsidRPr="007A133D">
        <w:rPr>
          <w:color w:val="auto"/>
        </w:rPr>
        <w:t xml:space="preserve"> gere reflexões sobre a utilização de OA e ferramentas construtivistas no ensino da Matemática. </w:t>
      </w:r>
      <w:r w:rsidR="00794B7A" w:rsidRPr="007A133D">
        <w:rPr>
          <w:color w:val="auto"/>
        </w:rPr>
        <w:t xml:space="preserve">Almejamos também que demais pesquisadores possam dar continuidade nessa análise em outros cursos de formação ou repositórios de projetos do </w:t>
      </w:r>
      <w:r w:rsidR="00794B7A" w:rsidRPr="007A133D">
        <w:rPr>
          <w:i/>
          <w:color w:val="auto"/>
        </w:rPr>
        <w:t>Scratch</w:t>
      </w:r>
      <w:r w:rsidR="00794B7A" w:rsidRPr="007A133D">
        <w:rPr>
          <w:color w:val="auto"/>
        </w:rPr>
        <w:t xml:space="preserve">. </w:t>
      </w:r>
      <w:r w:rsidR="00412AC4" w:rsidRPr="007A133D">
        <w:rPr>
          <w:color w:val="auto"/>
        </w:rPr>
        <w:t>Acreditamos que classificar os projetos</w:t>
      </w:r>
      <w:r w:rsidR="00794B7A" w:rsidRPr="007A133D">
        <w:rPr>
          <w:color w:val="auto"/>
        </w:rPr>
        <w:t xml:space="preserve"> do programa pode estimular ainda mais seu uso por professores, inclusive incentivando programações por parte dos alunos. </w:t>
      </w:r>
    </w:p>
    <w:p w:rsidR="00C418F7" w:rsidRPr="007A133D" w:rsidRDefault="00C418F7" w:rsidP="00C418F7">
      <w:pPr>
        <w:pStyle w:val="Default"/>
        <w:spacing w:line="360" w:lineRule="auto"/>
        <w:jc w:val="both"/>
        <w:rPr>
          <w:color w:val="auto"/>
        </w:rPr>
      </w:pPr>
    </w:p>
    <w:p w:rsidR="00D56603" w:rsidRPr="007A133D" w:rsidRDefault="00D56603" w:rsidP="00ED799A">
      <w:pPr>
        <w:pStyle w:val="Default"/>
        <w:spacing w:beforeLines="120" w:before="288" w:afterLines="120" w:after="288"/>
        <w:rPr>
          <w:color w:val="auto"/>
        </w:rPr>
      </w:pPr>
      <w:r w:rsidRPr="007A133D">
        <w:rPr>
          <w:rStyle w:val="Fontepargpadro1"/>
          <w:b/>
          <w:bCs/>
          <w:color w:val="auto"/>
        </w:rPr>
        <w:t>Referências</w:t>
      </w:r>
    </w:p>
    <w:p w:rsidR="00BC4A8D" w:rsidRPr="007A133D" w:rsidRDefault="00BC4A8D" w:rsidP="00ED799A">
      <w:pPr>
        <w:pStyle w:val="Textbody"/>
        <w:spacing w:beforeLines="120" w:before="288" w:afterLines="120" w:after="288" w:line="240" w:lineRule="auto"/>
        <w:rPr>
          <w:rStyle w:val="Fontepargpadro1"/>
          <w:rFonts w:ascii="Times New Roman" w:hAnsi="Times New Roman" w:cs="Times New Roman"/>
          <w:color w:val="auto"/>
        </w:rPr>
      </w:pPr>
      <w:r w:rsidRPr="007A133D">
        <w:rPr>
          <w:rStyle w:val="Fontepargpadro1"/>
          <w:rFonts w:ascii="Times New Roman" w:hAnsi="Times New Roman" w:cs="Times New Roman"/>
          <w:color w:val="auto"/>
        </w:rPr>
        <w:t>BATISTA, S. C</w:t>
      </w:r>
      <w:r w:rsidR="00D56603" w:rsidRPr="007A133D">
        <w:rPr>
          <w:rStyle w:val="Fontepargpadro1"/>
          <w:rFonts w:ascii="Times New Roman" w:hAnsi="Times New Roman" w:cs="Times New Roman"/>
          <w:color w:val="auto"/>
        </w:rPr>
        <w:t>.</w:t>
      </w:r>
      <w:r w:rsidRPr="007A133D">
        <w:rPr>
          <w:rStyle w:val="Fontepargpadro1"/>
          <w:rFonts w:ascii="Times New Roman" w:hAnsi="Times New Roman" w:cs="Times New Roman"/>
          <w:color w:val="auto"/>
        </w:rPr>
        <w:t xml:space="preserve"> F.; BAPTISTA, C. B. F. </w:t>
      </w:r>
      <w:r w:rsidR="00D56603" w:rsidRPr="007A133D">
        <w:rPr>
          <w:rStyle w:val="Fontepargpadro1"/>
          <w:rFonts w:ascii="Times New Roman" w:hAnsi="Times New Roman" w:cs="Times New Roman"/>
          <w:color w:val="auto"/>
        </w:rPr>
        <w:t xml:space="preserve"> </w:t>
      </w:r>
      <w:r w:rsidRPr="007A133D">
        <w:rPr>
          <w:rStyle w:val="Fontepargpadro1"/>
          <w:rFonts w:ascii="Times New Roman" w:hAnsi="Times New Roman" w:cs="Times New Roman"/>
          <w:b/>
          <w:bCs/>
          <w:color w:val="auto"/>
        </w:rPr>
        <w:t xml:space="preserve">Scratch E Matemática: Desenvolvimento de um objeto de aprendizagem. </w:t>
      </w:r>
      <w:r w:rsidRPr="007A133D">
        <w:rPr>
          <w:rStyle w:val="Fontepargpadro1"/>
          <w:rFonts w:ascii="Times New Roman" w:hAnsi="Times New Roman" w:cs="Times New Roman"/>
          <w:bCs/>
          <w:color w:val="auto"/>
        </w:rPr>
        <w:t xml:space="preserve">Disponível em: &lt;http://www.essentiaeditora.iff.edu.br/index.php/encontrodematematica/article/view/4877 </w:t>
      </w:r>
      <w:r w:rsidR="005A0354" w:rsidRPr="007A133D">
        <w:rPr>
          <w:rStyle w:val="Fontepargpadro1"/>
          <w:rFonts w:ascii="Times New Roman" w:hAnsi="Times New Roman" w:cs="Times New Roman"/>
          <w:bCs/>
          <w:color w:val="auto"/>
        </w:rPr>
        <w:t xml:space="preserve">&gt; </w:t>
      </w:r>
      <w:r w:rsidRPr="007A133D">
        <w:rPr>
          <w:rStyle w:val="Fontepargpadro1"/>
          <w:rFonts w:ascii="Times New Roman" w:hAnsi="Times New Roman" w:cs="Times New Roman"/>
          <w:bCs/>
          <w:color w:val="auto"/>
        </w:rPr>
        <w:t>Acesso em: 20 ago2017.</w:t>
      </w:r>
      <w:r w:rsidR="00D56603" w:rsidRPr="007A133D">
        <w:rPr>
          <w:rStyle w:val="Fontepargpadro1"/>
          <w:rFonts w:ascii="Times New Roman" w:hAnsi="Times New Roman" w:cs="Times New Roman"/>
          <w:color w:val="auto"/>
        </w:rPr>
        <w:t xml:space="preserve"> </w:t>
      </w:r>
    </w:p>
    <w:p w:rsidR="007C5C66" w:rsidRPr="007A133D" w:rsidRDefault="007C5C66" w:rsidP="00ED799A">
      <w:pPr>
        <w:pStyle w:val="Textbody"/>
        <w:spacing w:beforeLines="120" w:before="288" w:afterLines="120" w:after="288" w:line="240" w:lineRule="auto"/>
        <w:rPr>
          <w:rStyle w:val="Fontepargpadro1"/>
          <w:rFonts w:ascii="Times New Roman" w:hAnsi="Times New Roman" w:cs="Times New Roman"/>
          <w:color w:val="auto"/>
        </w:rPr>
      </w:pPr>
      <w:r w:rsidRPr="007A133D">
        <w:rPr>
          <w:rStyle w:val="Fontepargpadro1"/>
          <w:rFonts w:ascii="Times New Roman" w:hAnsi="Times New Roman" w:cs="Times New Roman"/>
          <w:color w:val="auto"/>
        </w:rPr>
        <w:t xml:space="preserve">BORBA, M. </w:t>
      </w:r>
      <w:r w:rsidR="005A0354" w:rsidRPr="007A133D">
        <w:rPr>
          <w:rStyle w:val="Fontepargpadro1"/>
          <w:rFonts w:ascii="Times New Roman" w:hAnsi="Times New Roman" w:cs="Times New Roman"/>
          <w:color w:val="auto"/>
        </w:rPr>
        <w:t xml:space="preserve">C.; SILVA, R. R. S.; GADANIDIS, G. </w:t>
      </w:r>
      <w:r w:rsidR="00200ECD" w:rsidRPr="007A133D">
        <w:rPr>
          <w:rStyle w:val="Fontepargpadro1"/>
          <w:rFonts w:ascii="Times New Roman" w:hAnsi="Times New Roman" w:cs="Times New Roman"/>
          <w:b/>
          <w:color w:val="auto"/>
        </w:rPr>
        <w:t>Fases das Tecnologias D</w:t>
      </w:r>
      <w:r w:rsidR="005A0354" w:rsidRPr="007A133D">
        <w:rPr>
          <w:rStyle w:val="Fontepargpadro1"/>
          <w:rFonts w:ascii="Times New Roman" w:hAnsi="Times New Roman" w:cs="Times New Roman"/>
          <w:b/>
          <w:color w:val="auto"/>
        </w:rPr>
        <w:t>igitais em Educação Matemática: sala de aula e internet em movimento.</w:t>
      </w:r>
      <w:r w:rsidR="005A0354" w:rsidRPr="007A133D">
        <w:rPr>
          <w:rStyle w:val="Fontepargpadro1"/>
          <w:rFonts w:ascii="Times New Roman" w:hAnsi="Times New Roman" w:cs="Times New Roman"/>
          <w:color w:val="auto"/>
        </w:rPr>
        <w:t xml:space="preserve"> Belo Horizonte: Autêntica, 2014.</w:t>
      </w:r>
    </w:p>
    <w:p w:rsidR="005A0354" w:rsidRPr="007A133D" w:rsidRDefault="005A0354" w:rsidP="00ED799A">
      <w:pPr>
        <w:pStyle w:val="Textbody"/>
        <w:spacing w:beforeLines="120" w:before="288" w:afterLines="120" w:after="288" w:line="240" w:lineRule="auto"/>
        <w:rPr>
          <w:rStyle w:val="Fontepargpadro1"/>
          <w:rFonts w:ascii="Times New Roman" w:hAnsi="Times New Roman" w:cs="Times New Roman"/>
          <w:color w:val="auto"/>
        </w:rPr>
      </w:pPr>
      <w:r w:rsidRPr="007A133D">
        <w:rPr>
          <w:rStyle w:val="Fontepargpadro1"/>
          <w:rFonts w:ascii="Times New Roman" w:hAnsi="Times New Roman" w:cs="Times New Roman"/>
          <w:color w:val="auto"/>
        </w:rPr>
        <w:t xml:space="preserve">FERREIRA, L.F. et al. </w:t>
      </w:r>
      <w:r w:rsidRPr="007A133D">
        <w:rPr>
          <w:rStyle w:val="Fontepargpadro1"/>
          <w:rFonts w:ascii="Times New Roman" w:hAnsi="Times New Roman" w:cs="Times New Roman"/>
          <w:b/>
          <w:color w:val="auto"/>
        </w:rPr>
        <w:t xml:space="preserve">A evolução dos ambientes de aprendizagem construtivistas. </w:t>
      </w:r>
      <w:r w:rsidRPr="007A133D">
        <w:rPr>
          <w:rStyle w:val="Fontepargpadro1"/>
          <w:rFonts w:ascii="Times New Roman" w:hAnsi="Times New Roman" w:cs="Times New Roman"/>
          <w:color w:val="auto"/>
        </w:rPr>
        <w:t>Disponível em &lt;</w:t>
      </w:r>
      <w:r w:rsidRPr="007A133D">
        <w:rPr>
          <w:color w:val="auto"/>
        </w:rPr>
        <w:t xml:space="preserve"> </w:t>
      </w:r>
      <w:r w:rsidRPr="007A133D">
        <w:rPr>
          <w:rStyle w:val="Fontepargpadro1"/>
          <w:rFonts w:ascii="Times New Roman" w:hAnsi="Times New Roman" w:cs="Times New Roman"/>
          <w:color w:val="auto"/>
        </w:rPr>
        <w:t>http://penta.ufrgs.br/~luis/Ativ1/AmbApC.html &gt; Acesso em 10 ago 2017.</w:t>
      </w:r>
    </w:p>
    <w:p w:rsidR="00ED799A" w:rsidRPr="007A133D" w:rsidRDefault="00ED799A" w:rsidP="00ED799A">
      <w:pPr>
        <w:spacing w:beforeLines="120" w:before="288" w:afterLines="120" w:after="288" w:line="240" w:lineRule="auto"/>
        <w:jc w:val="left"/>
        <w:rPr>
          <w:rFonts w:cs="Calibri Light"/>
          <w:color w:val="auto"/>
          <w:szCs w:val="28"/>
        </w:rPr>
      </w:pPr>
      <w:r w:rsidRPr="007A133D">
        <w:rPr>
          <w:rFonts w:cs="Calibri Light"/>
          <w:color w:val="auto"/>
          <w:szCs w:val="28"/>
        </w:rPr>
        <w:t xml:space="preserve">FLICK, U. </w:t>
      </w:r>
      <w:r w:rsidRPr="007A133D">
        <w:rPr>
          <w:rFonts w:cs="Calibri Light"/>
          <w:b/>
          <w:color w:val="auto"/>
          <w:szCs w:val="28"/>
        </w:rPr>
        <w:t xml:space="preserve">Introdução à pesquisa qualitativa. </w:t>
      </w:r>
      <w:r w:rsidRPr="007A133D">
        <w:rPr>
          <w:rFonts w:cs="Calibri Light"/>
          <w:color w:val="auto"/>
          <w:szCs w:val="28"/>
        </w:rPr>
        <w:t>3.ed. Porto Alegre: Bookman, 2009.</w:t>
      </w:r>
    </w:p>
    <w:p w:rsidR="009F141C" w:rsidRPr="007A133D" w:rsidRDefault="009112E1" w:rsidP="00ED799A">
      <w:pPr>
        <w:spacing w:beforeLines="120" w:before="288" w:afterLines="120" w:after="288" w:line="240" w:lineRule="auto"/>
        <w:jc w:val="left"/>
        <w:rPr>
          <w:rFonts w:cs="Calibri Light"/>
          <w:color w:val="auto"/>
          <w:szCs w:val="28"/>
        </w:rPr>
      </w:pPr>
      <w:r w:rsidRPr="007A133D">
        <w:rPr>
          <w:rFonts w:cs="Calibri Light"/>
          <w:color w:val="auto"/>
          <w:szCs w:val="28"/>
        </w:rPr>
        <w:lastRenderedPageBreak/>
        <w:t>GODOY, A.S</w:t>
      </w:r>
      <w:r w:rsidR="009F141C" w:rsidRPr="007A133D">
        <w:rPr>
          <w:rFonts w:cs="Calibri Light"/>
          <w:color w:val="auto"/>
          <w:szCs w:val="28"/>
        </w:rPr>
        <w:t xml:space="preserve">. </w:t>
      </w:r>
      <w:r w:rsidR="009F141C" w:rsidRPr="007A133D">
        <w:rPr>
          <w:rFonts w:cs="Calibri Light"/>
          <w:b/>
          <w:color w:val="auto"/>
          <w:szCs w:val="28"/>
        </w:rPr>
        <w:t>Introdução à pesquisa qualitativa e suas possibilidades.</w:t>
      </w:r>
      <w:r w:rsidR="009F141C" w:rsidRPr="007A133D">
        <w:rPr>
          <w:rFonts w:cs="Calibri Light"/>
          <w:color w:val="auto"/>
          <w:szCs w:val="28"/>
        </w:rPr>
        <w:t xml:space="preserve"> Revista de administração de empresas, v. 35, n.2, p. 57-63, 1995.</w:t>
      </w:r>
    </w:p>
    <w:p w:rsidR="005A0354" w:rsidRPr="007A133D" w:rsidRDefault="005A0354" w:rsidP="00ED799A">
      <w:pPr>
        <w:pStyle w:val="Textbody"/>
        <w:spacing w:beforeLines="120" w:before="288" w:afterLines="120" w:after="288" w:line="240" w:lineRule="auto"/>
        <w:rPr>
          <w:rStyle w:val="Fontepargpadro1"/>
          <w:rFonts w:ascii="Times New Roman" w:hAnsi="Times New Roman" w:cs="Times New Roman"/>
          <w:color w:val="auto"/>
        </w:rPr>
      </w:pPr>
      <w:r w:rsidRPr="007A133D">
        <w:rPr>
          <w:rStyle w:val="Fontepargpadro1"/>
          <w:rFonts w:ascii="Times New Roman" w:hAnsi="Times New Roman" w:cs="Times New Roman"/>
          <w:color w:val="auto"/>
        </w:rPr>
        <w:t xml:space="preserve">GRAVINA, M.A.; SANTAROSA, L.M. </w:t>
      </w:r>
      <w:r w:rsidRPr="007A133D">
        <w:rPr>
          <w:rStyle w:val="Fontepargpadro1"/>
          <w:rFonts w:ascii="Times New Roman" w:hAnsi="Times New Roman" w:cs="Times New Roman"/>
          <w:b/>
          <w:color w:val="auto"/>
        </w:rPr>
        <w:t xml:space="preserve">A aprendizagem da matemática em ambientes informatizados. </w:t>
      </w:r>
      <w:r w:rsidRPr="007A133D">
        <w:rPr>
          <w:rStyle w:val="Fontepargpadro1"/>
          <w:rFonts w:ascii="Times New Roman" w:hAnsi="Times New Roman" w:cs="Times New Roman"/>
          <w:color w:val="auto"/>
        </w:rPr>
        <w:t>Disponível em &lt;http://www.miniweb.com.br/ciencias/artigos/aprendizagem_mat.pdf &gt; Acesso em 18 ago 2017.</w:t>
      </w:r>
    </w:p>
    <w:p w:rsidR="00F43984" w:rsidRPr="007A133D" w:rsidRDefault="00F43984" w:rsidP="00ED799A">
      <w:pPr>
        <w:pStyle w:val="Textbody"/>
        <w:spacing w:beforeLines="120" w:before="288" w:afterLines="120" w:after="288" w:line="240" w:lineRule="auto"/>
        <w:rPr>
          <w:rStyle w:val="Fontepargpadro1"/>
          <w:rFonts w:ascii="Times New Roman" w:hAnsi="Times New Roman" w:cs="Times New Roman"/>
          <w:color w:val="auto"/>
        </w:rPr>
      </w:pPr>
      <w:r w:rsidRPr="007A133D">
        <w:rPr>
          <w:rStyle w:val="Fontepargpadro1"/>
          <w:rFonts w:ascii="Times New Roman" w:hAnsi="Times New Roman" w:cs="Times New Roman"/>
          <w:color w:val="auto"/>
        </w:rPr>
        <w:t xml:space="preserve">KALINKE, M. A. </w:t>
      </w:r>
      <w:r w:rsidRPr="007A133D">
        <w:rPr>
          <w:rStyle w:val="Fontepargpadro1"/>
          <w:rFonts w:ascii="Times New Roman" w:hAnsi="Times New Roman" w:cs="Times New Roman"/>
          <w:b/>
          <w:color w:val="auto"/>
        </w:rPr>
        <w:t>Internet na educação.</w:t>
      </w:r>
      <w:r w:rsidRPr="007A133D">
        <w:rPr>
          <w:rStyle w:val="Fontepargpadro1"/>
          <w:rFonts w:ascii="Times New Roman" w:hAnsi="Times New Roman" w:cs="Times New Roman"/>
          <w:color w:val="auto"/>
        </w:rPr>
        <w:t xml:space="preserve"> Curitiba: Chain, 2003.</w:t>
      </w:r>
    </w:p>
    <w:p w:rsidR="00FF3250" w:rsidRPr="007A133D" w:rsidRDefault="00FF3250" w:rsidP="00ED799A">
      <w:pPr>
        <w:pStyle w:val="Textbody"/>
        <w:spacing w:beforeLines="120" w:before="288" w:afterLines="120" w:after="288" w:line="240" w:lineRule="auto"/>
        <w:rPr>
          <w:rStyle w:val="Fontepargpadro1"/>
          <w:rFonts w:ascii="Times New Roman" w:hAnsi="Times New Roman" w:cs="Times New Roman"/>
          <w:color w:val="auto"/>
        </w:rPr>
      </w:pPr>
      <w:r w:rsidRPr="007A133D">
        <w:rPr>
          <w:rStyle w:val="Fontepargpadro1"/>
          <w:rFonts w:ascii="Times New Roman" w:hAnsi="Times New Roman" w:cs="Times New Roman"/>
          <w:color w:val="auto"/>
        </w:rPr>
        <w:t xml:space="preserve">KALINKE, M. A.; BALBINO, R. O. Lousas digitais e objetos de aprendizagem. In: KALINKE, M. A.; MOCROSKI, L. F (org). </w:t>
      </w:r>
      <w:r w:rsidRPr="007A133D">
        <w:rPr>
          <w:rStyle w:val="Fontepargpadro1"/>
          <w:rFonts w:ascii="Times New Roman" w:hAnsi="Times New Roman" w:cs="Times New Roman"/>
          <w:b/>
          <w:color w:val="auto"/>
        </w:rPr>
        <w:t>Lousa digital &amp; outras tecnologias na Educação Matemática.</w:t>
      </w:r>
      <w:r w:rsidRPr="007A133D">
        <w:rPr>
          <w:rStyle w:val="Fontepargpadro1"/>
          <w:rFonts w:ascii="Times New Roman" w:hAnsi="Times New Roman" w:cs="Times New Roman"/>
          <w:color w:val="auto"/>
        </w:rPr>
        <w:t xml:space="preserve"> Curitiba: CRV, 2016. p. 13-32. </w:t>
      </w:r>
    </w:p>
    <w:p w:rsidR="00F43984" w:rsidRPr="007A133D" w:rsidRDefault="00FF3250" w:rsidP="00ED799A">
      <w:pPr>
        <w:pStyle w:val="Textbody"/>
        <w:spacing w:beforeLines="120" w:before="288" w:afterLines="120" w:after="288" w:line="240" w:lineRule="auto"/>
        <w:rPr>
          <w:rStyle w:val="Fontepargpadro1"/>
          <w:rFonts w:ascii="Times New Roman" w:hAnsi="Times New Roman" w:cs="Times New Roman"/>
          <w:color w:val="auto"/>
        </w:rPr>
      </w:pPr>
      <w:r w:rsidRPr="007A133D">
        <w:rPr>
          <w:rStyle w:val="Fontepargpadro1"/>
          <w:rFonts w:ascii="Times New Roman" w:hAnsi="Times New Roman" w:cs="Times New Roman"/>
          <w:color w:val="auto"/>
        </w:rPr>
        <w:t>KALINKE, M. A</w:t>
      </w:r>
      <w:r w:rsidR="00F43984" w:rsidRPr="007A133D">
        <w:rPr>
          <w:rStyle w:val="Fontepargpadro1"/>
          <w:rFonts w:ascii="Times New Roman" w:hAnsi="Times New Roman" w:cs="Times New Roman"/>
          <w:color w:val="auto"/>
        </w:rPr>
        <w:t>.</w:t>
      </w:r>
      <w:r w:rsidRPr="007A133D">
        <w:rPr>
          <w:rStyle w:val="Fontepargpadro1"/>
          <w:rFonts w:ascii="Times New Roman" w:hAnsi="Times New Roman" w:cs="Times New Roman"/>
          <w:color w:val="auto"/>
        </w:rPr>
        <w:t xml:space="preserve"> et al.</w:t>
      </w:r>
      <w:r w:rsidR="00F43984" w:rsidRPr="007A133D">
        <w:rPr>
          <w:rStyle w:val="Fontepargpadro1"/>
          <w:rFonts w:ascii="Times New Roman" w:hAnsi="Times New Roman" w:cs="Times New Roman"/>
          <w:color w:val="auto"/>
        </w:rPr>
        <w:t xml:space="preserve"> </w:t>
      </w:r>
      <w:r w:rsidRPr="007A133D">
        <w:rPr>
          <w:rStyle w:val="Fontepargpadro1"/>
          <w:rFonts w:ascii="Times New Roman" w:hAnsi="Times New Roman" w:cs="Times New Roman"/>
          <w:color w:val="auto"/>
        </w:rPr>
        <w:t>Tecnologias e Educação Matemática: um enfoque em lousas digitais e objetos de aprendizagem</w:t>
      </w:r>
      <w:r w:rsidR="00F43984" w:rsidRPr="007A133D">
        <w:rPr>
          <w:rStyle w:val="Fontepargpadro1"/>
          <w:rFonts w:ascii="Times New Roman" w:hAnsi="Times New Roman" w:cs="Times New Roman"/>
          <w:color w:val="auto"/>
        </w:rPr>
        <w:t xml:space="preserve">. In: KALINKE, M. A; MOCROSKI, L. F (org). </w:t>
      </w:r>
      <w:r w:rsidR="00F43984" w:rsidRPr="007A133D">
        <w:rPr>
          <w:rStyle w:val="Fontepargpadro1"/>
          <w:rFonts w:ascii="Times New Roman" w:hAnsi="Times New Roman" w:cs="Times New Roman"/>
          <w:b/>
          <w:color w:val="auto"/>
        </w:rPr>
        <w:t>Lousa digital &amp; outras tecnologias na Educação Matemática.</w:t>
      </w:r>
      <w:r w:rsidRPr="007A133D">
        <w:rPr>
          <w:rStyle w:val="Fontepargpadro1"/>
          <w:rFonts w:ascii="Times New Roman" w:hAnsi="Times New Roman" w:cs="Times New Roman"/>
          <w:color w:val="auto"/>
        </w:rPr>
        <w:t xml:space="preserve"> Curitiba: CRV, 2016. p. 159-186</w:t>
      </w:r>
      <w:r w:rsidR="00F43984" w:rsidRPr="007A133D">
        <w:rPr>
          <w:rStyle w:val="Fontepargpadro1"/>
          <w:rFonts w:ascii="Times New Roman" w:hAnsi="Times New Roman" w:cs="Times New Roman"/>
          <w:color w:val="auto"/>
        </w:rPr>
        <w:t xml:space="preserve">. </w:t>
      </w:r>
    </w:p>
    <w:p w:rsidR="00F43984" w:rsidRPr="007A133D" w:rsidRDefault="00F43984" w:rsidP="00ED799A">
      <w:pPr>
        <w:pStyle w:val="Textbody"/>
        <w:spacing w:beforeLines="120" w:before="288" w:afterLines="120" w:after="288" w:line="240" w:lineRule="auto"/>
        <w:rPr>
          <w:rStyle w:val="Fontepargpadro1"/>
          <w:rFonts w:ascii="Times New Roman" w:hAnsi="Times New Roman" w:cs="Times New Roman"/>
          <w:color w:val="auto"/>
        </w:rPr>
      </w:pPr>
      <w:r w:rsidRPr="007A133D">
        <w:rPr>
          <w:rStyle w:val="Fontepargpadro1"/>
          <w:rFonts w:ascii="Times New Roman" w:hAnsi="Times New Roman" w:cs="Times New Roman"/>
          <w:color w:val="auto"/>
        </w:rPr>
        <w:t xml:space="preserve">KENSKI, V. M. </w:t>
      </w:r>
      <w:r w:rsidRPr="007A133D">
        <w:rPr>
          <w:rStyle w:val="Fontepargpadro1"/>
          <w:rFonts w:ascii="Times New Roman" w:hAnsi="Times New Roman" w:cs="Times New Roman"/>
          <w:b/>
          <w:color w:val="auto"/>
        </w:rPr>
        <w:t>Aprendizagem mediada pela tecnologia</w:t>
      </w:r>
      <w:r w:rsidRPr="007A133D">
        <w:rPr>
          <w:rStyle w:val="Fontepargpadro1"/>
          <w:rFonts w:ascii="Times New Roman" w:hAnsi="Times New Roman" w:cs="Times New Roman"/>
          <w:color w:val="auto"/>
        </w:rPr>
        <w:t xml:space="preserve">. Revista Diálogo Educacional, Curitiba, v. 4, n. 10, p. 47-56, set/dez. 2003. </w:t>
      </w:r>
    </w:p>
    <w:p w:rsidR="00F43984" w:rsidRPr="007A133D" w:rsidRDefault="00F43984" w:rsidP="00ED799A">
      <w:pPr>
        <w:pStyle w:val="Textbody"/>
        <w:spacing w:beforeLines="120" w:before="288" w:afterLines="120" w:after="288" w:line="240" w:lineRule="auto"/>
        <w:rPr>
          <w:rStyle w:val="Fontepargpadro1"/>
          <w:rFonts w:ascii="Times New Roman" w:hAnsi="Times New Roman" w:cs="Times New Roman"/>
          <w:color w:val="auto"/>
        </w:rPr>
      </w:pPr>
      <w:r w:rsidRPr="007A133D">
        <w:rPr>
          <w:rStyle w:val="Fontepargpadro1"/>
          <w:rFonts w:ascii="Times New Roman" w:hAnsi="Times New Roman" w:cs="Times New Roman"/>
          <w:color w:val="auto"/>
        </w:rPr>
        <w:t xml:space="preserve">KENSKI, V. M. </w:t>
      </w:r>
      <w:r w:rsidRPr="007A133D">
        <w:rPr>
          <w:rStyle w:val="Fontepargpadro1"/>
          <w:rFonts w:ascii="Times New Roman" w:hAnsi="Times New Roman" w:cs="Times New Roman"/>
          <w:b/>
          <w:color w:val="auto"/>
        </w:rPr>
        <w:t>Educação e tecnologias: O novo ritmo da informação.</w:t>
      </w:r>
      <w:r w:rsidR="007C5C66" w:rsidRPr="007A133D">
        <w:rPr>
          <w:rStyle w:val="Fontepargpadro1"/>
          <w:rFonts w:ascii="Times New Roman" w:hAnsi="Times New Roman" w:cs="Times New Roman"/>
          <w:color w:val="auto"/>
        </w:rPr>
        <w:t xml:space="preserve"> 8ª ed. São Paulo: Papirus, 2011</w:t>
      </w:r>
      <w:r w:rsidRPr="007A133D">
        <w:rPr>
          <w:rStyle w:val="Fontepargpadro1"/>
          <w:rFonts w:ascii="Times New Roman" w:hAnsi="Times New Roman" w:cs="Times New Roman"/>
          <w:color w:val="auto"/>
        </w:rPr>
        <w:t>.</w:t>
      </w:r>
    </w:p>
    <w:p w:rsidR="002D09E2" w:rsidRPr="007A133D" w:rsidRDefault="002D09E2" w:rsidP="00ED799A">
      <w:pPr>
        <w:pStyle w:val="Textbody"/>
        <w:spacing w:beforeLines="120" w:before="288" w:afterLines="120" w:after="288" w:line="240" w:lineRule="auto"/>
        <w:rPr>
          <w:rStyle w:val="Fontepargpadro1"/>
          <w:rFonts w:ascii="Times New Roman" w:hAnsi="Times New Roman" w:cs="Times New Roman"/>
          <w:color w:val="auto"/>
        </w:rPr>
      </w:pPr>
      <w:r w:rsidRPr="007A133D">
        <w:rPr>
          <w:rStyle w:val="Fontepargpadro1"/>
          <w:rFonts w:ascii="Times New Roman" w:hAnsi="Times New Roman" w:cs="Times New Roman"/>
          <w:color w:val="auto"/>
        </w:rPr>
        <w:t xml:space="preserve">LEVY, P. </w:t>
      </w:r>
      <w:r w:rsidRPr="007A133D">
        <w:rPr>
          <w:rStyle w:val="Fontepargpadro1"/>
          <w:rFonts w:ascii="Times New Roman" w:hAnsi="Times New Roman" w:cs="Times New Roman"/>
          <w:b/>
          <w:color w:val="auto"/>
        </w:rPr>
        <w:t xml:space="preserve">A Inteligência Coletiva: por uma antropologia do ciberespaço. </w:t>
      </w:r>
      <w:r w:rsidRPr="007A133D">
        <w:rPr>
          <w:rStyle w:val="Fontepargpadro1"/>
          <w:rFonts w:ascii="Times New Roman" w:hAnsi="Times New Roman" w:cs="Times New Roman"/>
          <w:color w:val="auto"/>
        </w:rPr>
        <w:t>São Paulo: Loyola, 1998.</w:t>
      </w:r>
    </w:p>
    <w:p w:rsidR="005A0354" w:rsidRPr="007A133D" w:rsidRDefault="005A0354" w:rsidP="00ED799A">
      <w:pPr>
        <w:pStyle w:val="Textbody"/>
        <w:spacing w:beforeLines="120" w:before="288" w:afterLines="120" w:after="288" w:line="240" w:lineRule="auto"/>
        <w:rPr>
          <w:rStyle w:val="Fontepargpadro1"/>
          <w:rFonts w:ascii="Times New Roman" w:hAnsi="Times New Roman" w:cs="Times New Roman"/>
          <w:color w:val="auto"/>
        </w:rPr>
      </w:pPr>
      <w:r w:rsidRPr="007A133D">
        <w:rPr>
          <w:rStyle w:val="Fontepargpadro1"/>
          <w:rFonts w:ascii="Times New Roman" w:hAnsi="Times New Roman" w:cs="Times New Roman"/>
          <w:color w:val="auto"/>
        </w:rPr>
        <w:t xml:space="preserve">MALTEMPI, M.V. </w:t>
      </w:r>
      <w:r w:rsidRPr="007A133D">
        <w:rPr>
          <w:rStyle w:val="Fontepargpadro1"/>
          <w:rFonts w:ascii="Times New Roman" w:hAnsi="Times New Roman" w:cs="Times New Roman"/>
          <w:b/>
          <w:color w:val="auto"/>
        </w:rPr>
        <w:t xml:space="preserve">Novas Tecnologias e Construção de Conhecimento: reflexões e perspectivas. </w:t>
      </w:r>
      <w:r w:rsidRPr="007A133D">
        <w:rPr>
          <w:rStyle w:val="Fontepargpadro1"/>
          <w:rFonts w:ascii="Times New Roman" w:hAnsi="Times New Roman" w:cs="Times New Roman"/>
          <w:color w:val="auto"/>
        </w:rPr>
        <w:t>Disponível em &lt;http://www.rc.unesp.br/igce/demac/maltempi/Publicacao/Maltempi-cibem.pdf &gt; Acesso em 20 ago 2017.</w:t>
      </w:r>
    </w:p>
    <w:p w:rsidR="00D56603" w:rsidRPr="007A133D" w:rsidRDefault="00D56603" w:rsidP="00ED799A">
      <w:pPr>
        <w:pStyle w:val="Textbody"/>
        <w:spacing w:beforeLines="120" w:before="288" w:afterLines="120" w:after="288" w:line="240" w:lineRule="auto"/>
        <w:rPr>
          <w:color w:val="auto"/>
        </w:rPr>
      </w:pPr>
      <w:r w:rsidRPr="007A133D">
        <w:rPr>
          <w:rStyle w:val="Fontepargpadro1"/>
          <w:rFonts w:ascii="Times New Roman" w:eastAsia="Arial" w:hAnsi="Times New Roman" w:cs="Times New Roman"/>
          <w:color w:val="auto"/>
          <w:highlight w:val="white"/>
        </w:rPr>
        <w:t xml:space="preserve">MARJI, M. </w:t>
      </w:r>
      <w:r w:rsidRPr="007A133D">
        <w:rPr>
          <w:rStyle w:val="Fontepargpadro1"/>
          <w:rFonts w:ascii="Times New Roman" w:eastAsia="Arial" w:hAnsi="Times New Roman" w:cs="Times New Roman"/>
          <w:b/>
          <w:bCs/>
          <w:color w:val="auto"/>
          <w:highlight w:val="white"/>
        </w:rPr>
        <w:t>Aprenda a programar com Scratch.</w:t>
      </w:r>
      <w:r w:rsidRPr="007A133D">
        <w:rPr>
          <w:rStyle w:val="Fontepargpadro1"/>
          <w:rFonts w:ascii="Times New Roman" w:eastAsia="Arial" w:hAnsi="Times New Roman" w:cs="Times New Roman"/>
          <w:color w:val="auto"/>
          <w:highlight w:val="white"/>
        </w:rPr>
        <w:t xml:space="preserve"> São Paulo: Novatec, 2014. 284 p.</w:t>
      </w:r>
    </w:p>
    <w:p w:rsidR="009F141C" w:rsidRPr="007A133D" w:rsidRDefault="009F141C" w:rsidP="00ED799A">
      <w:pPr>
        <w:pStyle w:val="Textbody"/>
        <w:spacing w:beforeLines="120" w:before="288" w:afterLines="120" w:after="288" w:line="240" w:lineRule="auto"/>
        <w:rPr>
          <w:rStyle w:val="Fontepargpadro1"/>
          <w:rFonts w:ascii="Times New Roman" w:eastAsia="Arial" w:hAnsi="Times New Roman" w:cs="Times New Roman"/>
          <w:color w:val="auto"/>
          <w:highlight w:val="white"/>
        </w:rPr>
      </w:pPr>
      <w:r w:rsidRPr="007A133D">
        <w:rPr>
          <w:rStyle w:val="Fontepargpadro1"/>
          <w:rFonts w:ascii="Times New Roman" w:eastAsia="Arial" w:hAnsi="Times New Roman" w:cs="Times New Roman"/>
          <w:color w:val="auto"/>
          <w:highlight w:val="white"/>
        </w:rPr>
        <w:t xml:space="preserve">PENTEADO, M. G. Redes de Trabalho: Expansão das possibilidades da informática na Educação Matemática da Escola Básica. In: BICUDO, M.A.V; BORBA, M.C. (Orgs.) </w:t>
      </w:r>
      <w:r w:rsidRPr="007A133D">
        <w:rPr>
          <w:rStyle w:val="Fontepargpadro1"/>
          <w:rFonts w:ascii="Times New Roman" w:eastAsia="Arial" w:hAnsi="Times New Roman" w:cs="Times New Roman"/>
          <w:b/>
          <w:color w:val="auto"/>
          <w:highlight w:val="white"/>
        </w:rPr>
        <w:t xml:space="preserve">Educação Matemática: pesquisa em movimento. </w:t>
      </w:r>
      <w:r w:rsidRPr="007A133D">
        <w:rPr>
          <w:rStyle w:val="Fontepargpadro1"/>
          <w:rFonts w:ascii="Times New Roman" w:eastAsia="Arial" w:hAnsi="Times New Roman" w:cs="Times New Roman"/>
          <w:color w:val="auto"/>
          <w:highlight w:val="white"/>
        </w:rPr>
        <w:t>4ª edição. São Paulo: Cortez, 2012. p. 308-320.</w:t>
      </w:r>
    </w:p>
    <w:p w:rsidR="004A0375" w:rsidRPr="007A133D" w:rsidRDefault="004A0375" w:rsidP="00ED799A">
      <w:pPr>
        <w:pStyle w:val="Textbody"/>
        <w:spacing w:beforeLines="120" w:before="288" w:afterLines="120" w:after="288" w:line="240" w:lineRule="auto"/>
        <w:rPr>
          <w:rStyle w:val="Fontepargpadro1"/>
          <w:rFonts w:ascii="Times New Roman" w:eastAsia="Arial" w:hAnsi="Times New Roman" w:cs="Times New Roman"/>
          <w:color w:val="auto"/>
          <w:highlight w:val="white"/>
        </w:rPr>
      </w:pPr>
      <w:r w:rsidRPr="007A133D">
        <w:rPr>
          <w:rStyle w:val="Fontepargpadro1"/>
          <w:rFonts w:ascii="Times New Roman" w:eastAsia="Arial" w:hAnsi="Times New Roman" w:cs="Times New Roman"/>
          <w:color w:val="auto"/>
        </w:rPr>
        <w:t>PIAGET, J. Epistemologia genética. Tradução de Álvaro Cabral. 3. ed. São Paulo: Martins Fontes, 2007.</w:t>
      </w:r>
    </w:p>
    <w:p w:rsidR="00D56603" w:rsidRPr="007A133D" w:rsidRDefault="00D56603" w:rsidP="00ED799A">
      <w:pPr>
        <w:pStyle w:val="Textbody"/>
        <w:spacing w:beforeLines="120" w:before="288" w:afterLines="120" w:after="288" w:line="240" w:lineRule="auto"/>
        <w:rPr>
          <w:rStyle w:val="Fontepargpadro1"/>
          <w:rFonts w:ascii="Times New Roman" w:eastAsia="Arial" w:hAnsi="Times New Roman" w:cs="Times New Roman"/>
          <w:color w:val="auto"/>
        </w:rPr>
      </w:pPr>
      <w:r w:rsidRPr="007A133D">
        <w:rPr>
          <w:rStyle w:val="Fontepargpadro1"/>
          <w:rFonts w:ascii="Times New Roman" w:eastAsia="Arial" w:hAnsi="Times New Roman" w:cs="Times New Roman"/>
          <w:color w:val="auto"/>
          <w:highlight w:val="white"/>
        </w:rPr>
        <w:lastRenderedPageBreak/>
        <w:t>RESNICK, M</w:t>
      </w:r>
      <w:r w:rsidR="00FF3250" w:rsidRPr="007A133D">
        <w:rPr>
          <w:rStyle w:val="Fontepargpadro1"/>
          <w:rFonts w:ascii="Times New Roman" w:eastAsia="Arial" w:hAnsi="Times New Roman" w:cs="Times New Roman"/>
          <w:color w:val="auto"/>
          <w:highlight w:val="white"/>
        </w:rPr>
        <w:t>.</w:t>
      </w:r>
      <w:r w:rsidRPr="007A133D">
        <w:rPr>
          <w:rStyle w:val="Fontepargpadro1"/>
          <w:rFonts w:ascii="Times New Roman" w:eastAsia="Arial" w:hAnsi="Times New Roman" w:cs="Times New Roman"/>
          <w:color w:val="auto"/>
          <w:highlight w:val="white"/>
        </w:rPr>
        <w:t xml:space="preserve"> et al. </w:t>
      </w:r>
      <w:r w:rsidRPr="007A133D">
        <w:rPr>
          <w:rStyle w:val="Fontepargpadro1"/>
          <w:rFonts w:ascii="Times New Roman" w:eastAsia="Arial" w:hAnsi="Times New Roman" w:cs="Times New Roman"/>
          <w:b/>
          <w:bCs/>
          <w:color w:val="auto"/>
          <w:highlight w:val="white"/>
          <w:lang w:val="en-US"/>
        </w:rPr>
        <w:t>Scratch:</w:t>
      </w:r>
      <w:r w:rsidRPr="007A133D">
        <w:rPr>
          <w:rStyle w:val="Fontepargpadro1"/>
          <w:rFonts w:ascii="Times New Roman" w:eastAsia="Arial" w:hAnsi="Times New Roman" w:cs="Times New Roman"/>
          <w:color w:val="auto"/>
          <w:highlight w:val="white"/>
          <w:lang w:val="en-US"/>
        </w:rPr>
        <w:t xml:space="preserve"> Programming for All.  Communications of the ACM, Vol. 52 No. 11, Pages 60-67, nov 2009. Disponível e</w:t>
      </w:r>
      <w:r w:rsidRPr="007A133D">
        <w:rPr>
          <w:rStyle w:val="Fontepargpadro1"/>
          <w:rFonts w:ascii="Times New Roman" w:eastAsia="Arial" w:hAnsi="Times New Roman" w:cs="Times New Roman"/>
          <w:color w:val="auto"/>
          <w:highlight w:val="white"/>
        </w:rPr>
        <w:t xml:space="preserve">m: &lt;http://cacm.acm.org/magazines/2009/11/48421-scratch-programming-for-all/fulltext&gt;.   </w:t>
      </w:r>
      <w:r w:rsidR="00F43984" w:rsidRPr="007A133D">
        <w:rPr>
          <w:rStyle w:val="Fontepargpadro1"/>
          <w:rFonts w:ascii="Times New Roman" w:eastAsia="Arial" w:hAnsi="Times New Roman" w:cs="Times New Roman"/>
          <w:color w:val="auto"/>
          <w:highlight w:val="white"/>
        </w:rPr>
        <w:t>Acesso em: 05</w:t>
      </w:r>
      <w:r w:rsidRPr="007A133D">
        <w:rPr>
          <w:rStyle w:val="Fontepargpadro1"/>
          <w:rFonts w:ascii="Times New Roman" w:eastAsia="Arial" w:hAnsi="Times New Roman" w:cs="Times New Roman"/>
          <w:color w:val="auto"/>
          <w:highlight w:val="white"/>
        </w:rPr>
        <w:t xml:space="preserve"> </w:t>
      </w:r>
      <w:r w:rsidR="00F43984" w:rsidRPr="007A133D">
        <w:rPr>
          <w:rStyle w:val="Fontepargpadro1"/>
          <w:rFonts w:ascii="Times New Roman" w:eastAsia="Arial" w:hAnsi="Times New Roman" w:cs="Times New Roman"/>
          <w:color w:val="auto"/>
          <w:highlight w:val="white"/>
        </w:rPr>
        <w:t>ago</w:t>
      </w:r>
      <w:r w:rsidRPr="007A133D">
        <w:rPr>
          <w:rStyle w:val="Fontepargpadro1"/>
          <w:rFonts w:ascii="Times New Roman" w:eastAsia="Arial" w:hAnsi="Times New Roman" w:cs="Times New Roman"/>
          <w:color w:val="auto"/>
          <w:highlight w:val="white"/>
        </w:rPr>
        <w:t xml:space="preserve"> 2017.</w:t>
      </w:r>
    </w:p>
    <w:p w:rsidR="00FF3250" w:rsidRPr="007A133D" w:rsidRDefault="00FF3250" w:rsidP="00ED799A">
      <w:pPr>
        <w:pStyle w:val="Textbody"/>
        <w:spacing w:beforeLines="120" w:before="288" w:afterLines="120" w:after="288" w:line="240" w:lineRule="auto"/>
        <w:rPr>
          <w:rStyle w:val="Fontepargpadro1"/>
          <w:rFonts w:ascii="Times New Roman" w:hAnsi="Times New Roman" w:cs="Times New Roman"/>
          <w:color w:val="auto"/>
        </w:rPr>
      </w:pPr>
      <w:r w:rsidRPr="007A133D">
        <w:rPr>
          <w:rStyle w:val="Fontepargpadro1"/>
          <w:rFonts w:ascii="Times New Roman" w:hAnsi="Times New Roman" w:cs="Times New Roman"/>
          <w:color w:val="auto"/>
        </w:rPr>
        <w:t xml:space="preserve">RICHIT, A.; MOCRSOSKI, L. F.; KALINKE, M. A. Tecnologias e prática pedagógica em Matemática: tensões e perspectivas evidenciadas no diálogo entre três estudos. In: KALINKE, M. A; MOCROSKI, L. F (org). </w:t>
      </w:r>
      <w:r w:rsidRPr="007A133D">
        <w:rPr>
          <w:rStyle w:val="Fontepargpadro1"/>
          <w:rFonts w:ascii="Times New Roman" w:hAnsi="Times New Roman" w:cs="Times New Roman"/>
          <w:b/>
          <w:color w:val="auto"/>
        </w:rPr>
        <w:t>Lousa digital &amp; outras tecnologias na Educação Matemática.</w:t>
      </w:r>
      <w:r w:rsidRPr="007A133D">
        <w:rPr>
          <w:rStyle w:val="Fontepargpadro1"/>
          <w:rFonts w:ascii="Times New Roman" w:hAnsi="Times New Roman" w:cs="Times New Roman"/>
          <w:color w:val="auto"/>
        </w:rPr>
        <w:t xml:space="preserve"> Curitiba: CRV, 2016. p. 117-140. </w:t>
      </w:r>
    </w:p>
    <w:p w:rsidR="009F141C" w:rsidRPr="007A133D" w:rsidRDefault="00FF3250" w:rsidP="00ED799A">
      <w:pPr>
        <w:spacing w:beforeLines="120" w:before="288" w:afterLines="120" w:after="288" w:line="240" w:lineRule="auto"/>
        <w:jc w:val="left"/>
        <w:rPr>
          <w:rFonts w:cs="Calibri Light"/>
          <w:color w:val="auto"/>
          <w:szCs w:val="28"/>
        </w:rPr>
      </w:pPr>
      <w:r w:rsidRPr="007A133D">
        <w:rPr>
          <w:rStyle w:val="Fontepargpadro1"/>
          <w:rFonts w:eastAsia="Arial"/>
          <w:color w:val="auto"/>
        </w:rPr>
        <w:t xml:space="preserve">SILVA, M. Interação e Interatividade: sugestões para docência na cibercultura. In: </w:t>
      </w:r>
      <w:r w:rsidR="009112E1" w:rsidRPr="007A133D">
        <w:rPr>
          <w:rFonts w:cs="Calibri Light"/>
          <w:color w:val="auto"/>
          <w:szCs w:val="28"/>
        </w:rPr>
        <w:t>PORTO, C.; SANTOS, E.; OSWALD, M.L.; COUTO, E.</w:t>
      </w:r>
      <w:r w:rsidR="009F141C" w:rsidRPr="007A133D">
        <w:rPr>
          <w:rFonts w:cs="Calibri Light"/>
          <w:color w:val="auto"/>
          <w:szCs w:val="28"/>
        </w:rPr>
        <w:t xml:space="preserve"> (Orgs). </w:t>
      </w:r>
      <w:r w:rsidR="009F141C" w:rsidRPr="007A133D">
        <w:rPr>
          <w:rFonts w:cs="Calibri Light"/>
          <w:b/>
          <w:iCs/>
          <w:color w:val="auto"/>
          <w:szCs w:val="28"/>
        </w:rPr>
        <w:t>Pesquisa e Mobilidade na Cibercultura</w:t>
      </w:r>
      <w:r w:rsidR="009F141C" w:rsidRPr="007A133D">
        <w:rPr>
          <w:rFonts w:cs="Calibri Light"/>
          <w:i/>
          <w:iCs/>
          <w:color w:val="auto"/>
          <w:szCs w:val="28"/>
        </w:rPr>
        <w:t>.</w:t>
      </w:r>
      <w:r w:rsidR="009F141C" w:rsidRPr="007A133D">
        <w:rPr>
          <w:rFonts w:cs="Calibri Light"/>
          <w:color w:val="auto"/>
          <w:szCs w:val="28"/>
        </w:rPr>
        <w:t xml:space="preserve"> Salvador: Edufba, 2015.</w:t>
      </w:r>
    </w:p>
    <w:p w:rsidR="004A0375" w:rsidRPr="007A133D" w:rsidRDefault="004A0375" w:rsidP="00ED799A">
      <w:pPr>
        <w:spacing w:beforeLines="120" w:before="288" w:afterLines="120" w:after="288" w:line="240" w:lineRule="auto"/>
        <w:jc w:val="left"/>
        <w:rPr>
          <w:rStyle w:val="Fontepargpadro1"/>
          <w:rFonts w:eastAsia="Arial"/>
          <w:color w:val="auto"/>
          <w:lang w:bidi="en-US"/>
        </w:rPr>
      </w:pPr>
      <w:r w:rsidRPr="007A133D">
        <w:rPr>
          <w:rStyle w:val="Fontepargpadro1"/>
          <w:rFonts w:eastAsia="Arial"/>
          <w:color w:val="auto"/>
        </w:rPr>
        <w:t xml:space="preserve">SOUZA, R.R. </w:t>
      </w:r>
      <w:r w:rsidRPr="007A133D">
        <w:rPr>
          <w:rStyle w:val="Fontepargpadro1"/>
          <w:rFonts w:eastAsia="Arial"/>
          <w:b/>
          <w:color w:val="auto"/>
          <w:lang w:bidi="en-US"/>
        </w:rPr>
        <w:t xml:space="preserve">Algumas considerações sobre as abordagens construtivistas para a utilização de tecnologias na educação. </w:t>
      </w:r>
      <w:r w:rsidRPr="007A133D">
        <w:rPr>
          <w:rStyle w:val="Fontepargpadro1"/>
          <w:rFonts w:eastAsia="Arial"/>
          <w:color w:val="auto"/>
          <w:lang w:bidi="en-US"/>
        </w:rPr>
        <w:t>Disponível em &lt;</w:t>
      </w:r>
      <w:r w:rsidRPr="007A133D">
        <w:rPr>
          <w:color w:val="auto"/>
        </w:rPr>
        <w:t xml:space="preserve"> </w:t>
      </w:r>
      <w:r w:rsidRPr="007A133D">
        <w:rPr>
          <w:rStyle w:val="Fontepargpadro1"/>
          <w:rFonts w:eastAsia="Arial"/>
          <w:color w:val="auto"/>
          <w:lang w:bidi="en-US"/>
        </w:rPr>
        <w:t>http://revista.ibict.br/liinc/article/viewFile/3099/2793 &gt; Acesso em 01 ago 2017.</w:t>
      </w:r>
    </w:p>
    <w:p w:rsidR="00FF3250" w:rsidRPr="007A133D" w:rsidRDefault="00FF3250" w:rsidP="00ED799A">
      <w:pPr>
        <w:pStyle w:val="Textbody"/>
        <w:spacing w:beforeLines="120" w:before="288" w:afterLines="120" w:after="288" w:line="240" w:lineRule="auto"/>
        <w:rPr>
          <w:rStyle w:val="Fontepargpadro1"/>
          <w:rFonts w:ascii="Times New Roman" w:eastAsia="Arial" w:hAnsi="Times New Roman" w:cs="Times New Roman"/>
          <w:b/>
          <w:color w:val="auto"/>
        </w:rPr>
      </w:pPr>
    </w:p>
    <w:p w:rsidR="00FF3250" w:rsidRPr="007A133D" w:rsidRDefault="00FF3250" w:rsidP="00ED799A">
      <w:pPr>
        <w:pStyle w:val="Textbody"/>
        <w:spacing w:beforeLines="120" w:before="288" w:afterLines="120" w:after="288" w:line="240" w:lineRule="auto"/>
        <w:rPr>
          <w:color w:val="auto"/>
        </w:rPr>
      </w:pPr>
    </w:p>
    <w:p w:rsidR="00D56603" w:rsidRPr="007A133D" w:rsidRDefault="00D56603" w:rsidP="00ED799A">
      <w:pPr>
        <w:pStyle w:val="Textbody"/>
        <w:spacing w:beforeLines="120" w:before="288" w:afterLines="120" w:after="288" w:line="240" w:lineRule="auto"/>
        <w:rPr>
          <w:color w:val="auto"/>
        </w:rPr>
      </w:pPr>
    </w:p>
    <w:sectPr w:rsidR="00D56603" w:rsidRPr="007A133D">
      <w:headerReference w:type="default" r:id="rId9"/>
      <w:pgSz w:w="11906" w:h="16838"/>
      <w:pgMar w:top="640" w:right="1418" w:bottom="1418" w:left="1701" w:header="142" w:footer="0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C3C" w:rsidRDefault="00593C3C">
      <w:pPr>
        <w:spacing w:after="0" w:line="240" w:lineRule="auto"/>
      </w:pPr>
      <w:r>
        <w:separator/>
      </w:r>
    </w:p>
  </w:endnote>
  <w:endnote w:type="continuationSeparator" w:id="0">
    <w:p w:rsidR="00593C3C" w:rsidRDefault="0059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C3C" w:rsidRDefault="00593C3C">
      <w:pPr>
        <w:spacing w:after="0" w:line="240" w:lineRule="auto"/>
      </w:pPr>
      <w:r>
        <w:separator/>
      </w:r>
    </w:p>
  </w:footnote>
  <w:footnote w:type="continuationSeparator" w:id="0">
    <w:p w:rsidR="00593C3C" w:rsidRDefault="00593C3C">
      <w:pPr>
        <w:spacing w:after="0" w:line="240" w:lineRule="auto"/>
      </w:pPr>
      <w:r>
        <w:continuationSeparator/>
      </w:r>
    </w:p>
  </w:footnote>
  <w:footnote w:id="1">
    <w:p w:rsidR="00D56603" w:rsidRDefault="00D56603">
      <w:pPr>
        <w:pStyle w:val="Textodenotaderodap"/>
      </w:pPr>
      <w:r>
        <w:rPr>
          <w:rStyle w:val="Caracteresdenotaderodap"/>
        </w:rPr>
        <w:footnoteRef/>
      </w:r>
      <w:r w:rsidR="00624D49">
        <w:t xml:space="preserve"> </w:t>
      </w:r>
      <w:r w:rsidR="00954DC2">
        <w:t>Universidade</w:t>
      </w:r>
      <w:r>
        <w:t xml:space="preserve"> Federal do Paran</w:t>
      </w:r>
      <w:r w:rsidR="00954DC2">
        <w:t>á, e-mail: fsucheck@yahoo.com.br</w:t>
      </w:r>
      <w:r>
        <w:t>, orientador: D</w:t>
      </w:r>
      <w:r w:rsidR="00241185">
        <w:t>r. M</w:t>
      </w:r>
      <w:r w:rsidR="00CB0A2E">
        <w:t>arco Aurélio Kalinke, co-orient</w:t>
      </w:r>
      <w:r w:rsidR="00241185">
        <w:t xml:space="preserve">adora: Luciane </w:t>
      </w:r>
      <w:r w:rsidR="00CB0A2E">
        <w:t>Ferreira Mocroski.</w:t>
      </w:r>
    </w:p>
  </w:footnote>
  <w:footnote w:id="2">
    <w:p w:rsidR="00624D49" w:rsidRDefault="00624D49">
      <w:pPr>
        <w:pStyle w:val="Textodenotaderodap"/>
      </w:pPr>
      <w:r>
        <w:rPr>
          <w:rStyle w:val="Refdenotaderodap"/>
        </w:rPr>
        <w:footnoteRef/>
      </w:r>
      <w:r>
        <w:t xml:space="preserve"> Mais informações sobre o GPTEM podem ser obtidas em: </w:t>
      </w:r>
      <w:r w:rsidRPr="00624D49">
        <w:t>&lt; http://gpt</w:t>
      </w:r>
      <w:r>
        <w:t>em5.</w:t>
      </w:r>
      <w:r w:rsidR="00BC4A8D">
        <w:t xml:space="preserve">wix.com/gptem&gt;. Acesso em 19 ago </w:t>
      </w:r>
      <w:r>
        <w:t>2017</w:t>
      </w:r>
      <w:r w:rsidRPr="00624D49">
        <w:t>.</w:t>
      </w:r>
    </w:p>
  </w:footnote>
  <w:footnote w:id="3">
    <w:p w:rsidR="000D6AFF" w:rsidRDefault="000D6AFF">
      <w:pPr>
        <w:pStyle w:val="Textodenotaderodap"/>
      </w:pPr>
      <w:r>
        <w:rPr>
          <w:rStyle w:val="Refdenotaderodap"/>
        </w:rPr>
        <w:footnoteRef/>
      </w:r>
      <w:r>
        <w:t xml:space="preserve"> Disponíveis em &lt; https://scratch.mit.edu</w:t>
      </w:r>
      <w:r w:rsidR="00BC4A8D">
        <w:t xml:space="preserve">&gt;. Acesso em 20 ago </w:t>
      </w:r>
      <w:r>
        <w:t>2017</w:t>
      </w:r>
    </w:p>
  </w:footnote>
  <w:footnote w:id="4">
    <w:p w:rsidR="006E6D09" w:rsidRDefault="006E6D0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6E6D09">
        <w:t>Linguagem</w:t>
      </w:r>
      <w:r w:rsidR="000C04F8">
        <w:t xml:space="preserve"> de programação</w:t>
      </w:r>
      <w:r w:rsidRPr="006E6D09">
        <w:t xml:space="preserve"> criada no final da década d</w:t>
      </w:r>
      <w:r w:rsidR="000C04F8">
        <w:t>e 60, idealizada por Seymou</w:t>
      </w:r>
      <w:r w:rsidR="00ED1CFC">
        <w:t xml:space="preserve">r </w:t>
      </w:r>
      <w:r w:rsidR="000C04F8">
        <w:t>Papert</w:t>
      </w:r>
      <w:r w:rsidR="00ED1CFC">
        <w:t>.</w:t>
      </w:r>
      <w:r w:rsidR="000C04F8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603" w:rsidRDefault="00D56603">
    <w:pPr>
      <w:pStyle w:val="Header"/>
      <w:ind w:left="-1134" w:right="-1418"/>
      <w:jc w:val="cent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92.4pt;height:115.2pt" filled="t">
          <v:fill opacity="0" color2="black"/>
          <v:imagedata r:id="rId1" o:title=""/>
        </v:shape>
      </w:pict>
    </w:r>
  </w:p>
  <w:p w:rsidR="00D56603" w:rsidRDefault="00D56603">
    <w:pPr>
      <w:pStyle w:val="Header"/>
      <w:tabs>
        <w:tab w:val="center" w:pos="0"/>
      </w:tabs>
    </w:pPr>
  </w:p>
  <w:p w:rsidR="00D56603" w:rsidRDefault="00D56603">
    <w:pPr>
      <w:pStyle w:val="Header"/>
      <w:tabs>
        <w:tab w:val="center" w:pos="0"/>
      </w:tabs>
    </w:pPr>
  </w:p>
  <w:p w:rsidR="00D56603" w:rsidRDefault="00D56603">
    <w:pPr>
      <w:pStyle w:val="Header"/>
      <w:tabs>
        <w:tab w:val="center" w:pos="0"/>
      </w:tabs>
    </w:pPr>
  </w:p>
  <w:p w:rsidR="00D56603" w:rsidRDefault="00D56603">
    <w:pPr>
      <w:pStyle w:val="Header"/>
      <w:tabs>
        <w:tab w:val="center" w:pos="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00DEA"/>
    <w:multiLevelType w:val="hybridMultilevel"/>
    <w:tmpl w:val="E320C95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DC2"/>
    <w:rsid w:val="000361EA"/>
    <w:rsid w:val="00051AAC"/>
    <w:rsid w:val="000C04F8"/>
    <w:rsid w:val="000D359A"/>
    <w:rsid w:val="000D6AFF"/>
    <w:rsid w:val="00106666"/>
    <w:rsid w:val="00126CD9"/>
    <w:rsid w:val="001552E3"/>
    <w:rsid w:val="0015739F"/>
    <w:rsid w:val="00163644"/>
    <w:rsid w:val="001767B9"/>
    <w:rsid w:val="00186FE3"/>
    <w:rsid w:val="00195434"/>
    <w:rsid w:val="001A3349"/>
    <w:rsid w:val="00200ECD"/>
    <w:rsid w:val="00241185"/>
    <w:rsid w:val="0025109D"/>
    <w:rsid w:val="00297667"/>
    <w:rsid w:val="002C6F47"/>
    <w:rsid w:val="002D09E2"/>
    <w:rsid w:val="002E02CA"/>
    <w:rsid w:val="003207B2"/>
    <w:rsid w:val="00327C11"/>
    <w:rsid w:val="00345B51"/>
    <w:rsid w:val="00365877"/>
    <w:rsid w:val="003F2931"/>
    <w:rsid w:val="003F56D6"/>
    <w:rsid w:val="00400ABB"/>
    <w:rsid w:val="00412AC4"/>
    <w:rsid w:val="00415BA5"/>
    <w:rsid w:val="00431F9B"/>
    <w:rsid w:val="0044070A"/>
    <w:rsid w:val="00454384"/>
    <w:rsid w:val="00455FC2"/>
    <w:rsid w:val="00457809"/>
    <w:rsid w:val="00485E5B"/>
    <w:rsid w:val="004A0375"/>
    <w:rsid w:val="00513126"/>
    <w:rsid w:val="00531127"/>
    <w:rsid w:val="005652FD"/>
    <w:rsid w:val="00593C3C"/>
    <w:rsid w:val="005A0354"/>
    <w:rsid w:val="005D0F31"/>
    <w:rsid w:val="005D19BE"/>
    <w:rsid w:val="005F5C48"/>
    <w:rsid w:val="00624D49"/>
    <w:rsid w:val="00672DCB"/>
    <w:rsid w:val="006749AD"/>
    <w:rsid w:val="00680379"/>
    <w:rsid w:val="00683C52"/>
    <w:rsid w:val="00693181"/>
    <w:rsid w:val="006E6D09"/>
    <w:rsid w:val="006F5369"/>
    <w:rsid w:val="00714D34"/>
    <w:rsid w:val="007370D0"/>
    <w:rsid w:val="00743D4C"/>
    <w:rsid w:val="00747706"/>
    <w:rsid w:val="00794B7A"/>
    <w:rsid w:val="00794BEC"/>
    <w:rsid w:val="007A133D"/>
    <w:rsid w:val="007C5C66"/>
    <w:rsid w:val="007F5465"/>
    <w:rsid w:val="00855890"/>
    <w:rsid w:val="008769DA"/>
    <w:rsid w:val="00886744"/>
    <w:rsid w:val="0089216B"/>
    <w:rsid w:val="008F07C9"/>
    <w:rsid w:val="009112E1"/>
    <w:rsid w:val="00931382"/>
    <w:rsid w:val="00947FFD"/>
    <w:rsid w:val="0095269E"/>
    <w:rsid w:val="00954DC2"/>
    <w:rsid w:val="00962D8D"/>
    <w:rsid w:val="009719B0"/>
    <w:rsid w:val="009B146F"/>
    <w:rsid w:val="009C171E"/>
    <w:rsid w:val="009C7C4A"/>
    <w:rsid w:val="009D19E1"/>
    <w:rsid w:val="009E1D9B"/>
    <w:rsid w:val="009E6F2B"/>
    <w:rsid w:val="009F141C"/>
    <w:rsid w:val="00A14396"/>
    <w:rsid w:val="00A57DDD"/>
    <w:rsid w:val="00A764C2"/>
    <w:rsid w:val="00AE735A"/>
    <w:rsid w:val="00B13307"/>
    <w:rsid w:val="00B3474C"/>
    <w:rsid w:val="00B37481"/>
    <w:rsid w:val="00B41BFA"/>
    <w:rsid w:val="00B81D0D"/>
    <w:rsid w:val="00BA585E"/>
    <w:rsid w:val="00BC4A8D"/>
    <w:rsid w:val="00BE55B1"/>
    <w:rsid w:val="00C15327"/>
    <w:rsid w:val="00C30848"/>
    <w:rsid w:val="00C418F7"/>
    <w:rsid w:val="00C600C2"/>
    <w:rsid w:val="00C85230"/>
    <w:rsid w:val="00CB0A2E"/>
    <w:rsid w:val="00CF09AA"/>
    <w:rsid w:val="00D203E0"/>
    <w:rsid w:val="00D56603"/>
    <w:rsid w:val="00DF2ED4"/>
    <w:rsid w:val="00E541BF"/>
    <w:rsid w:val="00E958B0"/>
    <w:rsid w:val="00ED1CFC"/>
    <w:rsid w:val="00ED799A"/>
    <w:rsid w:val="00F43984"/>
    <w:rsid w:val="00F77393"/>
    <w:rsid w:val="00FA36DC"/>
    <w:rsid w:val="00FD103C"/>
    <w:rsid w:val="00FD683E"/>
    <w:rsid w:val="00FF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4B83FC7-6BA6-4D8A-BDF0-C5B9C36A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20" w:line="360" w:lineRule="auto"/>
      <w:jc w:val="both"/>
    </w:pPr>
    <w:rPr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styleId="Forte">
    <w:name w:val="Strong"/>
    <w:qFormat/>
    <w:rPr>
      <w:b/>
      <w:bCs/>
    </w:rPr>
  </w:style>
  <w:style w:type="character" w:customStyle="1" w:styleId="TextodenotaderodapChar">
    <w:name w:val="Texto de nota de rodapé Char"/>
    <w:rPr>
      <w:sz w:val="20"/>
      <w:szCs w:val="20"/>
    </w:rPr>
  </w:style>
  <w:style w:type="character" w:customStyle="1" w:styleId="Caracteresdenotaderodap">
    <w:name w:val="Caracteres de nota de rodapé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Ttulo3Char">
    <w:name w:val="Título 3 Char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osemFormataoChar">
    <w:name w:val="Texto sem Formatação Char"/>
    <w:rPr>
      <w:rFonts w:ascii="Courier New" w:eastAsia="Times New Roman" w:hAnsi="Courier New" w:cs="Times New Roman"/>
      <w:sz w:val="20"/>
      <w:szCs w:val="24"/>
      <w:lang w:val="hr-HR"/>
    </w:rPr>
  </w:style>
  <w:style w:type="character" w:styleId="nfase">
    <w:name w:val="Emphasis"/>
    <w:qFormat/>
    <w:rPr>
      <w:i/>
      <w:iCs/>
    </w:rPr>
  </w:style>
  <w:style w:type="character" w:customStyle="1" w:styleId="apple-converted-space">
    <w:name w:val="apple-converted-space"/>
    <w:basedOn w:val="Fontepargpadro2"/>
  </w:style>
  <w:style w:type="character" w:customStyle="1" w:styleId="CabealhoChar">
    <w:name w:val="Cabeçalho Char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odapChar">
    <w:name w:val="Rodapé Char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odenotadefimChar">
    <w:name w:val="Texto de nota de fim Char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WW-Caracteresdenotaderodap">
    <w:name w:val="WW-Caracteres de nota de rodapé"/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CabealhoChar1">
    <w:name w:val="Cabeçalho Char1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odapChar1">
    <w:name w:val="Rodapé Char1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Fontepargpadro1">
    <w:name w:val="Fonte parág. padrão1"/>
  </w:style>
  <w:style w:type="character" w:customStyle="1" w:styleId="Refdecomentrio1">
    <w:name w:val="Ref. de comentário1"/>
    <w:rPr>
      <w:sz w:val="16"/>
      <w:szCs w:val="16"/>
    </w:rPr>
  </w:style>
  <w:style w:type="paragraph" w:customStyle="1" w:styleId="Ttulo1">
    <w:name w:val="Título1"/>
    <w:basedOn w:val="Normal"/>
    <w:next w:val="Corpodetexto"/>
    <w:pPr>
      <w:keepNext/>
      <w:spacing w:before="24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next w:val="Normal"/>
    <w:qFormat/>
    <w:pPr>
      <w:spacing w:before="120" w:line="240" w:lineRule="auto"/>
      <w:jc w:val="left"/>
    </w:pPr>
    <w:rPr>
      <w:b/>
      <w:bCs/>
      <w:color w:val="00000A"/>
      <w:sz w:val="20"/>
      <w:szCs w:val="20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Heading3">
    <w:name w:val="Heading 3"/>
    <w:basedOn w:val="Normal"/>
    <w:pPr>
      <w:spacing w:before="280" w:after="280" w:line="240" w:lineRule="auto"/>
      <w:jc w:val="left"/>
    </w:pPr>
    <w:rPr>
      <w:b/>
      <w:bCs/>
      <w:color w:val="00000A"/>
      <w:sz w:val="27"/>
      <w:szCs w:val="27"/>
    </w:rPr>
  </w:style>
  <w:style w:type="paragraph" w:customStyle="1" w:styleId="Caption">
    <w:name w:val="Caption"/>
    <w:basedOn w:val="Normal"/>
    <w:pPr>
      <w:suppressLineNumbers/>
      <w:spacing w:before="120"/>
    </w:pPr>
    <w:rPr>
      <w:i/>
      <w:iCs/>
    </w:rPr>
  </w:style>
  <w:style w:type="paragraph" w:styleId="Textodenotaderodap">
    <w:name w:val="footnote text"/>
    <w:basedOn w:val="Normal"/>
    <w:pPr>
      <w:spacing w:after="0" w:line="240" w:lineRule="auto"/>
    </w:pPr>
    <w:rPr>
      <w:sz w:val="20"/>
      <w:szCs w:val="20"/>
    </w:rPr>
  </w:style>
  <w:style w:type="paragraph" w:customStyle="1" w:styleId="Resumo">
    <w:name w:val="Resumo"/>
    <w:basedOn w:val="Normal"/>
    <w:pPr>
      <w:spacing w:after="0" w:line="240" w:lineRule="auto"/>
    </w:pPr>
    <w:rPr>
      <w:sz w:val="20"/>
      <w:szCs w:val="20"/>
    </w:rPr>
  </w:style>
  <w:style w:type="paragraph" w:customStyle="1" w:styleId="Palavras-chave">
    <w:name w:val="Palavras-chave"/>
    <w:basedOn w:val="Normal"/>
    <w:pPr>
      <w:spacing w:before="240" w:after="0" w:line="240" w:lineRule="auto"/>
    </w:pPr>
    <w:rPr>
      <w:sz w:val="20"/>
      <w:szCs w:val="20"/>
    </w:rPr>
  </w:style>
  <w:style w:type="paragraph" w:customStyle="1" w:styleId="GD">
    <w:name w:val="GD"/>
    <w:basedOn w:val="Normal"/>
    <w:pPr>
      <w:spacing w:after="240" w:line="225" w:lineRule="atLeast"/>
      <w:jc w:val="center"/>
    </w:pPr>
  </w:style>
  <w:style w:type="paragraph" w:customStyle="1" w:styleId="Autor">
    <w:name w:val="Autor"/>
    <w:basedOn w:val="Normal"/>
    <w:pPr>
      <w:spacing w:after="480"/>
      <w:jc w:val="right"/>
    </w:pPr>
  </w:style>
  <w:style w:type="paragraph" w:customStyle="1" w:styleId="Ttulodotrabalho">
    <w:name w:val="Título do trabalho"/>
    <w:basedOn w:val="Normal"/>
    <w:pPr>
      <w:spacing w:after="480"/>
      <w:jc w:val="center"/>
    </w:pPr>
    <w:rPr>
      <w:b/>
      <w:sz w:val="28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FootnoteText">
    <w:name w:val="Footnote Text"/>
    <w:basedOn w:val="Textodenotaderodap"/>
  </w:style>
  <w:style w:type="paragraph" w:customStyle="1" w:styleId="Seo">
    <w:name w:val="Seção"/>
    <w:basedOn w:val="Normal"/>
    <w:rPr>
      <w:b/>
    </w:rPr>
  </w:style>
  <w:style w:type="paragraph" w:customStyle="1" w:styleId="Subseo">
    <w:name w:val="Subseção"/>
    <w:basedOn w:val="Normal"/>
    <w:rPr>
      <w:i/>
    </w:rPr>
  </w:style>
  <w:style w:type="paragraph" w:customStyle="1" w:styleId="Textoartigo">
    <w:name w:val="Texto_artigo"/>
    <w:basedOn w:val="Normal"/>
    <w:pPr>
      <w:spacing w:after="0" w:line="240" w:lineRule="auto"/>
      <w:ind w:firstLine="709"/>
    </w:pPr>
    <w:rPr>
      <w:color w:val="00000A"/>
      <w:szCs w:val="20"/>
    </w:rPr>
  </w:style>
  <w:style w:type="paragraph" w:customStyle="1" w:styleId="Legendadefigura">
    <w:name w:val="Legenda_de_figura"/>
    <w:basedOn w:val="Normal"/>
    <w:pPr>
      <w:spacing w:line="240" w:lineRule="auto"/>
      <w:jc w:val="center"/>
    </w:pPr>
    <w:rPr>
      <w:b/>
      <w:color w:val="00000A"/>
      <w:sz w:val="22"/>
      <w:szCs w:val="20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elas">
    <w:name w:val="Tabelas"/>
    <w:basedOn w:val="Normal"/>
    <w:pPr>
      <w:spacing w:before="60" w:after="60" w:line="240" w:lineRule="auto"/>
      <w:ind w:left="72"/>
      <w:jc w:val="center"/>
    </w:pPr>
    <w:rPr>
      <w:color w:val="00000A"/>
      <w:szCs w:val="20"/>
    </w:rPr>
  </w:style>
  <w:style w:type="paragraph" w:styleId="NormalWeb">
    <w:name w:val="Normal (Web)"/>
    <w:basedOn w:val="Normal"/>
    <w:pPr>
      <w:spacing w:before="280" w:after="280" w:line="240" w:lineRule="auto"/>
      <w:jc w:val="left"/>
    </w:pPr>
  </w:style>
  <w:style w:type="paragraph" w:customStyle="1" w:styleId="TextosemFormatao1">
    <w:name w:val="Texto sem Formatação1"/>
    <w:basedOn w:val="Normal"/>
    <w:pPr>
      <w:spacing w:after="0" w:line="240" w:lineRule="auto"/>
      <w:jc w:val="left"/>
    </w:pPr>
    <w:rPr>
      <w:rFonts w:ascii="Courier New" w:hAnsi="Courier New" w:cs="Courier New"/>
      <w:color w:val="00000A"/>
      <w:sz w:val="20"/>
      <w:lang w:val="hr-HR"/>
    </w:rPr>
  </w:style>
  <w:style w:type="paragraph" w:customStyle="1" w:styleId="TtuloSeoArtigo">
    <w:name w:val="Título_Seção_Artigo"/>
    <w:basedOn w:val="Normal"/>
    <w:next w:val="Normal"/>
    <w:pPr>
      <w:spacing w:before="420" w:after="0" w:line="240" w:lineRule="auto"/>
      <w:jc w:val="left"/>
    </w:pPr>
    <w:rPr>
      <w:rFonts w:ascii="Calibri" w:hAnsi="Calibri" w:cs="Calibri"/>
      <w:b/>
      <w:smallCaps/>
      <w:color w:val="00000A"/>
      <w:szCs w:val="20"/>
    </w:rPr>
  </w:style>
  <w:style w:type="paragraph" w:customStyle="1" w:styleId="Referencias">
    <w:name w:val="Referencias"/>
    <w:basedOn w:val="Normal"/>
    <w:pPr>
      <w:spacing w:before="120" w:line="240" w:lineRule="auto"/>
      <w:ind w:left="300" w:hanging="300"/>
    </w:pPr>
    <w:rPr>
      <w:color w:val="00000A"/>
      <w:szCs w:val="20"/>
    </w:rPr>
  </w:style>
  <w:style w:type="paragraph" w:customStyle="1" w:styleId="PMEReferences">
    <w:name w:val="PME References"/>
    <w:basedOn w:val="Normal"/>
    <w:pPr>
      <w:spacing w:line="260" w:lineRule="atLeast"/>
      <w:ind w:left="289" w:hanging="289"/>
    </w:pPr>
    <w:rPr>
      <w:color w:val="00000A"/>
      <w:sz w:val="26"/>
      <w:szCs w:val="26"/>
      <w:lang w:val="en-AU"/>
    </w:rPr>
  </w:style>
  <w:style w:type="paragraph" w:customStyle="1" w:styleId="Header">
    <w:name w:val="Header"/>
    <w:basedOn w:val="Normal"/>
    <w:pPr>
      <w:spacing w:after="0" w:line="240" w:lineRule="auto"/>
    </w:pPr>
  </w:style>
  <w:style w:type="paragraph" w:customStyle="1" w:styleId="Footer">
    <w:name w:val="Footer"/>
    <w:basedOn w:val="Normal"/>
    <w:pPr>
      <w:spacing w:after="0" w:line="240" w:lineRule="auto"/>
    </w:pPr>
  </w:style>
  <w:style w:type="paragraph" w:styleId="Textodenotadefim">
    <w:name w:val="endnote text"/>
    <w:basedOn w:val="Normal"/>
    <w:pPr>
      <w:spacing w:after="0" w:line="240" w:lineRule="auto"/>
    </w:pPr>
    <w:rPr>
      <w:sz w:val="20"/>
      <w:szCs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Standard">
    <w:name w:val="Standard"/>
    <w:pPr>
      <w:suppressAutoHyphens/>
    </w:pPr>
    <w:rPr>
      <w:rFonts w:ascii="Calibri" w:eastAsia="Segoe UI" w:hAnsi="Calibri" w:cs="Tahoma"/>
      <w:color w:val="000000"/>
      <w:sz w:val="24"/>
      <w:szCs w:val="24"/>
      <w:lang w:eastAsia="zh-CN" w:bidi="en-US"/>
    </w:rPr>
  </w:style>
  <w:style w:type="paragraph" w:customStyle="1" w:styleId="LO-Normal1">
    <w:name w:val="LO-Normal1"/>
    <w:pPr>
      <w:widowControl w:val="0"/>
      <w:suppressAutoHyphens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customStyle="1" w:styleId="LO-Normal">
    <w:name w:val="LO-Normal"/>
    <w:pPr>
      <w:widowControl w:val="0"/>
      <w:suppressAutoHyphens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character" w:styleId="MenoPendente">
    <w:name w:val="Unresolved Mention"/>
    <w:uiPriority w:val="99"/>
    <w:semiHidden/>
    <w:unhideWhenUsed/>
    <w:rsid w:val="005A0354"/>
    <w:rPr>
      <w:color w:val="808080"/>
      <w:shd w:val="clear" w:color="auto" w:fill="E6E6E6"/>
    </w:rPr>
  </w:style>
  <w:style w:type="character" w:styleId="Refdecomentrio">
    <w:name w:val="annotation reference"/>
    <w:uiPriority w:val="99"/>
    <w:semiHidden/>
    <w:unhideWhenUsed/>
    <w:rsid w:val="007477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770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47706"/>
    <w:rPr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770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47706"/>
    <w:rPr>
      <w:b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696D4-A98A-4F29-81FC-FF778B01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3432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Jordane</dc:creator>
  <cp:keywords/>
  <cp:lastModifiedBy>Cenira</cp:lastModifiedBy>
  <cp:revision>2</cp:revision>
  <cp:lastPrinted>2017-09-07T21:34:00Z</cp:lastPrinted>
  <dcterms:created xsi:type="dcterms:W3CDTF">2017-09-09T14:47:00Z</dcterms:created>
  <dcterms:modified xsi:type="dcterms:W3CDTF">2017-09-09T14:47:00Z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