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AUTOR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CO-AUTOR(ES)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 ORIENTADOR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Autor 1 – e-mail do autor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do(s) Co-Autor(es) – e-mail do autor 2 (se houver)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Orientador – e-mail do orientador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espaço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fundamentação teórica do trabalho é uma parte importante da introdução, onde o autor deverá explicitar as fontes bibliográficas e o entendimento que existe sobre o tema trabalhado. Também é na introdução que o autor deve expor os objetivos do trabalho.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citações das referências bibliográficas deverão ser feitas com letras maiúsculas, seguidas do ano de publicação, conforme exemplos: “Esses resultados estão de acordo com os reportados por MILLER; JUNGER (2010) e LEE et al. (2011), como uma má formação congênita (MARTINS, 2005)”.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texto do resumo deve estar em fonte Arial, corpo 12. Os títulos de seções devem estar centralizados, com letra maiúscula, em negrito e em fonte Arial, corpo 12.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METODOLOGIA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 o autor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RESULTADOS E DISCUSSÃO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forem usadas tabelas e figuras, seus títulos deverão ser centralizados, com as letras iniciais maiúsculas e fonte Arial, corpo 12.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CONCLUSÕES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conclusões o autor deve apresentar objetivamente qual a inovação obtida com o trabalho, evitando apresentar resultados neste espaço.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REFERÊNCIAS BIBLIOGRÁFICAS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Livro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da publicação.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JENNINGS, P.B.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practice of large animal surgery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Philadelphia: Saunders, 1985. 2v.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Capítulo de livro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 (do autor do capítulo). Título do capítulo. In: SOBRENOME, Letras Iniciais dos Nomes (Ed., Org., Comp.)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de publicação. Número do Capítulo, p. página inicial – página final do capítulo.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GORBAMAN, A.A. comparative pathology of thyroid. In: HAZARD, J.B.; SMITH, D.E.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thyroid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Baltimore: Williams &amp; Wilkins, 1964. Cap.2, p.32-48.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Artigo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Artigo.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Local de Edição, v.?, n.?, p. página inicial - página final, ano da publicação.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MEWIS, I.; ULRICHS, C.H. Action of amorphous diatomaceous earth against different stages of the stored product pests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Tribolium confusum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(Coleoptera: 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Tenebrio molitor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Sitophilus granarius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 Curculionidae) and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Plodia interpunctella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(Lepidoptera: Pyralidae).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Stored Product 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Amsterdam, v.37, n.1, p.153-164, 2001.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Tese/Dissertação/Monografia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tese/dissertação/monografia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Data de publicação. Tese/Dissertação/monografia (Doutorado/Mestrado/Especialização em ...) - Programa, Universidade.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KLEINOWSKI, A.M.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de betacianina, crescimento e potencial bioativo de plantas do gênero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Alternanthera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2011. 71f. Dissertação (Mestrado em Fisiologia Vegetal) - Curso de Pós-graduação em Fisiologia Vegetal, Universidade Federal de Pelotas.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Resumo de Evento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trabalho.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EVENTO EM CAIXA ALTA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5., Cidade, ano. Título Anais, Proceedings... Local de edição: Editora, ano. página do trabalho.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RIZZARDI, M.A.; MILGIORANÇA, M.E. Avaliação de cultivares do ensaio nacional de girassol.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JORNADA DE PESQUISA DA UFSM,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1., Santa Maria, 1992,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Santa Maria: Pró-reitoria de Pós-graduação e Pesquisa, 1992. v.1. p.420.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Documentos eletrônicos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UFRGS.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Transgênicos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Zero Hora Digital, Porto Alegre, 23 mar. 2000. Especiais. Acessado em 23 mar. 2000. Online. Disponível em: http://www.zh.com.br/especial/index.htm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993" w:top="1701" w:left="1701" w:right="1418" w:header="709" w:footer="2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right" w:leader="none" w:pos="8761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-5800</wp:posOffset>
          </wp:positionV>
          <wp:extent cx="7560000" cy="719420"/>
          <wp:effectExtent b="0" l="0" r="0" t="0"/>
          <wp:wrapNone/>
          <wp:docPr descr="Imagem" id="1073741826" name="image1.jpg"/>
          <a:graphic>
            <a:graphicData uri="http://schemas.openxmlformats.org/drawingml/2006/picture">
              <pic:pic>
                <pic:nvPicPr>
                  <pic:cNvPr descr="Imagem" id="0" name="image1.jpg"/>
                  <pic:cNvPicPr preferRelativeResize="0"/>
                </pic:nvPicPr>
                <pic:blipFill>
                  <a:blip r:embed="rId1"/>
                  <a:srcRect b="28" l="0" r="0" t="28"/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BKOV3JXy1qtoFebjMBv8IiU6rQ==">AMUW2mVQXjy87svPSCp7eQq+dJVMrVyH4wk20rH0+9lAqSM+2jEfn61t+8XA+DnTvzJOoCDFpJZ5HYEKJacdHYBn2fe05atzfRFYQsPx6eqcb5oLEvDLkzs=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