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ANEXO V - FORMULÁRIO DE AVALIAÇÃO CURRICULAR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pt-BR"/>
        </w:rPr>
        <w:t>EDITAL Nº 01/2026/CONSUN</w:t>
        <w:br/>
        <w:t>SELEÇÃO PARA COORDENADORIA GERAL E COORDENADORIA ADJUNTA – UAB/UFPel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9580" w:type="dxa"/>
        <w:jc w:val="left"/>
        <w:tblInd w:w="-7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3358"/>
        <w:gridCol w:w="1600"/>
        <w:gridCol w:w="1542"/>
        <w:gridCol w:w="1538"/>
        <w:gridCol w:w="1542"/>
      </w:tblGrid>
      <w:tr>
        <w:trPr>
          <w:trHeight w:val="105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DDDDDD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hanging="0"/>
              <w:jc w:val="center"/>
              <w:rPr>
                <w:rFonts w:ascii="Arial" w:hAnsi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>Item</w:t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0" w:hanging="0"/>
              <w:jc w:val="center"/>
              <w:rPr>
                <w:rFonts w:ascii="Arial" w:hAnsi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spacing w:val="-4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0" w:hanging="0"/>
              <w:jc w:val="center"/>
              <w:rPr>
                <w:rFonts w:ascii="Arial" w:hAnsi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spacing w:val="-4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0" w:hanging="0"/>
              <w:jc w:val="center"/>
              <w:rPr>
                <w:rFonts w:ascii="Arial" w:hAnsi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spacing w:val="-4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0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DDDDDD" w:val="clear"/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0" w:right="203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Pontos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DDDDDD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100" w:after="0"/>
              <w:ind w:left="0" w:right="158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Pontuação máxima</w:t>
            </w:r>
            <w:r>
              <w:rPr>
                <w:rFonts w:ascii="Arial" w:hAnsi="Arial"/>
                <w:b/>
                <w:spacing w:val="8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(50</w:t>
            </w:r>
            <w:r>
              <w:rPr>
                <w:rFonts w:ascii="Arial" w:hAnsi="Arial"/>
                <w:b/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pontos)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DDDDDD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100" w:after="0"/>
              <w:ind w:left="0" w:right="158" w:hanging="0"/>
              <w:jc w:val="center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Pontuação atribuída – Coordenador/a Geral (CG)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DDDDDD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100" w:after="0"/>
              <w:ind w:left="0" w:right="158" w:hanging="0"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100" w:after="0"/>
              <w:ind w:left="0" w:right="158" w:hanging="0"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100" w:after="0"/>
              <w:ind w:left="0" w:right="158" w:hanging="0"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100" w:after="0"/>
              <w:ind w:left="0" w:right="158" w:hanging="0"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4958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7" w:after="0"/>
              <w:ind w:left="0" w:hanging="0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Titulação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7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rFonts w:ascii="Arial" w:hAnsi="Arial"/>
                <w:b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7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7" w:after="0"/>
              <w:ind w:left="0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trHeight w:val="65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Doutorado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0" w:right="203" w:hanging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542" w:type="dxa"/>
            <w:vMerge w:val="restart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2" w:after="0"/>
              <w:ind w:left="0" w:right="145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[Será considerada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apenas a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maior titulação apresentad 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>a]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2" w:after="0"/>
              <w:ind w:left="0" w:right="145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2" w:after="0"/>
              <w:ind w:left="0" w:right="145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</w:tr>
      <w:tr>
        <w:trPr>
          <w:trHeight w:val="65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0" w:hanging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2" w:after="0"/>
              <w:ind w:left="0" w:right="203" w:hanging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</w:r>
          </w:p>
        </w:tc>
        <w:tc>
          <w:tcPr>
            <w:tcW w:w="1542" w:type="dxa"/>
            <w:vMerge w:val="continue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2" w:after="0"/>
              <w:ind w:left="0" w:right="145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2" w:after="0"/>
              <w:ind w:left="0" w:right="145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2" w:after="0"/>
              <w:ind w:left="0" w:right="145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</w:tr>
      <w:tr>
        <w:trPr>
          <w:trHeight w:val="155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Mestrado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ind w:left="0" w:right="203" w:hanging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42" w:type="dxa"/>
            <w:vMerge w:val="continue"/>
            <w:tcBorders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tcBorders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00" w:hRule="atLeast"/>
        </w:trPr>
        <w:tc>
          <w:tcPr>
            <w:tcW w:w="4958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2.</w:t>
            </w:r>
            <w:r>
              <w:rPr>
                <w:rFonts w:ascii="Arial" w:hAnsi="Arial"/>
                <w:b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Experiência</w:t>
            </w:r>
            <w:r>
              <w:rPr>
                <w:rFonts w:ascii="Arial" w:hAnsi="Arial"/>
                <w:b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Profissional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20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trHeight w:val="780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Docência</w:t>
            </w:r>
            <w:r>
              <w:rPr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ensino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superior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na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modalidade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distância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09" w:after="0"/>
              <w:ind w:left="0" w:hanging="105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ponto</w:t>
            </w:r>
            <w:r>
              <w:rPr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por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semestre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7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6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Docência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ensino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superior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na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modalidade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presencial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6" w:after="0"/>
              <w:ind w:left="0" w:right="201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0,5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ponto 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 xml:space="preserve">por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semestre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6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6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6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80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Atuação</w:t>
            </w:r>
            <w:r>
              <w:rPr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como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tutor(a)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curso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distância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4" w:after="0"/>
              <w:ind w:left="0" w:right="201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0,2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ponto 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 xml:space="preserve">por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semestre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4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7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1" w:after="0"/>
              <w:ind w:left="0" w:right="17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Atuação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como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Coordenador(a)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Curso,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Tutoria,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UAB ou em Equipe Multidisciplinar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111" w:after="0"/>
              <w:ind w:left="0" w:right="17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1" w:after="0"/>
              <w:ind w:left="0" w:hanging="105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ponto</w:t>
            </w:r>
            <w:r>
              <w:rPr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por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semestre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0" w:hRule="atLeast"/>
        </w:trPr>
        <w:tc>
          <w:tcPr>
            <w:tcW w:w="4958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3.</w:t>
            </w:r>
            <w:r>
              <w:rPr>
                <w:rFonts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Produção</w:t>
            </w:r>
            <w:r>
              <w:rPr>
                <w:rFonts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Bibliográfica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15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trHeight w:val="107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3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Artigo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publicado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periódico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ou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evento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que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tenha relação com a Educação a Distância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3" w:after="0"/>
              <w:ind w:left="0" w:right="201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0,5 ponto 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 xml:space="preserve">por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publicação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79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1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Capítulo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livro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ou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organização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livro,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com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ISBN,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que tenha relação com a Educação a Distância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1" w:after="0"/>
              <w:ind w:left="0" w:right="317" w:hanging="68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0"/>
                <w:lang w:eastAsia="en-US" w:bidi="ar-SA"/>
              </w:rPr>
              <w:t>0,5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ponto por livro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1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00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8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Livro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publicado,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com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ISBN,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que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tenha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relação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com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 Educação a Distância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18" w:after="0"/>
              <w:ind w:left="0" w:hanging="355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     </w:t>
            </w:r>
            <w:r>
              <w:rPr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ponto</w:t>
            </w:r>
            <w:r>
              <w:rPr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por 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>livro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18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80" w:hRule="atLeast"/>
        </w:trPr>
        <w:tc>
          <w:tcPr>
            <w:tcW w:w="4958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05" w:after="0"/>
              <w:ind w:left="0" w:hanging="0"/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4.</w:t>
            </w:r>
            <w:r>
              <w:rPr>
                <w:rFonts w:ascii="Arial" w:hAnsi="Arial"/>
                <w:b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Produção</w:t>
            </w:r>
            <w:r>
              <w:rPr>
                <w:rFonts w:ascii="Arial" w:hAnsi="Arial"/>
                <w:b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Técnica</w:t>
            </w:r>
            <w:r>
              <w:rPr>
                <w:rFonts w:ascii="Arial" w:hAnsi="Arial"/>
                <w:b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Atividades</w:t>
            </w:r>
            <w:r>
              <w:rPr>
                <w:rFonts w:ascii="Arial" w:hAnsi="Arial"/>
                <w:b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Formativas</w:t>
            </w:r>
            <w:r>
              <w:rPr>
                <w:rFonts w:ascii="Arial" w:hAnsi="Arial"/>
                <w:b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rFonts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EAD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05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Arial" w:hAnsi="Arial"/>
                <w:b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05" w:after="0"/>
              <w:ind w:left="0" w:hanging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  <w:shd w:color="auto" w:fill="99CCDB" w:val="clear"/>
          </w:tcPr>
          <w:p>
            <w:pPr>
              <w:pStyle w:val="TableParagraph"/>
              <w:widowControl w:val="false"/>
              <w:suppressAutoHyphens w:val="true"/>
              <w:spacing w:before="105" w:after="0"/>
              <w:ind w:left="0" w:hanging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>
          <w:trHeight w:val="800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2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Cursos,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palestras,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oficinas,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seminários,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minicursos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ou capacitações sobre EaD ministrados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20" w:after="0"/>
              <w:ind w:left="0" w:right="317" w:hanging="49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0,5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ponto por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>hora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7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00" w:hRule="atLeast"/>
        </w:trPr>
        <w:tc>
          <w:tcPr>
            <w:tcW w:w="335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20" w:after="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Cursos,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palestras,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oficinas,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seminários,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minicursos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ou capacitações sobre EaD cursados</w:t>
            </w:r>
          </w:p>
        </w:tc>
        <w:tc>
          <w:tcPr>
            <w:tcW w:w="1600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20" w:after="0"/>
              <w:ind w:left="0" w:right="317" w:hanging="49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0,1</w:t>
            </w:r>
            <w:r>
              <w:rPr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ponto por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0"/>
                <w:lang w:eastAsia="en-US" w:bidi="ar-SA"/>
              </w:rPr>
              <w:t>hora</w:t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até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3</w:t>
            </w:r>
            <w:r>
              <w:rPr>
                <w:spacing w:val="-2"/>
                <w:kern w:val="0"/>
                <w:sz w:val="20"/>
                <w:szCs w:val="20"/>
                <w:lang w:eastAsia="en-US" w:bidi="ar-SA"/>
              </w:rPr>
              <w:t xml:space="preserve"> pontos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00" w:hRule="atLeast"/>
        </w:trPr>
        <w:tc>
          <w:tcPr>
            <w:tcW w:w="6500" w:type="dxa"/>
            <w:gridSpan w:val="3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TOTAL DE PONTOS </w:t>
            </w:r>
          </w:p>
        </w:tc>
        <w:tc>
          <w:tcPr>
            <w:tcW w:w="1538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42" w:type="dxa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00" w:hRule="atLeast"/>
        </w:trPr>
        <w:tc>
          <w:tcPr>
            <w:tcW w:w="6500" w:type="dxa"/>
            <w:gridSpan w:val="3"/>
            <w:vMerge w:val="restart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SOMATÓRIO TOTAL DO CURRÍCULO (CG + CA) / 2.</w:t>
            </w:r>
          </w:p>
        </w:tc>
        <w:tc>
          <w:tcPr>
            <w:tcW w:w="3080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Pontuação atribuída à Chapa</w:t>
            </w:r>
          </w:p>
        </w:tc>
      </w:tr>
      <w:tr>
        <w:trPr>
          <w:trHeight w:val="800" w:hRule="atLeast"/>
        </w:trPr>
        <w:tc>
          <w:tcPr>
            <w:tcW w:w="6500" w:type="dxa"/>
            <w:gridSpan w:val="3"/>
            <w:vMerge w:val="continue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80" w:type="dxa"/>
            <w:gridSpan w:val="2"/>
            <w:tcBorders>
              <w:top w:val="single" w:sz="8" w:space="0" w:color="646464"/>
              <w:left w:val="single" w:sz="8" w:space="0" w:color="646464"/>
              <w:bottom w:val="single" w:sz="8" w:space="0" w:color="646464"/>
              <w:right w:val="single" w:sz="8" w:space="0" w:color="646464"/>
            </w:tcBorders>
          </w:tcPr>
          <w:p>
            <w:pPr>
              <w:pStyle w:val="TableParagraph"/>
              <w:widowControl w:val="false"/>
              <w:suppressAutoHyphens w:val="true"/>
              <w:spacing w:before="120" w:after="0"/>
              <w:ind w:left="0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  <w:br w:type="textWrapping" w:clear="all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 MT">
    <w:charset w:val="00"/>
    <w:family w:val="roman"/>
    <w:pitch w:val="variable"/>
  </w:font>
  <w:font w:name="Aptos Display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7d0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d7d0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d0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d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d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d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d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d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d0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d0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d7d0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dd7d0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dd7d0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dd7d0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dd7d06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dd7d0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dd7d06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dd7d0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dd7d06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dd7d0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dd7d0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dd7d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d7d06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dd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d06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qFormat/>
    <w:rPr>
      <w:rFonts w:ascii="Times New Roman" w:hAnsi="Times New Roman" w:eastAsia="Times New Roman" w:cs="Times New Roman"/>
      <w:b/>
      <w:bCs/>
      <w:smallCaps/>
      <w:color w:val="000000"/>
      <w:spacing w:val="5"/>
      <w:sz w:val="24"/>
      <w:szCs w:val="24"/>
    </w:rPr>
  </w:style>
  <w:style w:type="character" w:styleId="SubtleReference">
    <w:name w:val="Subtle Reference"/>
    <w:qFormat/>
    <w:rPr>
      <w:rFonts w:ascii="Times New Roman" w:hAnsi="Times New Roman" w:eastAsia="Times New Roman" w:cs="Times New Roman"/>
      <w:smallCaps/>
      <w:color w:val="C0504D"/>
      <w:sz w:val="24"/>
      <w:szCs w:val="24"/>
      <w:u w:val="single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808080"/>
      <w:sz w:val="24"/>
      <w:szCs w:val="24"/>
    </w:rPr>
  </w:style>
  <w:style w:type="character" w:styleId="Strong">
    <w:name w:val="Strong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TextodemacroChar">
    <w:name w:val="Texto de macro Char"/>
    <w:qFormat/>
    <w:rPr>
      <w:rFonts w:ascii="Courier" w:hAnsi="Courier" w:eastAsia="Times New Roman" w:cs="Times New Roman"/>
      <w:color w:val="000000"/>
      <w:sz w:val="20"/>
      <w:szCs w:val="20"/>
    </w:rPr>
  </w:style>
  <w:style w:type="character" w:styleId="Corpodetexto3Char">
    <w:name w:val="Corpo de texto 3 Char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d7d0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d0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d7d0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d0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d7d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ableParagraph" w:customStyle="1">
    <w:name w:val="Table Paragraph"/>
    <w:basedOn w:val="Normal"/>
    <w:uiPriority w:val="1"/>
    <w:qFormat/>
    <w:rsid w:val="00dd7d06"/>
    <w:pPr>
      <w:ind w:left="15" w:hanging="0"/>
    </w:pPr>
    <w:rPr/>
  </w:style>
  <w:style w:type="paragraph" w:styleId="Caption">
    <w:name w:val="caption"/>
    <w:basedOn w:val="Normal"/>
    <w:next w:val="Normal"/>
    <w:qFormat/>
    <w:pPr>
      <w:spacing w:lineRule="exact" w:line="240"/>
    </w:pPr>
    <w:rPr>
      <w:b/>
      <w:bCs/>
      <w:color w:val="4F81BD"/>
      <w:sz w:val="18"/>
      <w:szCs w:val="18"/>
    </w:rPr>
  </w:style>
  <w:style w:type="paragraph" w:styleId="Macro">
    <w:name w:val="macro"/>
    <w:qFormat/>
    <w:pPr>
      <w:widowControl/>
      <w:tabs>
        <w:tab w:val="clear" w:pos="708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0"/>
      <w:color w:val="auto"/>
      <w:kern w:val="0"/>
      <w:sz w:val="20"/>
      <w:szCs w:val="20"/>
      <w:lang w:val="en-US" w:eastAsia="en-US" w:bidi="ar-SA"/>
    </w:rPr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Number3">
    <w:name w:val="List Number 3"/>
    <w:basedOn w:val="Normal"/>
    <w:qFormat/>
    <w:pPr>
      <w:spacing w:before="0" w:after="0"/>
      <w:contextualSpacing/>
    </w:pPr>
    <w:rPr/>
  </w:style>
  <w:style w:type="paragraph" w:styleId="ListNumber2">
    <w:name w:val="List Number 2"/>
    <w:basedOn w:val="Normal"/>
    <w:qFormat/>
    <w:pPr>
      <w:spacing w:before="0" w:after="0"/>
      <w:contextualSpacing/>
    </w:pPr>
    <w:rPr/>
  </w:style>
  <w:style w:type="paragraph" w:styleId="ListNumber">
    <w:name w:val="List Number"/>
    <w:basedOn w:val="Normal"/>
    <w:qFormat/>
    <w:pPr>
      <w:spacing w:before="0" w:after="0"/>
      <w:contextualSpacing/>
    </w:pPr>
    <w:rPr/>
  </w:style>
  <w:style w:type="paragraph" w:styleId="ListBullet2">
    <w:name w:val="List Bullet 2"/>
    <w:basedOn w:val="Normal"/>
    <w:qFormat/>
    <w:pPr>
      <w:spacing w:before="0" w:after="0"/>
      <w:contextualSpacing/>
    </w:pPr>
    <w:rPr/>
  </w:style>
  <w:style w:type="paragraph" w:styleId="ListBullet">
    <w:name w:val="List Bullet"/>
    <w:basedOn w:val="Normal"/>
    <w:qFormat/>
    <w:pPr>
      <w:spacing w:before="0" w:after="0"/>
      <w:contextualSpacing/>
    </w:pPr>
    <w:rPr/>
  </w:style>
  <w:style w:type="paragraph" w:styleId="ListBullet4">
    <w:name w:val="List Bullet 4"/>
    <w:basedOn w:val="Normal"/>
    <w:qFormat/>
    <w:pPr>
      <w:spacing w:before="0" w:after="0"/>
      <w:ind w:left="1080" w:hanging="360"/>
      <w:contextualSpacing/>
    </w:pPr>
    <w:rPr/>
  </w:style>
  <w:style w:type="paragraph" w:styleId="ListBullet3">
    <w:name w:val="List Bullet 3"/>
    <w:basedOn w:val="Normal"/>
    <w:qFormat/>
    <w:pPr>
      <w:spacing w:before="0" w:after="0"/>
      <w:contextualSpacing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exact" w:line="480" w:before="0" w:after="12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0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d7d0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LibreOffice/7.5.2.2$Windows_X86_64 LibreOffice_project/53bb9681a964705cf672590721dbc85eb4d0c3a2</Application>
  <AppVersion>15.0000</AppVersion>
  <Pages>2</Pages>
  <Words>241</Words>
  <Characters>1281</Characters>
  <CharactersWithSpaces>1489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GVR GVR</dc:creator>
  <dc:description/>
  <dc:language>pt-BR</dc:language>
  <cp:lastModifiedBy/>
  <dcterms:modified xsi:type="dcterms:W3CDTF">2026-04-30T15:22:14Z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