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rStyle w:val="Forte"/>
          <w:color w:val="000000"/>
          <w:shd w:val="clear" w:color="auto" w:fill="FFFF00"/>
        </w:rPr>
        <w:t>MODELO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rStyle w:val="Forte"/>
          <w:color w:val="000000"/>
        </w:rPr>
        <w:t>CONCURSO PÚBLICO PARA MAGISTÉRIO SUPERIOR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rStyle w:val="Forte"/>
          <w:color w:val="000000"/>
        </w:rPr>
        <w:t>UNIDADE:_________________________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rStyle w:val="Forte"/>
          <w:color w:val="000000"/>
        </w:rPr>
        <w:t>PROCESSO UFPEL Nº ________/_____-__</w:t>
      </w:r>
    </w:p>
    <w:p w:rsidR="00B904B3" w:rsidRPr="003F7E99" w:rsidRDefault="00B904B3" w:rsidP="00B904B3">
      <w:pPr>
        <w:pStyle w:val="tabelatextocentralizado"/>
        <w:spacing w:before="0" w:beforeAutospacing="0" w:after="0" w:afterAutospacing="0"/>
        <w:ind w:left="60" w:right="60"/>
        <w:jc w:val="center"/>
        <w:rPr>
          <w:color w:val="000000"/>
        </w:rPr>
      </w:pPr>
      <w:r w:rsidRPr="003F7E99">
        <w:rPr>
          <w:color w:val="000000"/>
        </w:rPr>
        <w:t> 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b/>
          <w:bCs/>
          <w:color w:val="000000"/>
        </w:rPr>
        <w:t>ATA N° 5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b/>
          <w:bCs/>
          <w:color w:val="000000"/>
        </w:rPr>
        <w:t>PROVA DIDÁTICA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color w:val="000000"/>
        </w:rPr>
        <w:t> </w:t>
      </w:r>
    </w:p>
    <w:p w:rsidR="00B904B3" w:rsidRPr="003F7E99" w:rsidRDefault="00B904B3" w:rsidP="00B904B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3F7E99">
        <w:rPr>
          <w:color w:val="000000"/>
        </w:rPr>
        <w:t>os ___ dias do mês de___ do ano de dois mil e ___, às ___ horas, nas dependências do(a) ___, sala ___, reuniram-se os(as) Senhores(as) Professores(as) ___, membros da Banca Examinadora do Concurso Público para Magistério Superior, Processo nº ___, Área de ___, junto ao Departamento/Curso/Unidade, para procederem à realização da </w:t>
      </w:r>
      <w:r w:rsidRPr="003F7E99">
        <w:rPr>
          <w:b/>
          <w:bCs/>
          <w:color w:val="000000"/>
        </w:rPr>
        <w:t>PROVA</w:t>
      </w:r>
      <w:r w:rsidRPr="003F7E99">
        <w:rPr>
          <w:color w:val="000000"/>
        </w:rPr>
        <w:t> </w:t>
      </w:r>
      <w:r w:rsidRPr="003F7E99">
        <w:rPr>
          <w:b/>
          <w:bCs/>
          <w:color w:val="000000"/>
        </w:rPr>
        <w:t>DIDÁTICA</w:t>
      </w:r>
      <w:r w:rsidRPr="003F7E99">
        <w:rPr>
          <w:color w:val="000000"/>
        </w:rPr>
        <w:t> do(s/as) candidato(s/as). O(s) assunto(s) foi(foram) sorteado(s) na presença dos(as) candidatos(as),  com 24 (vinte e quatro) horas de antecedência ao início da realização da Prova Didática </w:t>
      </w:r>
      <w:r w:rsidRPr="003F7E99">
        <w:rPr>
          <w:rStyle w:val="nfase"/>
          <w:color w:val="000000"/>
          <w:shd w:val="clear" w:color="auto" w:fill="FFFF00"/>
        </w:rPr>
        <w:t>OU</w:t>
      </w:r>
      <w:r w:rsidRPr="003F7E99">
        <w:rPr>
          <w:color w:val="000000"/>
        </w:rPr>
        <w:t> </w:t>
      </w:r>
      <w:r w:rsidRPr="003F7E99">
        <w:rPr>
          <w:rStyle w:val="nfase"/>
          <w:color w:val="000000"/>
        </w:rPr>
        <w:t>sessão</w:t>
      </w:r>
      <w:r w:rsidRPr="003F7E99">
        <w:rPr>
          <w:color w:val="000000"/>
        </w:rPr>
        <w:t>, da lista 09 (nove) itens restantes do Programa de Provas, relacionados à Área e indicados no edital do concurso; aplicada em sessão pública, sendo vedada a presença apenas aos(às) demais candidatos(as). Após o início da gravação, o(a) candidato(a) procedeu a entrega, a cada um dos membros da Banca Examinadora, de uma cópia do Plano de Aula, conforme </w:t>
      </w:r>
      <w:r w:rsidRPr="003F7E99">
        <w:rPr>
          <w:rStyle w:val="Forte"/>
          <w:color w:val="000000"/>
        </w:rPr>
        <w:t>§7º do art. 58 da Resolução 67/2024</w:t>
      </w:r>
      <w:r w:rsidR="003F7E99" w:rsidRPr="003F7E99">
        <w:rPr>
          <w:rStyle w:val="Forte"/>
          <w:color w:val="000000"/>
        </w:rPr>
        <w:t xml:space="preserve"> </w:t>
      </w:r>
      <w:r w:rsidRPr="00BC1BE2">
        <w:rPr>
          <w:i/>
          <w:iCs/>
          <w:color w:val="000000"/>
          <w:highlight w:val="yellow"/>
        </w:rPr>
        <w:t>(</w:t>
      </w:r>
      <w:r w:rsidR="003F7E99" w:rsidRPr="00BC1BE2">
        <w:rPr>
          <w:i/>
          <w:iCs/>
          <w:color w:val="000000"/>
          <w:highlight w:val="yellow"/>
        </w:rPr>
        <w:t>OU</w:t>
      </w:r>
      <w:r w:rsidR="00BC1BE2" w:rsidRPr="00BC1BE2">
        <w:rPr>
          <w:i/>
          <w:iCs/>
          <w:color w:val="000000"/>
          <w:highlight w:val="yellow"/>
        </w:rPr>
        <w:t xml:space="preserve">, </w:t>
      </w:r>
      <w:r w:rsidRPr="00BC1BE2">
        <w:rPr>
          <w:i/>
          <w:iCs/>
          <w:color w:val="000000"/>
          <w:highlight w:val="yellow"/>
        </w:rPr>
        <w:t>caso a Banca decidir separar por bloco)</w:t>
      </w:r>
      <w:r w:rsidRPr="003F7E99">
        <w:rPr>
          <w:i/>
          <w:iCs/>
          <w:color w:val="000000"/>
        </w:rPr>
        <w:t>Em acordo com o </w:t>
      </w:r>
      <w:r w:rsidRPr="003F7E99">
        <w:rPr>
          <w:b/>
          <w:bCs/>
          <w:i/>
          <w:iCs/>
          <w:color w:val="000000"/>
        </w:rPr>
        <w:t>art. 59 da Resolução </w:t>
      </w:r>
      <w:r w:rsidRPr="003F7E99">
        <w:rPr>
          <w:color w:val="000000"/>
        </w:rPr>
        <w:t>COCEPE</w:t>
      </w:r>
      <w:r w:rsidRPr="003F7E99">
        <w:rPr>
          <w:b/>
          <w:bCs/>
          <w:i/>
          <w:iCs/>
          <w:color w:val="000000"/>
        </w:rPr>
        <w:t> 67/2024</w:t>
      </w:r>
      <w:r w:rsidRPr="003F7E99">
        <w:rPr>
          <w:i/>
          <w:iCs/>
          <w:color w:val="000000"/>
        </w:rPr>
        <w:t>, a Banca Examinadora optou por realizar a prova em sessões diversas. A entrega, por todos(as candidatos(as) das cópias do Plano de Aula foi realizada e gravada antes do início da primeira aula do Bloco, conforme </w:t>
      </w:r>
      <w:r w:rsidRPr="003F7E99">
        <w:rPr>
          <w:rStyle w:val="Forte"/>
          <w:i/>
          <w:iCs/>
          <w:color w:val="000000"/>
        </w:rPr>
        <w:t>§8º do art. 58</w:t>
      </w:r>
      <w:r w:rsidRPr="003F7E99">
        <w:rPr>
          <w:rStyle w:val="Forte"/>
          <w:color w:val="000000"/>
        </w:rPr>
        <w:t>. </w:t>
      </w:r>
      <w:r w:rsidRPr="003F7E99">
        <w:rPr>
          <w:i/>
          <w:iCs/>
          <w:color w:val="000000"/>
        </w:rPr>
        <w:t> Em respeito à ordem de realização de provas, </w:t>
      </w:r>
      <w:r w:rsidRPr="003F7E99">
        <w:rPr>
          <w:rStyle w:val="nfase"/>
          <w:color w:val="000000"/>
        </w:rPr>
        <w:t>definida na sessão de sorteio, </w:t>
      </w:r>
      <w:r w:rsidRPr="003F7E99">
        <w:rPr>
          <w:i/>
          <w:iCs/>
          <w:color w:val="000000"/>
        </w:rPr>
        <w:t>as sessões de Provas foram divididas da seguinte maneira: Bloco 1, candidatos(as): ___ e Bloco 2 candidatos(as): ____. </w:t>
      </w:r>
      <w:r w:rsidRPr="003F7E99">
        <w:rPr>
          <w:rStyle w:val="nfase"/>
          <w:color w:val="000000"/>
        </w:rPr>
        <w:t>A Prova</w:t>
      </w:r>
      <w:r w:rsidRPr="003F7E99">
        <w:rPr>
          <w:color w:val="000000"/>
        </w:rPr>
        <w:t> </w:t>
      </w:r>
      <w:r w:rsidRPr="003F7E99">
        <w:rPr>
          <w:i/>
          <w:iCs/>
          <w:color w:val="000000"/>
        </w:rPr>
        <w:t>dos(as) candidatos(as) do bloco 1 </w:t>
      </w:r>
      <w:r w:rsidRPr="003F7E99">
        <w:rPr>
          <w:color w:val="000000"/>
        </w:rPr>
        <w:t>ficou marcada para ter início às ___ horas do dia ___. </w:t>
      </w:r>
      <w:r w:rsidRPr="003F7E99">
        <w:rPr>
          <w:i/>
          <w:iCs/>
          <w:color w:val="000000"/>
        </w:rPr>
        <w:t>A Prova dos(as) candidatos(as) do bloco 2 ficou marcada para ter início às ___ horas do dia ___ (e assim sucessivamente). </w:t>
      </w:r>
      <w:r w:rsidRPr="003F7E99">
        <w:rPr>
          <w:color w:val="000000"/>
        </w:rPr>
        <w:t>No horário definido, estava(am) presente(s) o(s/as) candidato(s/as) </w:t>
      </w:r>
      <w:r w:rsidRPr="003F7E99">
        <w:rPr>
          <w:i/>
          <w:iCs/>
          <w:color w:val="000000"/>
        </w:rPr>
        <w:t>do bloco 1</w:t>
      </w:r>
      <w:r w:rsidRPr="003F7E99">
        <w:rPr>
          <w:color w:val="000000"/>
        </w:rPr>
        <w:t>. O(A) primeiro(a) candidato(a) </w:t>
      </w:r>
      <w:r w:rsidRPr="003F7E99">
        <w:rPr>
          <w:i/>
          <w:iCs/>
          <w:color w:val="000000"/>
        </w:rPr>
        <w:t>do bloco 1</w:t>
      </w:r>
      <w:r w:rsidRPr="003F7E99">
        <w:rPr>
          <w:color w:val="000000"/>
        </w:rPr>
        <w:t>, pela ordem apresentação anteriormente sorteada, f</w:t>
      </w:r>
      <w:r w:rsidRPr="003F7E99">
        <w:rPr>
          <w:rStyle w:val="nfase"/>
          <w:color w:val="000000"/>
        </w:rPr>
        <w:t>oi mantido na sala do Concurso, e os(as) outros(as) candidatos(as) do Bloco 1 foram mantidos(as) em sala adequada ao período de espera, sem acesso a qualquer material referente ao concurso ou dispositivos eletrônicos e sem contato externo de qualquer natureza, conforme</w:t>
      </w:r>
      <w:r w:rsidRPr="003F7E99">
        <w:rPr>
          <w:rStyle w:val="Forte"/>
          <w:i/>
          <w:iCs/>
          <w:color w:val="000000"/>
        </w:rPr>
        <w:t> parágrafo único do art. 59</w:t>
      </w:r>
      <w:r w:rsidRPr="003F7E99">
        <w:rPr>
          <w:rStyle w:val="nfase"/>
          <w:color w:val="000000"/>
        </w:rPr>
        <w:t>. </w:t>
      </w:r>
      <w:r w:rsidRPr="003F7E99">
        <w:rPr>
          <w:color w:val="000000"/>
        </w:rPr>
        <w:t>Às ___ horas, foi concedida a palavra ao(à) primeiro(a) candidato(a) </w:t>
      </w:r>
      <w:r w:rsidRPr="003F7E99">
        <w:rPr>
          <w:i/>
          <w:iCs/>
          <w:color w:val="000000"/>
        </w:rPr>
        <w:t>do bloco 1</w:t>
      </w:r>
      <w:r w:rsidRPr="003F7E99">
        <w:rPr>
          <w:color w:val="000000"/>
        </w:rPr>
        <w:t>, tendo concluído às ___ horas. O(A) segundo(a) candidato(a) iniciou às ___ horas, concluindo às ___ horas (</w:t>
      </w:r>
      <w:r w:rsidRPr="003F7E99">
        <w:rPr>
          <w:i/>
          <w:iCs/>
          <w:color w:val="000000"/>
        </w:rPr>
        <w:t>e assim, sucessivamente).</w:t>
      </w:r>
      <w:r w:rsidRPr="003F7E99">
        <w:rPr>
          <w:color w:val="000000"/>
        </w:rPr>
        <w:t> </w:t>
      </w:r>
      <w:r w:rsidRPr="003F7E99">
        <w:rPr>
          <w:i/>
          <w:iCs/>
          <w:color w:val="000000"/>
        </w:rPr>
        <w:t xml:space="preserve">No horário definido, estavam presentes os(as) candidatos(as) do bloco 2. O(A) primeiro(a) candidato(a) do bloco 2, pela ordem de </w:t>
      </w:r>
      <w:r w:rsidRPr="003F7E99">
        <w:rPr>
          <w:i/>
          <w:iCs/>
          <w:color w:val="000000"/>
        </w:rPr>
        <w:lastRenderedPageBreak/>
        <w:t>provas anteriormente definida, foi mantido(a) na sala do Concurso e os(as) outros(as) candidatos(as) do bloco 2 foram mantidos(as) em sala adequada ao período de espera sem acesso a qualquer material referente ao concurso ou dispositivos eletrônicos e sem contato externo de qualquer natureza,</w:t>
      </w:r>
      <w:r w:rsidRPr="003F7E99">
        <w:rPr>
          <w:color w:val="000000"/>
        </w:rPr>
        <w:t> </w:t>
      </w:r>
      <w:r w:rsidRPr="003F7E99">
        <w:rPr>
          <w:i/>
          <w:iCs/>
          <w:color w:val="000000"/>
        </w:rPr>
        <w:t> Às ___ horas, foi concedida a palavra ao(à) primeiro(a) candidato(a) do bloco 2, tendo concluído às ___ horas. O(A) segundo(a) candidato(a) iniciou às ___ horas, concluindo às ___ horas </w:t>
      </w:r>
      <w:r w:rsidRPr="003F7E99">
        <w:rPr>
          <w:color w:val="000000"/>
        </w:rPr>
        <w:t>(</w:t>
      </w:r>
      <w:r w:rsidRPr="003F7E99">
        <w:rPr>
          <w:i/>
          <w:iCs/>
          <w:color w:val="000000"/>
        </w:rPr>
        <w:t>e assim, sucessivamente</w:t>
      </w:r>
      <w:r w:rsidRPr="003F7E99">
        <w:rPr>
          <w:color w:val="000000"/>
        </w:rPr>
        <w:t>).  A avaliação da Prova Didática respeitou os critérios objetivos definidos no </w:t>
      </w:r>
      <w:r w:rsidRPr="003F7E99">
        <w:rPr>
          <w:rStyle w:val="Forte"/>
          <w:color w:val="000000"/>
        </w:rPr>
        <w:t>art 60 </w:t>
      </w:r>
      <w:r w:rsidRPr="003F7E99">
        <w:rPr>
          <w:color w:val="000000"/>
        </w:rPr>
        <w:t>e reproduzidos no</w:t>
      </w:r>
      <w:r w:rsidRPr="003F7E99">
        <w:rPr>
          <w:rStyle w:val="Forte"/>
          <w:color w:val="000000"/>
        </w:rPr>
        <w:t> </w:t>
      </w:r>
      <w:r w:rsidRPr="003F7E99">
        <w:rPr>
          <w:b/>
          <w:bCs/>
          <w:color w:val="000000"/>
        </w:rPr>
        <w:t>Anexo VI. </w:t>
      </w:r>
      <w:r w:rsidRPr="003F7E99">
        <w:rPr>
          <w:color w:val="000000"/>
        </w:rPr>
        <w:t>Ao final de cada prova, os integrantes da Banca Examinadora, em caráter secreto, preencheram a planilha correspondente ao </w:t>
      </w:r>
      <w:r w:rsidRPr="003F7E99">
        <w:rPr>
          <w:b/>
          <w:bCs/>
          <w:color w:val="000000"/>
        </w:rPr>
        <w:t>Anexo VI</w:t>
      </w:r>
      <w:r w:rsidRPr="003F7E99">
        <w:rPr>
          <w:color w:val="000000"/>
        </w:rPr>
        <w:t>, com as parciais para a composição da nota final, justificando os descontos atribuídos ao(à) candidato(a). Os envelopes com as planilhas do </w:t>
      </w:r>
      <w:r w:rsidRPr="003F7E99">
        <w:rPr>
          <w:rStyle w:val="Forte"/>
          <w:color w:val="000000"/>
        </w:rPr>
        <w:t>Anexo VI</w:t>
      </w:r>
      <w:r w:rsidRPr="003F7E99">
        <w:rPr>
          <w:color w:val="000000"/>
        </w:rPr>
        <w:t> foram colocados em um segundo envelope, lacrado e assinado pelos membros da Banca Examinadora, ficando sob a guarda do(a) secretário(a) do certame até o momento de serem anexados ao Processo SEI, com a documentação do resultado final do concurso, conforme </w:t>
      </w:r>
      <w:r w:rsidRPr="003F7E99">
        <w:rPr>
          <w:b/>
          <w:bCs/>
          <w:color w:val="000000"/>
        </w:rPr>
        <w:t>§1ºe §2º do art. 61. </w:t>
      </w:r>
      <w:r w:rsidRPr="003F7E99">
        <w:rPr>
          <w:color w:val="000000"/>
        </w:rPr>
        <w:t> A nota final atribuída à Prova Didática de cada candidato(a), na escala de 0,00 (zero) a 10,00 (dez), foi reproduzida na </w:t>
      </w:r>
      <w:r w:rsidRPr="003F7E99">
        <w:rPr>
          <w:rStyle w:val="Forte"/>
          <w:color w:val="000000"/>
        </w:rPr>
        <w:t>ficha</w:t>
      </w:r>
      <w:r w:rsidRPr="003F7E99">
        <w:rPr>
          <w:color w:val="000000"/>
        </w:rPr>
        <w:t>, previamente preparada, contendo o nome do(a) candidato(a), que foi datada e assinada, pelo(a) avaliador(a), e colocada em envelope opaco, numerado com o número </w:t>
      </w:r>
      <w:r w:rsidRPr="003F7E99">
        <w:rPr>
          <w:rStyle w:val="Forte"/>
          <w:color w:val="000000"/>
        </w:rPr>
        <w:t>01</w:t>
      </w:r>
      <w:r w:rsidRPr="003F7E99">
        <w:rPr>
          <w:color w:val="000000"/>
        </w:rPr>
        <w:t> (um), previamente identificado com o nome do(a) candidato(a) a que se refere. Os envelopes com o número 01 (um), que compunha as notas dos três avaliadores para cada candidato(a), foram colocados em um outro envelope, envelope número </w:t>
      </w:r>
      <w:r w:rsidRPr="003F7E99">
        <w:rPr>
          <w:rStyle w:val="Forte"/>
          <w:color w:val="000000"/>
        </w:rPr>
        <w:t>02</w:t>
      </w:r>
      <w:r w:rsidRPr="003F7E99">
        <w:rPr>
          <w:color w:val="000000"/>
        </w:rPr>
        <w:t> (dois), que foi lacrado e assinado pelos membros da Banca Examinadora e pelo(a) candidato(a). Os envelopes de número 02 (dois) foram colocados em um terceiro envelope, de número </w:t>
      </w:r>
      <w:r w:rsidRPr="003F7E99">
        <w:rPr>
          <w:rStyle w:val="Forte"/>
          <w:color w:val="000000"/>
        </w:rPr>
        <w:t>03</w:t>
      </w:r>
      <w:r w:rsidRPr="003F7E99">
        <w:rPr>
          <w:color w:val="000000"/>
        </w:rPr>
        <w:t> (três), que foi lacrado e assinado por todos os membros da Banca Examinadora, de modo a assegurar o sigilo e a imutabilidade da nota atribuída, ficando sob a guarda do(a) presidente da Banca Examinadora. O envelope nº 03 será aberto quando da realização da </w:t>
      </w:r>
      <w:r w:rsidRPr="003F7E99">
        <w:rPr>
          <w:b/>
          <w:bCs/>
          <w:color w:val="000000"/>
        </w:rPr>
        <w:t>S</w:t>
      </w:r>
      <w:r w:rsidRPr="003F7E99">
        <w:rPr>
          <w:rStyle w:val="Forte"/>
          <w:color w:val="000000"/>
        </w:rPr>
        <w:t>essão Pública de Apuração dos Resultados para Habilitação dos(as) Candidatos(as) Aprovados(as)</w:t>
      </w:r>
      <w:r w:rsidRPr="003F7E99">
        <w:rPr>
          <w:b/>
          <w:bCs/>
          <w:color w:val="000000"/>
        </w:rPr>
        <w:t>.</w:t>
      </w:r>
      <w:r w:rsidRPr="003F7E99">
        <w:rPr>
          <w:rStyle w:val="Forte"/>
          <w:color w:val="000000"/>
        </w:rPr>
        <w:t> </w:t>
      </w:r>
      <w:r w:rsidRPr="003F7E99">
        <w:rPr>
          <w:color w:val="000000"/>
        </w:rPr>
        <w:t>Todos(as) os(as) candidatos(as) procederam a entrega do Plano de Aula, antes do início de cada aula OU</w:t>
      </w:r>
      <w:r w:rsidRPr="003F7E99">
        <w:rPr>
          <w:rStyle w:val="nfase"/>
          <w:color w:val="000000"/>
        </w:rPr>
        <w:t> Sessão,</w:t>
      </w:r>
      <w:r w:rsidRPr="003F7E99">
        <w:rPr>
          <w:color w:val="000000"/>
        </w:rPr>
        <w:t> conforme </w:t>
      </w:r>
      <w:r w:rsidRPr="003F7E99">
        <w:rPr>
          <w:rStyle w:val="Forte"/>
          <w:color w:val="000000"/>
        </w:rPr>
        <w:t>§7º do art. 58</w:t>
      </w:r>
      <w:r w:rsidRPr="003F7E99">
        <w:rPr>
          <w:color w:val="000000"/>
        </w:rPr>
        <w:t>. </w:t>
      </w:r>
      <w:r w:rsidRPr="003F7E99">
        <w:rPr>
          <w:i/>
          <w:iCs/>
          <w:color w:val="000000"/>
        </w:rPr>
        <w:t>(Informar se algum(a) candidato(a) não entregou o Plano de Aula)</w:t>
      </w:r>
      <w:r w:rsidRPr="003F7E99">
        <w:rPr>
          <w:color w:val="000000"/>
        </w:rPr>
        <w:t>. Em acordo com o Edital do Concurso e com o </w:t>
      </w:r>
      <w:r w:rsidRPr="003F7E99">
        <w:rPr>
          <w:rStyle w:val="Forte"/>
          <w:color w:val="000000"/>
        </w:rPr>
        <w:t>§ 6º do art. 58,</w:t>
      </w:r>
      <w:r w:rsidRPr="003F7E99">
        <w:rPr>
          <w:color w:val="000000"/>
        </w:rPr>
        <w:t> todas as aulas foram gravadas em áudio e vídeo para efeito de registro e avaliação (e</w:t>
      </w:r>
      <w:r w:rsidRPr="003F7E99">
        <w:rPr>
          <w:i/>
          <w:iCs/>
          <w:color w:val="000000"/>
        </w:rPr>
        <w:t>m caso de ser constatado problema na gravação a prova deverá ser refeita - §11. do art. 58</w:t>
      </w:r>
      <w:r w:rsidRPr="003F7E99">
        <w:rPr>
          <w:color w:val="000000"/>
        </w:rPr>
        <w:t>).  Conforme </w:t>
      </w:r>
      <w:r w:rsidRPr="003F7E99">
        <w:rPr>
          <w:rStyle w:val="Forte"/>
          <w:color w:val="000000"/>
        </w:rPr>
        <w:t>§2º do art 54, </w:t>
      </w:r>
      <w:r w:rsidRPr="003F7E99">
        <w:rPr>
          <w:color w:val="000000"/>
        </w:rPr>
        <w:t>os(as) candidatos(as), no momento de realização do Sorteio do Ponto da Prova Didática. procederam a entrega de 03(três) vias impressas do</w:t>
      </w:r>
      <w:r w:rsidRPr="003F7E99">
        <w:rPr>
          <w:rStyle w:val="Forte"/>
          <w:color w:val="000000"/>
        </w:rPr>
        <w:t> </w:t>
      </w:r>
      <w:r w:rsidRPr="003F7E99">
        <w:rPr>
          <w:color w:val="000000"/>
        </w:rPr>
        <w:t>documento único contendo o </w:t>
      </w:r>
      <w:r w:rsidRPr="003F7E99">
        <w:rPr>
          <w:rStyle w:val="Forte"/>
          <w:color w:val="000000"/>
        </w:rPr>
        <w:t>Memorial Descritivo e o Plano de Atividades Acadêmicas, </w:t>
      </w:r>
      <w:r w:rsidRPr="003F7E99">
        <w:rPr>
          <w:color w:val="000000"/>
        </w:rPr>
        <w:t>conforme determina o</w:t>
      </w:r>
      <w:r w:rsidRPr="003F7E99">
        <w:rPr>
          <w:rStyle w:val="Forte"/>
          <w:color w:val="000000"/>
        </w:rPr>
        <w:t> §3º do art. 62. </w:t>
      </w:r>
      <w:r w:rsidRPr="003F7E99">
        <w:rPr>
          <w:color w:val="000000"/>
        </w:rPr>
        <w:t>Nada mais havendo a tratar, eu, ___, presidente, lavrei a presente ata que foi assinada por mim e pelos demais membros da Banca Examinadora.</w:t>
      </w:r>
    </w:p>
    <w:p w:rsidR="00B904B3" w:rsidRPr="003F7E99" w:rsidRDefault="00B904B3" w:rsidP="00B904B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3F7E99">
        <w:rPr>
          <w:color w:val="000000"/>
        </w:rPr>
        <w:t> </w:t>
      </w:r>
    </w:p>
    <w:p w:rsidR="00B904B3" w:rsidRPr="003F7E99" w:rsidRDefault="00B904B3" w:rsidP="00B904B3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</w:rPr>
      </w:pPr>
      <w:r w:rsidRPr="003F7E99">
        <w:rPr>
          <w:rStyle w:val="Forte"/>
          <w:i/>
          <w:iCs/>
          <w:color w:val="000000"/>
          <w:shd w:val="clear" w:color="auto" w:fill="FFFF00"/>
        </w:rPr>
        <w:t>(A parte em itálico deve constar apenas se os(as) candidatos(as) foram divididos em mais de uma sessão para realização da Prova Didática. Se não for o caso, todas as partes em itálico podem ser suprimidas da ata.)</w:t>
      </w:r>
    </w:p>
    <w:p w:rsidR="00B904B3" w:rsidRPr="003F7E99" w:rsidRDefault="00B904B3" w:rsidP="00B904B3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</w:rPr>
      </w:pPr>
      <w:r w:rsidRPr="003F7E99">
        <w:rPr>
          <w:color w:val="000000"/>
        </w:rPr>
        <w:t> 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rStyle w:val="Forte"/>
          <w:color w:val="000000"/>
          <w:shd w:val="clear" w:color="auto" w:fill="FFFF00"/>
        </w:rPr>
        <w:lastRenderedPageBreak/>
        <w:t>(OBS: </w:t>
      </w:r>
      <w:r w:rsidRPr="003F7E99">
        <w:rPr>
          <w:rStyle w:val="nfase"/>
          <w:b/>
          <w:bCs/>
          <w:color w:val="000000"/>
          <w:shd w:val="clear" w:color="auto" w:fill="FFFF00"/>
        </w:rPr>
        <w:t>A Banca Examinadora deverá registrar qualquer outro fato que entender necessário!)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color w:val="000000"/>
        </w:rPr>
        <w:t> 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color w:val="000000"/>
        </w:rPr>
        <w:t>___________________________                _________________________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color w:val="000000"/>
        </w:rPr>
        <w:t>___________________________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rStyle w:val="nfase"/>
          <w:color w:val="000000"/>
        </w:rPr>
        <w:t>PRESIDENTE</w:t>
      </w:r>
    </w:p>
    <w:p w:rsidR="00B904B3" w:rsidRPr="003F7E99" w:rsidRDefault="00B904B3" w:rsidP="00B904B3">
      <w:pPr>
        <w:pStyle w:val="NormalWeb"/>
        <w:jc w:val="center"/>
        <w:rPr>
          <w:color w:val="000000"/>
        </w:rPr>
      </w:pPr>
      <w:r w:rsidRPr="003F7E99">
        <w:rPr>
          <w:color w:val="000000"/>
        </w:rPr>
        <w:t> </w:t>
      </w:r>
    </w:p>
    <w:p w:rsidR="00184189" w:rsidRPr="003F7E99" w:rsidRDefault="00184189">
      <w:pPr>
        <w:rPr>
          <w:rFonts w:ascii="Times New Roman" w:hAnsi="Times New Roman" w:cs="Times New Roman"/>
          <w:sz w:val="24"/>
          <w:szCs w:val="24"/>
        </w:rPr>
      </w:pPr>
    </w:p>
    <w:sectPr w:rsidR="00184189" w:rsidRPr="003F7E99" w:rsidSect="00B90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D25" w:rsidRDefault="008E7D25" w:rsidP="00E712D1">
      <w:pPr>
        <w:spacing w:after="0" w:line="240" w:lineRule="auto"/>
      </w:pPr>
      <w:r>
        <w:separator/>
      </w:r>
    </w:p>
  </w:endnote>
  <w:endnote w:type="continuationSeparator" w:id="1">
    <w:p w:rsidR="008E7D25" w:rsidRDefault="008E7D25" w:rsidP="00E7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D1" w:rsidRDefault="00E712D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D1" w:rsidRDefault="00E712D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D1" w:rsidRDefault="00E712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D25" w:rsidRDefault="008E7D25" w:rsidP="00E712D1">
      <w:pPr>
        <w:spacing w:after="0" w:line="240" w:lineRule="auto"/>
      </w:pPr>
      <w:r>
        <w:separator/>
      </w:r>
    </w:p>
  </w:footnote>
  <w:footnote w:type="continuationSeparator" w:id="1">
    <w:p w:rsidR="008E7D25" w:rsidRDefault="008E7D25" w:rsidP="00E71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D1" w:rsidRDefault="00E712D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D1" w:rsidRDefault="00E712D1" w:rsidP="00E712D1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inline distT="0" distB="0" distL="0" distR="0">
          <wp:extent cx="666750" cy="7143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12D1" w:rsidRDefault="00E712D1" w:rsidP="00E712D1">
    <w:pPr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UNIVERSIDADE FEDERAL DE PELOTAS</w:t>
    </w:r>
  </w:p>
  <w:p w:rsidR="00E712D1" w:rsidRDefault="00E712D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2D1" w:rsidRDefault="00E712D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B904B3"/>
    <w:rsid w:val="00184189"/>
    <w:rsid w:val="003F7E99"/>
    <w:rsid w:val="00560BD6"/>
    <w:rsid w:val="00863DB6"/>
    <w:rsid w:val="00871D73"/>
    <w:rsid w:val="008E7D25"/>
    <w:rsid w:val="00B8745C"/>
    <w:rsid w:val="00B904B3"/>
    <w:rsid w:val="00BC1BE2"/>
    <w:rsid w:val="00E712D1"/>
    <w:rsid w:val="00F1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04B3"/>
    <w:rPr>
      <w:b/>
      <w:bCs/>
    </w:rPr>
  </w:style>
  <w:style w:type="paragraph" w:customStyle="1" w:styleId="tabelatextocentralizado">
    <w:name w:val="tabela_texto_centralizado"/>
    <w:basedOn w:val="Normal"/>
    <w:rsid w:val="00B9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9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904B3"/>
    <w:rPr>
      <w:i/>
      <w:iCs/>
    </w:rPr>
  </w:style>
  <w:style w:type="paragraph" w:customStyle="1" w:styleId="textocentralizado">
    <w:name w:val="texto_centralizado"/>
    <w:basedOn w:val="Normal"/>
    <w:rsid w:val="00B90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71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712D1"/>
  </w:style>
  <w:style w:type="paragraph" w:styleId="Rodap">
    <w:name w:val="footer"/>
    <w:basedOn w:val="Normal"/>
    <w:link w:val="RodapChar"/>
    <w:uiPriority w:val="99"/>
    <w:semiHidden/>
    <w:unhideWhenUsed/>
    <w:rsid w:val="00E71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712D1"/>
  </w:style>
  <w:style w:type="paragraph" w:styleId="Textodebalo">
    <w:name w:val="Balloon Text"/>
    <w:basedOn w:val="Normal"/>
    <w:link w:val="TextodebaloChar"/>
    <w:uiPriority w:val="99"/>
    <w:semiHidden/>
    <w:unhideWhenUsed/>
    <w:rsid w:val="00E71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2D1"/>
    <w:rPr>
      <w:rFonts w:ascii="Tahoma" w:hAnsi="Tahoma" w:cs="Tahoma"/>
      <w:sz w:val="16"/>
      <w:szCs w:val="16"/>
    </w:rPr>
  </w:style>
  <w:style w:type="character" w:styleId="nfaseSutil">
    <w:name w:val="Subtle Emphasis"/>
    <w:basedOn w:val="Fontepargpadro"/>
    <w:uiPriority w:val="19"/>
    <w:qFormat/>
    <w:rsid w:val="00E712D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961</Words>
  <Characters>5195</Characters>
  <Application>Microsoft Office Word</Application>
  <DocSecurity>0</DocSecurity>
  <Lines>43</Lines>
  <Paragraphs>12</Paragraphs>
  <ScaleCrop>false</ScaleCrop>
  <Company>Centro de Informática - UFPel.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CPA</cp:lastModifiedBy>
  <cp:revision>4</cp:revision>
  <dcterms:created xsi:type="dcterms:W3CDTF">2024-10-02T20:59:00Z</dcterms:created>
  <dcterms:modified xsi:type="dcterms:W3CDTF">2024-10-07T13:07:00Z</dcterms:modified>
</cp:coreProperties>
</file>