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sz w:val="36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36"/>
          <w:szCs w:val="24"/>
          <w:lang w:eastAsia="pt-BR"/>
        </w:rPr>
        <w:t>Universidade Federal de Pelotas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pt-BR"/>
        </w:rPr>
        <w:t>Pró-Reitoria de Gestão da Informação e Comunicação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pt-BR"/>
        </w:rPr>
        <w:t>Núcleo de Regulação de Cursos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pt-BR"/>
        </w:rPr>
        <w:t>Procurador Educacional Institucional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6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24"/>
          <w:lang w:eastAsia="pt-BR"/>
        </w:rPr>
        <w:t xml:space="preserve">Documento para Auxílio de Preenchimento do </w:t>
        <w:br/>
        <w:t xml:space="preserve">Processo de Pedido de Reconhecimento ou </w:t>
        <w:br/>
        <w:t>Renovação de Reconhecimento de Curso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4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44"/>
          <w:szCs w:val="24"/>
          <w:lang w:eastAsia="pt-BR"/>
        </w:rPr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  <w:t>Instruções de Preenchimento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Este documento visa auxiliar o processo de preenchimento do formulário de abertura de processo de reconhecimento ou renovação de reconhecimento de curso. 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Após o preenchimento deste documento será realizado o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t-BR"/>
        </w:rPr>
        <w:t>copy-and-paste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 xml:space="preserve"> para o processo aberto no  sistema e-MEC em conjunto com o coordenador. 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highlight w:val="yellow"/>
          <w:lang w:eastAsia="pt-BR"/>
        </w:rPr>
        <w:t>Cabe salientar que não é possível utilizar recursos como tabelas e figuras no processo do sistema e-MEC (apenas é possível texto).</w:t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</w:r>
    </w:p>
    <w:p>
      <w:pPr>
        <w:pStyle w:val="Normal"/>
        <w:numPr>
          <w:ilvl w:val="0"/>
          <w:numId w:val="0"/>
        </w:numPr>
        <w:ind w:firstLine="360"/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O processo (UFPel) com a aprovação do COCEPE do PPC deve ser encaminhado a esta coordenação em conjunto com este formulário, em versão digital e física.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851" w:right="851" w:gutter="0" w:header="709" w:top="1418" w:footer="709" w:bottom="1418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0"/>
        </w:numPr>
        <w:outlineLvl w:val="0"/>
        <w:rPr>
          <w:rFonts w:ascii="Times New Roman" w:hAnsi="Times New Roman" w:eastAsia="Times New Roman" w:cs="Times New Roman"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NSA = Não Se Aplica</w:t>
      </w:r>
      <w:bookmarkStart w:id="0" w:name="_GoBack"/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</w:r>
      <w:bookmarkEnd w:id="0"/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t-BR"/>
        </w:rPr>
        <w:t>Instrumento de Abertura de Processo de Reconhecimento ou Renovação de Reconhecimento de Curso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1. DADOS DO CURSO (Dados Essenciais)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Nome: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Modalidade: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Presencial ou Distância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</w:t>
      </w:r>
    </w:p>
    <w:p>
      <w:pPr>
        <w:pStyle w:val="Normal"/>
        <w:shd w:val="clear" w:color="auto" w:fill="FFFFFF"/>
        <w:jc w:val="left"/>
        <w:rPr>
          <w:rFonts w:ascii="Arial" w:hAnsi="Arial" w:eastAsia="Times New Roman" w:cs="Arial"/>
          <w:color w:val="222222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222222"/>
          <w:sz w:val="20"/>
          <w:szCs w:val="20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Grau: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Bacharelado ou Licenciatura ou CST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Data de início de funcionamento do curso: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dd/mm/aaaa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Carga horária (em horas/aula e horas/relógio):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X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horas</w:t>
      </w:r>
    </w:p>
    <w:p>
      <w:pPr>
        <w:pStyle w:val="Normal"/>
        <w:shd w:val="clear" w:color="auto" w:fill="FFFFFF"/>
        <w:jc w:val="left"/>
        <w:rPr>
          <w:rFonts w:ascii="Arial" w:hAnsi="Arial" w:eastAsia="Times New Roman" w:cs="Arial"/>
          <w:color w:val="222222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222222"/>
          <w:sz w:val="20"/>
          <w:szCs w:val="20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Total Vagas Anuais: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Periodicidade: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Anual ou Quadrimestral ou Semestral ou Trimestral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Turno: (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Integral ou Matutino ou Noturno ou Vespertino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Integralização: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X semestres ou X anos (de acordo com a periodicidade)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Endereço de oferta do curso: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ind w:left="340" w:hanging="36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Nome, CPF, Telefone e email do Coordenador do Curso: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shd w:fill="FFFF00" w:val="clear"/>
          <w:lang w:eastAsia="pt-BR"/>
        </w:rPr>
        <w:t>O curso possui oferta de parte de sua carga horária a distância (EaD)?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(Os cursos presenciais podem ofertar até 40% de sua carga horária a distância, conforme Portaria nº 2.117, de 6 de dezembro de 2019.)</w:t>
      </w:r>
    </w:p>
    <w:p>
      <w:pPr>
        <w:pStyle w:val="ListParagrap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“</w:t>
      </w: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Art. 2º As IES poderão introduzir a oferta de carga horária na modalidade de EaD na organização pedagógica e curricular de seus cursos de graduação presenciais, até o limite de 40% da carga horária total do curso.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§ 1º O Projeto Pedagógico do Curso - PPC deve apresentar claramente, na matriz curricular, o percentual de carga horária a distância e indicar as metodologias a serem utilizadas, no momento do protocolo dos pedidos de autorização, reconhecimento e renovação de reconhecimento de curso.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§ 2º A introdução de carga horária a distância em cursos presenciais fica condicionada à observância das Diretrizes Curriculares Nacionais - DCN dos Cursos de Graduação Superior, definidas pelo Conselho Nacional de Educação - CNE, quando houver.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§ 3º As atividades extracurriculares que utilizarem metodologias EaD serão consideradas para fins de cômputo do limite de 40% de que trata o caput.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Art. 4º A oferta de carga horária a distância em cursos presenciais deverá incluir métodos e práticas de ensino-aprendizagem que incorporem o uso integrado de Tecnologias de Informação e Comunicação - TIC para a realização dos objetivos pedagógicos, material didático específico bem como para a mediação de docentes, tutores e profissionais da educação com formação e qualificação em nível compatível com o previsto no PPC e no plano de ensino da disciplina.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Parágrafo único. O PPC deverá detalhar a forma de integralização da carga horária das disciplinas ofertadas parcial ou integralmente a distância, e o plano de ensino da disciplina deverá descrever as atividades realizadas.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>Art. 5º A oferta de carga horária na modalidade de EaD em cursos presenciais deve ser amplamente informada aos estudantes matriculados no curso no período letivo anterior à sua oferta e divulgada nos processos seletivos, sendo identificados, de maneira objetiva, os conteúdos, as disciplinas, as metodologias e as formas de avaliação.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pt-BR"/>
        </w:rPr>
        <w:t xml:space="preserve">Parágrafo único. Para os cursos em funcionamento, a introdução de carga horária a distância deve ocorrer em período letivo posterior à alteração do PPC.” </w:t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sz w:val="20"/>
          <w:szCs w:val="24"/>
          <w:lang w:eastAsia="pt-BR"/>
        </w:rPr>
      </w:pPr>
      <w:r>
        <w:rPr/>
      </w:r>
    </w:p>
    <w:p>
      <w:pPr>
        <w:pStyle w:val="ListParagraph"/>
        <w:shd w:val="clear" w:color="auto" w:fill="FFFFFF"/>
        <w:ind w:left="36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2. PROJETO PEDAGÓGICO</w:t>
      </w:r>
    </w:p>
    <w:p>
      <w:pPr>
        <w:pStyle w:val="Normal"/>
        <w:shd w:val="clear" w:color="auto" w:fill="FFFFFF"/>
        <w:jc w:val="left"/>
        <w:rPr>
          <w:rFonts w:ascii="Arial" w:hAnsi="Arial" w:eastAsia="Times New Roman" w:cs="Arial"/>
          <w:color w:val="222222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222222"/>
          <w:sz w:val="20"/>
          <w:szCs w:val="20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Justificativa de Oferta do Curso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Atividades Obrigatórias do Curso (para cursos à distância especificar as atividades presenciais e a distância obrigatórias –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t-BR"/>
        </w:rPr>
        <w:t>NSA para cursos presenciais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 xml:space="preserve">* Observação: campo com no máximo 4000 caracteres 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Atividades Complementares (informe as normas para a realização das atividades complementares e se a carga horária destas consta na integralização do curso)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Perfil do Egresso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Forma de Acesso ao Curso (como funciona o processo seletivo do curso ou da instituição)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Representação Gráfica de um Perfil de Formação 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Deve conter a grade curricular e a relação das disciplinas optativas com destaque para disciplina de libras para os Bacharelados e Tecnólogos.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encaminhar enviar documento em PDF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Sistema de Avaliação do Processo de Ensino e Aprendizagem (descrever o sistema de avaliação indicando as avaliações presenciais e a distância, pesos das avaliações, periodicidade, desempenho mínimo, etc...).</w:t>
      </w:r>
    </w:p>
    <w:p>
      <w:pPr>
        <w:pStyle w:val="ListParagraph"/>
        <w:spacing w:beforeAutospacing="1" w:afterAutospacing="1"/>
        <w:ind w:left="360" w:hanging="0"/>
        <w:contextualSpacing/>
        <w:jc w:val="lef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Sistema de Avaliação do Projeto do Curso (informe o processo de avaliação da qualidade do curso, incluído a adequação do projeto pedagógico do curso).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Trabalho de Conclusão de Curso (TCC) (informe as normas de elaboração e defesa do TCC. Este deve constar na matriz curricular e se a carga horária destinada a sua realização conta para a integralização da carga horária total do curso).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Estágio Curricular (informe as regras e/ou regulamentos para os estágios).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Ato Autorizativo ou Ato de Criação do Curso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encaminhar enviar documento em PDF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Política de atendimento a portadores de necessidades especiais (para cursos à distância descrever as condições para atendimento apropriado aos estudantes portadores de necessidades especiais –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pt-BR"/>
        </w:rPr>
        <w:t>NSA para cursos presenciais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)</w:t>
      </w:r>
    </w:p>
    <w:p>
      <w:pPr>
        <w:pStyle w:val="ListParagraph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tbl>
      <w:tblPr>
        <w:tblStyle w:val="Tabelacomgrade"/>
        <w:tblW w:w="100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>
        <w:trPr/>
        <w:tc>
          <w:tcPr>
            <w:tcW w:w="10060" w:type="dxa"/>
            <w:tcBorders/>
            <w:shd w:color="auto" w:fill="FFFF00" w:val="clear"/>
          </w:tcPr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pt-BR"/>
        </w:rPr>
        <w:t>* Observação: campo com no máximo 4000 caracteres (NSA para cursos presenciais)</w:t>
      </w:r>
    </w:p>
    <w:sectPr>
      <w:headerReference w:type="default" r:id="rId8"/>
      <w:footerReference w:type="default" r:id="rId9"/>
      <w:type w:val="nextPage"/>
      <w:pgSz w:w="11906" w:h="16838"/>
      <w:pgMar w:left="851" w:right="851" w:gutter="0" w:header="709" w:top="1418" w:footer="709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szCs w:val="14"/>
      </w:rPr>
    </w:pPr>
    <w:r>
      <w:rPr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ec5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tesuperiorzdoformulrioChar" w:customStyle="1">
    <w:name w:val="Parte superior-z do formulário Char"/>
    <w:basedOn w:val="DefaultParagraphFont"/>
    <w:link w:val="HTMLTopofForm"/>
    <w:uiPriority w:val="99"/>
    <w:semiHidden/>
    <w:qFormat/>
    <w:rsid w:val="005b7268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ParteinferiordoformulrioChar" w:customStyle="1">
    <w:name w:val="Parte inferior do formulário Char"/>
    <w:basedOn w:val="DefaultParagraphFont"/>
    <w:link w:val="HTMLBottomofForm"/>
    <w:uiPriority w:val="99"/>
    <w:semiHidden/>
    <w:qFormat/>
    <w:rsid w:val="005b7268"/>
    <w:rPr>
      <w:rFonts w:ascii="Arial" w:hAnsi="Arial" w:eastAsia="Times New Roman" w:cs="Arial"/>
      <w:vanish/>
      <w:sz w:val="16"/>
      <w:szCs w:val="16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b7268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c34f1a"/>
    <w:rPr>
      <w:rFonts w:ascii="Times New Roman" w:hAnsi="Times New Roman" w:eastAsia="Times New Roman" w:cs="Times New Roman"/>
      <w:sz w:val="24"/>
      <w:szCs w:val="24"/>
    </w:rPr>
  </w:style>
  <w:style w:type="character" w:styleId="LinkdaInternet">
    <w:name w:val="Link da Internet"/>
    <w:basedOn w:val="DefaultParagraphFont"/>
    <w:uiPriority w:val="99"/>
    <w:unhideWhenUsed/>
    <w:rsid w:val="00bc5f44"/>
    <w:rPr>
      <w:color w:val="0000FF"/>
      <w:u w:val="single"/>
    </w:rPr>
  </w:style>
  <w:style w:type="character" w:styleId="Titulo" w:customStyle="1">
    <w:name w:val="titulo"/>
    <w:basedOn w:val="DefaultParagraphFont"/>
    <w:qFormat/>
    <w:rsid w:val="00472303"/>
    <w:rPr/>
  </w:style>
  <w:style w:type="character" w:styleId="Fonte" w:customStyle="1">
    <w:name w:val="fonte"/>
    <w:basedOn w:val="DefaultParagraphFont"/>
    <w:qFormat/>
    <w:rsid w:val="00472303"/>
    <w:rPr/>
  </w:style>
  <w:style w:type="character" w:styleId="Nfase">
    <w:name w:val="Ênfase"/>
    <w:basedOn w:val="DefaultParagraphFont"/>
    <w:uiPriority w:val="20"/>
    <w:qFormat/>
    <w:rsid w:val="000b5a07"/>
    <w:rPr>
      <w:i/>
      <w:iCs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5e0f86"/>
    <w:rPr/>
  </w:style>
  <w:style w:type="character" w:styleId="Appleconvertedspace" w:customStyle="1">
    <w:name w:val="apple-converted-space"/>
    <w:basedOn w:val="DefaultParagraphFont"/>
    <w:qFormat/>
    <w:rsid w:val="00227034"/>
    <w:rPr/>
  </w:style>
  <w:style w:type="character" w:styleId="CabealhoChar" w:customStyle="1">
    <w:name w:val="Cabeçalho Char"/>
    <w:basedOn w:val="DefaultParagraphFont"/>
    <w:uiPriority w:val="99"/>
    <w:semiHidden/>
    <w:qFormat/>
    <w:rsid w:val="001432f9"/>
    <w:rPr/>
  </w:style>
  <w:style w:type="character" w:styleId="RodapChar" w:customStyle="1">
    <w:name w:val="Rodapé Char"/>
    <w:basedOn w:val="DefaultParagraphFont"/>
    <w:uiPriority w:val="99"/>
    <w:qFormat/>
    <w:rsid w:val="001432f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c34f1a"/>
    <w:pPr/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HTMLTopofForm">
    <w:name w:val="HTML Top of Form"/>
    <w:basedOn w:val="Normal"/>
    <w:next w:val="Normal"/>
    <w:link w:val="PartesuperiorzdoformulrioChar"/>
    <w:uiPriority w:val="99"/>
    <w:semiHidden/>
    <w:unhideWhenUsed/>
    <w:qFormat/>
    <w:rsid w:val="005b7268"/>
    <w:pPr>
      <w:pBdr>
        <w:bottom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pt-BR"/>
    </w:rPr>
  </w:style>
  <w:style w:type="paragraph" w:styleId="HTMLBottomofForm">
    <w:name w:val="HTML Bottom of Form"/>
    <w:basedOn w:val="Normal"/>
    <w:next w:val="Normal"/>
    <w:link w:val="ParteinferiordoformulrioChar"/>
    <w:uiPriority w:val="99"/>
    <w:semiHidden/>
    <w:unhideWhenUsed/>
    <w:qFormat/>
    <w:rsid w:val="005b7268"/>
    <w:pPr>
      <w:pBdr>
        <w:top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b726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c0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440139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5e0f86"/>
    <w:pPr>
      <w:spacing w:before="0" w:after="120"/>
      <w:ind w:left="283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1432f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432f9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e5c0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C0FA-4419-4D51-BC0C-9916F65E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8945</TotalTime>
  <Application>LibreOffice/7.3.3.2$Windows_X86_64 LibreOffice_project/d1d0ea68f081ee2800a922cac8f79445e4603348</Application>
  <AppVersion>15.0000</AppVersion>
  <Pages>5</Pages>
  <Words>939</Words>
  <Characters>5173</Characters>
  <CharactersWithSpaces>6039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2012-06-04T14:25:00Z</dcterms:created>
  <dc:creator>Cliente</dc:creator>
  <dc:description/>
  <dc:language>pt-BR</dc:language>
  <cp:lastModifiedBy/>
  <cp:lastPrinted>2012-06-04T14:31:00Z</cp:lastPrinted>
  <dcterms:modified xsi:type="dcterms:W3CDTF">2022-07-05T11:05:26Z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