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720.0" w:type="dxa"/>
        <w:tblLayout w:type="fixed"/>
        <w:tblLook w:val="0000"/>
      </w:tblPr>
      <w:tblGrid>
        <w:gridCol w:w="1800"/>
        <w:gridCol w:w="6300"/>
        <w:gridCol w:w="2340"/>
        <w:tblGridChange w:id="0">
          <w:tblGrid>
            <w:gridCol w:w="1800"/>
            <w:gridCol w:w="6300"/>
            <w:gridCol w:w="2340"/>
          </w:tblGrid>
        </w:tblGridChange>
      </w:tblGrid>
      <w:tr>
        <w:trPr>
          <w:cantSplit w:val="0"/>
          <w:trHeight w:val="16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b="0" l="0" r="0" t="0"/>
                  <wp:wrapSquare wrapText="bothSides" distB="0" distT="0" distL="114300" distR="114300"/>
                  <wp:docPr id="10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419"/>
                <w:tab w:val="right" w:leader="none" w:pos="8838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MINISTÉRIO DA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419"/>
                <w:tab w:val="right" w:leader="none" w:pos="8838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UNIVERSIDADE FEDERAL DE PELOTAS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419"/>
                <w:tab w:val="right" w:leader="none" w:pos="8838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PRÓ-REITORIA DE ASSUNTOS ESTUDANTIS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419"/>
                <w:tab w:val="right" w:leader="none" w:pos="8838"/>
              </w:tabs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COORDENAÇÃO DE POLÍTICAS ESTUDANTIS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352550" cy="952500"/>
                  <wp:effectExtent b="0" l="0" r="0" t="0"/>
                  <wp:docPr id="102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805"/>
          <w:tab w:val="left" w:leader="none" w:pos="7695"/>
        </w:tabs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TERMO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805"/>
          <w:tab w:val="left" w:leader="none" w:pos="7695"/>
        </w:tabs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805"/>
          <w:tab w:val="left" w:leader="none" w:pos="7695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Eu, 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(Nome completo ) 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RG: ________________, CPF: _________________</w:t>
      </w:r>
    </w:p>
    <w:p w:rsidR="00000000" w:rsidDel="00000000" w:rsidP="00000000" w:rsidRDefault="00000000" w:rsidRPr="00000000" w14:paraId="0000000D">
      <w:pPr>
        <w:tabs>
          <w:tab w:val="center" w:leader="none" w:pos="4805"/>
          <w:tab w:val="left" w:leader="none" w:pos="7695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SIAPE Nº: _____________  Cargo/Função: __________________________________</w:t>
      </w:r>
    </w:p>
    <w:p w:rsidR="00000000" w:rsidDel="00000000" w:rsidP="00000000" w:rsidRDefault="00000000" w:rsidRPr="00000000" w14:paraId="0000000E">
      <w:pPr>
        <w:tabs>
          <w:tab w:val="center" w:leader="none" w:pos="4805"/>
          <w:tab w:val="left" w:leader="none" w:pos="7695"/>
        </w:tabs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Lotado no(a)___________________________, Referente à viagem, contemplada pelo Programa Auxílio Eventos, através de veículo oficial ou fretado pela Universidade Federal de Pelotas, no(s) dia(s)/Período: ______________________________com destino a _________________________________, Declaro estar ciente e concordar com os seguintes termos e condições de utilização de ônibus oficial ou fretado, para fins de viagem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805"/>
          <w:tab w:val="left" w:leader="none" w:pos="7695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NORMAS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- Os danos ou anormalidades que porventura vierem a acontecer, causados pelos passageiros da Viagem serão de inteira responsabilidade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vertAlign w:val="baseline"/>
          <w:rtl w:val="0"/>
        </w:rPr>
        <w:t xml:space="preserve">responsável pela mesma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- Quando o veículo não estiver rodando em viagem, não é permitida a utilização do mesmo para pernoites de passageiros.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- Os equipamentos do veículo somente poderão ser acionados pelo motorista condutor do mesmo.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- É expressamente proibido o transporte e consumo de bebidas alcoólicas e/ou drogas ilícitas no interior do veículo.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- É expressamente proibido, o transporte de pessoas cujos nomes não constem da relação de passageiros, bem como de pessoas não pertencentes ao Quadro da Instituição; ressalvados os casos de autorização por escrito da Pró-Reitoria de Infraestrutura.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- Somente será permitida a lotação de banco; não podendo em hipótese alguma passageiros viajar em pé.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- O itinerário do veículo deverá ser rigorosamente cumprido.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- Mesmo já autorizada, a viagem poderá ser cancelada se no momento de embarque o número de passageiros for considerado insuficiente pelo motorista e/ou responsável pela viagem.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- Será cancelada a viagem, mesmo já autorizada, se no momento do embarque não se fizer presente o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vertAlign w:val="baseline"/>
          <w:rtl w:val="0"/>
        </w:rPr>
        <w:t xml:space="preserve">responsável pela viagem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bem como sua participação em todo percurso do itinerário.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10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– O relatório de viagem deve ser apresentado ao Núcleo de transportes em até três dias úteis após o retorno da viagem. 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11 –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O descumprimento de quaisquer dos itens acima, assim como qualquer irregularidade ocorrida durante a viagem acarretará abertura de processo administrativo para averiguação dos fatos. </w:t>
        <w:tab/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Ciente e de Acordo.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      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digital GovBR ou SEI</w:t>
      </w:r>
    </w:p>
    <w:p w:rsidR="00000000" w:rsidDel="00000000" w:rsidP="00000000" w:rsidRDefault="00000000" w:rsidRPr="00000000" w14:paraId="00000021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servidor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Responsável pela Viagem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993" w:left="1304" w:right="992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6858000</wp:posOffset>
              </wp:positionH>
              <wp:positionV relativeFrom="paragraph">
                <wp:posOffset>-88899</wp:posOffset>
              </wp:positionV>
              <wp:extent cx="73660" cy="149860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3933" y="3709833"/>
                        <a:ext cx="6413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6858000</wp:posOffset>
              </wp:positionH>
              <wp:positionV relativeFrom="paragraph">
                <wp:posOffset>-88899</wp:posOffset>
              </wp:positionV>
              <wp:extent cx="73660" cy="149860"/>
              <wp:effectExtent b="0" l="0" r="0" t="0"/>
              <wp:wrapSquare wrapText="bothSides" distB="0" distT="0" distL="0" distR="0"/>
              <wp:docPr id="10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60" cy="149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suppressAutoHyphens w:val="0"/>
      <w:autoSpaceDE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Hindi" w:eastAsia="Droid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Framecontents">
    <w:name w:val="Frame contents"/>
    <w:basedOn w:val="Corpodetexto"/>
    <w:next w:val="Framecontents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4NZXTZXwQUmRmFoWYEWKff7hmA==">CgMxLjA4AHIhMVRHRTE1cFJVZ3hjdFFWSlBqN0l5XzdfMDlsLVV2eERI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2014-09-03T20:27:00Z</dcterms:created>
  <dc:creator>RW</dc:creator>
</cp:coreProperties>
</file>