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135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DADOS DO ESTUDANTE RESPONSÁVEL PELA PROPOSTA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0305.0" w:type="dxa"/>
            <w:jc w:val="left"/>
            <w:tblInd w:w="-14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80"/>
            <w:gridCol w:w="3330"/>
            <w:gridCol w:w="1395"/>
            <w:gridCol w:w="3900"/>
            <w:tblGridChange w:id="0">
              <w:tblGrid>
                <w:gridCol w:w="1680"/>
                <w:gridCol w:w="3330"/>
                <w:gridCol w:w="1395"/>
                <w:gridCol w:w="3900"/>
              </w:tblGrid>
            </w:tblGridChange>
          </w:tblGrid>
          <w:tr>
            <w:trPr>
              <w:cantSplit w:val="0"/>
              <w:trHeight w:val="312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MATRÍCULA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NOME COMPLETO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TELEFONE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E-MAIL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Ind w:w="-1488.0" w:type="dxa"/>
        <w:tblLayout w:type="fixed"/>
        <w:tblLook w:val="0000"/>
      </w:tblPr>
      <w:tblGrid>
        <w:gridCol w:w="795"/>
        <w:gridCol w:w="885"/>
        <w:gridCol w:w="1290"/>
        <w:gridCol w:w="1005"/>
        <w:gridCol w:w="1095"/>
        <w:gridCol w:w="180"/>
        <w:gridCol w:w="690"/>
        <w:gridCol w:w="450"/>
        <w:gridCol w:w="105"/>
        <w:gridCol w:w="1215"/>
        <w:gridCol w:w="2610"/>
        <w:tblGridChange w:id="0">
          <w:tblGrid>
            <w:gridCol w:w="795"/>
            <w:gridCol w:w="885"/>
            <w:gridCol w:w="1290"/>
            <w:gridCol w:w="1005"/>
            <w:gridCol w:w="1095"/>
            <w:gridCol w:w="180"/>
            <w:gridCol w:w="690"/>
            <w:gridCol w:w="450"/>
            <w:gridCol w:w="105"/>
            <w:gridCol w:w="1215"/>
            <w:gridCol w:w="261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DADOS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SERVIDOR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RESPONSÁVEL PELA VIAGEM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left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DADOS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VEÍCULO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VEÍCULO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PLACA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DATA DE SAÍDA DA VIAGEM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DADOS DO MOTORISTA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DESCRIÇÃO DA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VIAGEM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0" w:line="240" w:lineRule="auto"/>
        <w:ind w:left="-14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Este documento deverá ser preenchido pelo estudante responsável pela proposta em conjunto ao servidor da Unidade Acadêmica/Administrativa responsável pela viagem.</w:t>
      </w:r>
    </w:p>
    <w:p w:rsidR="00000000" w:rsidDel="00000000" w:rsidP="00000000" w:rsidRDefault="00000000" w:rsidRPr="00000000" w14:paraId="000000F8">
      <w:pPr>
        <w:spacing w:after="0" w:line="240" w:lineRule="auto"/>
        <w:ind w:left="-14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A Unidade responsável pela viagem reportará este documento  via SEI à PRAE para prestação de contas.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8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40.0" w:type="dxa"/>
      <w:jc w:val="left"/>
      <w:tblInd w:w="-720.0" w:type="dxa"/>
      <w:tblLayout w:type="fixed"/>
      <w:tblLook w:val="0000"/>
    </w:tblPr>
    <w:tblGrid>
      <w:gridCol w:w="1800"/>
      <w:gridCol w:w="6300"/>
      <w:gridCol w:w="2340"/>
      <w:tblGridChange w:id="0">
        <w:tblGrid>
          <w:gridCol w:w="1800"/>
          <w:gridCol w:w="6300"/>
          <w:gridCol w:w="2340"/>
        </w:tblGrid>
      </w:tblGridChange>
    </w:tblGrid>
    <w:tr>
      <w:trPr>
        <w:cantSplit w:val="0"/>
        <w:trHeight w:val="1602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FC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jc w:val="both"/>
            <w:rPr>
              <w:rFonts w:ascii="Times New Roman" w:cs="Times New Roman" w:eastAsia="Times New Roman" w:hAnsi="Times New Roman"/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52500" cy="952500"/>
                <wp:effectExtent b="0" l="0" r="0" t="0"/>
                <wp:wrapSquare wrapText="bothSides" distB="0" distT="0" distL="114300" distR="11430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FD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jc w:val="both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E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vertAlign w:val="baseline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F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vertAlign w:val="baseline"/>
              <w:rtl w:val="0"/>
            </w:rPr>
            <w:t xml:space="preserve">UNIVERSIDADE FEDERAL DE PELOTAS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0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vertAlign w:val="baseline"/>
              <w:rtl w:val="0"/>
            </w:rPr>
            <w:t xml:space="preserve">PRÓ-REITORIA DE ASSUNTOS ESTUDANTIS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1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vertAlign w:val="baseline"/>
              <w:rtl w:val="0"/>
            </w:rPr>
            <w:t xml:space="preserve">COORDENAÇÃO DE POLÍTICAS ESTUDANTIS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02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jc w:val="both"/>
            <w:rPr>
              <w:rFonts w:ascii="Times New Roman" w:cs="Times New Roman" w:eastAsia="Times New Roman" w:hAnsi="Times New Roman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114300" distT="114300" distL="114300" distR="114300">
                <wp:extent cx="1352550" cy="952500"/>
                <wp:effectExtent b="0" l="0" r="0" t="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3">
    <w:pPr>
      <w:widowControl w:val="0"/>
      <w:spacing w:after="0" w:line="240" w:lineRule="auto"/>
      <w:jc w:val="center"/>
      <w:rPr>
        <w:rFonts w:ascii="Arial" w:cs="Arial" w:eastAsia="Arial" w:hAnsi="Arial"/>
        <w:b w:val="0"/>
        <w:sz w:val="28"/>
        <w:szCs w:val="28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vertAlign w:val="baseline"/>
        <w:rtl w:val="0"/>
      </w:rPr>
      <w:t xml:space="preserve">ANEXO IX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widowControl w:val="0"/>
      <w:spacing w:after="0" w:line="240" w:lineRule="auto"/>
      <w:ind w:left="4840" w:firstLine="0"/>
      <w:rPr>
        <w:rFonts w:ascii="Arial" w:cs="Arial" w:eastAsia="Arial" w:hAnsi="Arial"/>
        <w:b w:val="0"/>
        <w:sz w:val="28"/>
        <w:szCs w:val="2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widowControl w:val="0"/>
      <w:spacing w:after="0" w:line="240" w:lineRule="auto"/>
      <w:jc w:val="center"/>
      <w:rPr>
        <w:b w:val="0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vertAlign w:val="baseline"/>
        <w:rtl w:val="0"/>
      </w:rPr>
      <w:t xml:space="preserve">RELATÓRIO DE VIAGEM MODALIDADE COLETIVA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9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cFuiED/gHjkhcYqOux5Uu06xDQ==">CgMxLjAaHwoBMBIaChgICVIUChJ0YWJsZS5yMHByaGx5YW0xNW44AHIhMU15dkpfdy1lbEtNbUtqMGRrMExMVHFJTDVvbjVPZFBj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2014-09-05T17:06:00Z</dcterms:created>
  <dc:creator>Chollet</dc:creator>
</cp:coreProperties>
</file>