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5B49A0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5B49A0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4C1F02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EDITAL 01</w:t>
      </w:r>
      <w:r w:rsidR="00304B90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57617E" w:rsidRPr="003F24AA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57617E"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>
        <w:rPr>
          <w:rFonts w:ascii="Times New Roman" w:hAnsi="Times New Roman" w:cs="Times New Roman"/>
          <w:b/>
          <w:bCs/>
          <w:sz w:val="21"/>
          <w:szCs w:val="21"/>
        </w:rPr>
        <w:t>6</w:t>
      </w: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  <w:r w:rsidR="00623B4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SISU-ENEM VERÃO 2016 </w:t>
      </w:r>
    </w:p>
    <w:p w:rsidR="00623B4D" w:rsidRPr="003F24AA" w:rsidRDefault="00623B4D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PRIMEIRA CHAMADA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>os Estudantis (PRAE), através do Núcleo de Serviço Social da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1,5 salário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per capita) dos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>(as) candidatos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>(as) aprovados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</w:t>
      </w:r>
      <w:r w:rsidR="00623B4D">
        <w:rPr>
          <w:rFonts w:ascii="Times New Roman" w:hAnsi="Times New Roman" w:cs="Times New Roman"/>
          <w:color w:val="000000"/>
          <w:sz w:val="21"/>
          <w:szCs w:val="21"/>
        </w:rPr>
        <w:t xml:space="preserve"> SISU-ENEM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, conforme Edital n° </w:t>
      </w:r>
      <w:r w:rsidR="00C77DC3" w:rsidRPr="00C77DC3">
        <w:rPr>
          <w:rFonts w:ascii="Times New Roman" w:hAnsi="Times New Roman" w:cs="Times New Roman"/>
          <w:sz w:val="21"/>
          <w:szCs w:val="21"/>
        </w:rPr>
        <w:t>01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4C1F02">
        <w:rPr>
          <w:rFonts w:ascii="Times New Roman" w:hAnsi="Times New Roman" w:cs="Times New Roman"/>
          <w:sz w:val="21"/>
          <w:szCs w:val="21"/>
        </w:rPr>
        <w:t>6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 Coordenação de Registros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Acadêmicos.</w:t>
      </w: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4753" w:rsidRPr="0057617E" w:rsidRDefault="005B49A0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 id="_x0000_s1032" type="#_x0000_t202" style="position:absolute;left:0;text-align:left;margin-left:1.2pt;margin-top:1.6pt;width:465.75pt;height:115.5pt;z-index:251665408" strokecolor="red">
            <v:textbox>
              <w:txbxContent>
                <w:p w:rsidR="00764753" w:rsidRPr="00650ECC" w:rsidRDefault="00764753" w:rsidP="0076475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ATENÇÃO:</w:t>
                  </w:r>
                </w:p>
                <w:p w:rsidR="00764753" w:rsidRPr="00650ECC" w:rsidRDefault="00650ECC" w:rsidP="00764753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A entrega da documentação exigida e a entrevista realizada com Assistente Social do quadro</w:t>
                  </w:r>
                  <w:r w:rsidR="00764753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r w:rsidR="00764753" w:rsidRPr="00650ECC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NÃO</w:t>
                  </w: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garante</w:t>
                  </w:r>
                  <w:r w:rsidR="00764753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a vaga do (a) candidato (a) à Universidade Federal de Pelotas. </w:t>
                  </w:r>
                </w:p>
                <w:p w:rsidR="00764753" w:rsidRPr="00650ECC" w:rsidRDefault="00764753" w:rsidP="00764753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O (a) candidato (a) apenas terá a matrícula homologada após análise de sua situação socioeconômica feita pelos (as) Assistentes Soci</w:t>
                  </w:r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ais do Núcleo de Serviço Social e divulgação do resultado no site da </w:t>
                  </w:r>
                  <w:proofErr w:type="spellStart"/>
                  <w:proofErr w:type="gramStart"/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proofErr w:type="gramEnd"/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.</w:t>
                  </w:r>
                </w:p>
                <w:p w:rsidR="00764753" w:rsidRPr="00764753" w:rsidRDefault="00764753" w:rsidP="00764753">
                  <w:pPr>
                    <w:jc w:val="both"/>
                    <w:rPr>
                      <w:color w:val="FF0000"/>
                      <w:szCs w:val="21"/>
                    </w:rPr>
                  </w:pPr>
                </w:p>
              </w:txbxContent>
            </v:textbox>
          </v:shape>
        </w:pict>
      </w: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A2474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3C1D79" w:rsidRPr="003C1D79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 xml:space="preserve"> Apresentar no Núcleo de Serviço Social (Av. Bento Gonçalves, 3395)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E916F9">
        <w:rPr>
          <w:rFonts w:ascii="Times New Roman" w:hAnsi="Times New Roman" w:cs="Times New Roman"/>
          <w:color w:val="000000"/>
          <w:sz w:val="21"/>
          <w:szCs w:val="21"/>
        </w:rPr>
        <w:t>nos dias 22, 25, 26, 27 e 28</w:t>
      </w:r>
      <w:r w:rsidR="003C1D79">
        <w:rPr>
          <w:rFonts w:ascii="Times New Roman" w:hAnsi="Times New Roman" w:cs="Times New Roman"/>
          <w:color w:val="000000"/>
          <w:sz w:val="21"/>
          <w:szCs w:val="21"/>
        </w:rPr>
        <w:t>/01/2016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declaração que consta no anexo II.</w:t>
      </w:r>
      <w:r w:rsidR="003C1D7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C1D79" w:rsidRPr="003C1D79">
        <w:rPr>
          <w:rFonts w:ascii="Times New Roman" w:hAnsi="Times New Roman" w:cs="Times New Roman"/>
          <w:color w:val="FF0000"/>
          <w:sz w:val="21"/>
          <w:szCs w:val="21"/>
        </w:rPr>
        <w:t xml:space="preserve">Horários de atendimento: Nos dias 22, 25 e 26/01 das 8h às 18h, sem fechar ao meio-dia. Nos dias 27 e 28/01 das 8h às </w:t>
      </w:r>
      <w:proofErr w:type="gramStart"/>
      <w:r w:rsidR="003C1D79" w:rsidRPr="003C1D79">
        <w:rPr>
          <w:rFonts w:ascii="Times New Roman" w:hAnsi="Times New Roman" w:cs="Times New Roman"/>
          <w:color w:val="FF0000"/>
          <w:sz w:val="21"/>
          <w:szCs w:val="21"/>
        </w:rPr>
        <w:t>13:30</w:t>
      </w:r>
      <w:proofErr w:type="gramEnd"/>
      <w:r w:rsidR="003C1D79" w:rsidRPr="003C1D79">
        <w:rPr>
          <w:rFonts w:ascii="Times New Roman" w:hAnsi="Times New Roman" w:cs="Times New Roman"/>
          <w:color w:val="FF0000"/>
          <w:sz w:val="21"/>
          <w:szCs w:val="21"/>
        </w:rPr>
        <w:t>h, sem fechar ao meio-dia.</w:t>
      </w:r>
    </w:p>
    <w:p w:rsidR="00304B90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E916F9">
        <w:rPr>
          <w:rFonts w:ascii="Times New Roman" w:hAnsi="Times New Roman" w:cs="Times New Roman"/>
          <w:color w:val="000000"/>
          <w:sz w:val="21"/>
          <w:szCs w:val="21"/>
        </w:rPr>
        <w:t>Assistente S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ocial no 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 xml:space="preserve">momento da apresentação do (a) candidato (a). 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econômica do</w:t>
      </w:r>
      <w:r w:rsidR="0076475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(a)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>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O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(a) candidato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terá acesso ao resultado em até 15(quinze) dias a contar do último dia de entrevistas.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Caso tenha sua solicitação de ingresso por cotas </w:t>
      </w:r>
      <w:proofErr w:type="gramStart"/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sociais </w:t>
      </w:r>
      <w:r w:rsidR="00650ECC" w:rsidRPr="00650ECC">
        <w:rPr>
          <w:rFonts w:ascii="Times New Roman" w:hAnsi="Times New Roman" w:cs="Times New Roman"/>
          <w:b/>
          <w:color w:val="000000"/>
          <w:sz w:val="21"/>
          <w:szCs w:val="21"/>
        </w:rPr>
        <w:t>indeferida</w:t>
      </w:r>
      <w:proofErr w:type="gramEnd"/>
      <w:r w:rsidR="00650ECC" w:rsidRPr="00650E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terá 03 (três) dias úteis para entrar com recurso junto ao Núcleo de Serviço Social, a contar da data de divulgação do resultado. 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5B49A0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49A0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1.2pt;margin-top:7.85pt;width:465.75pt;height:163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</w:t>
                  </w:r>
                  <w:r w:rsidR="00D87219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bancário e atestado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com o Número de Identificação Social (NIS) atualizado do mês anterior ou do mês em vigência, 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obtido nos CRAS (Centro de Referência da Assistência Social) das Prefeituras Municipais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D25245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à Coordenação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de Registros Acadêmicos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(CRA)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–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5B389B" w:rsidRDefault="00356D6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A74952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5B49A0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1.8pt;margin-top:4.25pt;width:468.75pt;height:63.75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gramStart"/>
      <w:r w:rsidR="00764753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</w:t>
      </w:r>
      <w:proofErr w:type="gramEnd"/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do RG (frente e verso);</w:t>
      </w: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/ou pensão por morte. 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FF"/>
          <w:sz w:val="21"/>
          <w:szCs w:val="21"/>
        </w:rPr>
        <w:t>http://www3.dataprev.gov.br/cws/contexto/hiscre/index.html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 xml:space="preserve">(a)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7676DC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No momento da entrevista, o solicitante deverá apresentar </w:t>
      </w:r>
      <w:r w:rsidR="00CD40C2">
        <w:rPr>
          <w:rFonts w:ascii="Times New Roman" w:hAnsi="Times New Roman" w:cs="Times New Roman"/>
          <w:sz w:val="21"/>
          <w:szCs w:val="21"/>
        </w:rPr>
        <w:t xml:space="preserve">cópia de </w:t>
      </w:r>
      <w:r w:rsidR="005B389B" w:rsidRPr="007676DC">
        <w:rPr>
          <w:rFonts w:ascii="Times New Roman" w:hAnsi="Times New Roman" w:cs="Times New Roman"/>
          <w:sz w:val="21"/>
          <w:szCs w:val="21"/>
        </w:rPr>
        <w:t>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</w:t>
      </w:r>
      <w:r w:rsidR="00CD40C2">
        <w:rPr>
          <w:rFonts w:ascii="Times New Roman" w:hAnsi="Times New Roman" w:cs="Times New Roman"/>
          <w:sz w:val="21"/>
          <w:szCs w:val="21"/>
        </w:rPr>
        <w:t xml:space="preserve"> acompanhados dos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87219">
        <w:rPr>
          <w:rFonts w:ascii="Times New Roman" w:hAnsi="Times New Roman" w:cs="Times New Roman"/>
          <w:sz w:val="21"/>
          <w:szCs w:val="21"/>
        </w:rPr>
        <w:t>10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de </w:t>
      </w:r>
      <w:r w:rsidR="00D87219">
        <w:rPr>
          <w:rFonts w:ascii="Times New Roman" w:hAnsi="Times New Roman" w:cs="Times New Roman"/>
          <w:color w:val="000000"/>
          <w:sz w:val="21"/>
          <w:szCs w:val="21"/>
        </w:rPr>
        <w:t>Janeiro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D87219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234215" w:rsidP="0023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</w:t>
      </w:r>
      <w:r w:rsidR="007647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Janaina da Silva Guerra  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5B389B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53997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A24741">
          <w:rPr>
            <w:rStyle w:val="Hyperlink"/>
            <w:rFonts w:ascii="Arial" w:hAnsi="Arial" w:cs="Arial"/>
            <w:b/>
            <w:sz w:val="17"/>
            <w:szCs w:val="17"/>
          </w:rPr>
          <w:t>http://www3.dataprev.gov.br/cws/contexto/hiscre/index.html</w:t>
        </w:r>
      </w:hyperlink>
      <w:r w:rsidRPr="00A24741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Arial" w:hAnsi="Arial" w:cs="Arial"/>
          <w:b/>
          <w:sz w:val="16"/>
          <w:szCs w:val="16"/>
        </w:rPr>
        <w:t xml:space="preserve"> 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 w:rsidRPr="00234215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sectPr w:rsidR="00635A16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0A7AFF"/>
    <w:rsid w:val="000F0E39"/>
    <w:rsid w:val="001329A1"/>
    <w:rsid w:val="001F6269"/>
    <w:rsid w:val="00234215"/>
    <w:rsid w:val="00286287"/>
    <w:rsid w:val="00304B90"/>
    <w:rsid w:val="00341418"/>
    <w:rsid w:val="00347013"/>
    <w:rsid w:val="00356D6F"/>
    <w:rsid w:val="00361B3C"/>
    <w:rsid w:val="003B0A99"/>
    <w:rsid w:val="003C1D79"/>
    <w:rsid w:val="003F24AA"/>
    <w:rsid w:val="00461A45"/>
    <w:rsid w:val="00487D43"/>
    <w:rsid w:val="004C1F02"/>
    <w:rsid w:val="00567B83"/>
    <w:rsid w:val="0057617E"/>
    <w:rsid w:val="005B389B"/>
    <w:rsid w:val="005B49A0"/>
    <w:rsid w:val="00623B4D"/>
    <w:rsid w:val="00635A16"/>
    <w:rsid w:val="00650ECC"/>
    <w:rsid w:val="00661FB1"/>
    <w:rsid w:val="006B42E0"/>
    <w:rsid w:val="00705FFD"/>
    <w:rsid w:val="007242BD"/>
    <w:rsid w:val="00754A6B"/>
    <w:rsid w:val="00764753"/>
    <w:rsid w:val="007676DC"/>
    <w:rsid w:val="00821E3F"/>
    <w:rsid w:val="00875C97"/>
    <w:rsid w:val="008F02BF"/>
    <w:rsid w:val="008F09F4"/>
    <w:rsid w:val="009056D5"/>
    <w:rsid w:val="009267BA"/>
    <w:rsid w:val="00A02EB1"/>
    <w:rsid w:val="00A12082"/>
    <w:rsid w:val="00A24741"/>
    <w:rsid w:val="00A74952"/>
    <w:rsid w:val="00AE0E98"/>
    <w:rsid w:val="00AE5C84"/>
    <w:rsid w:val="00B17A98"/>
    <w:rsid w:val="00B5792E"/>
    <w:rsid w:val="00B7643C"/>
    <w:rsid w:val="00BE622B"/>
    <w:rsid w:val="00BF1475"/>
    <w:rsid w:val="00C33126"/>
    <w:rsid w:val="00C5386C"/>
    <w:rsid w:val="00C77DC3"/>
    <w:rsid w:val="00CD40C2"/>
    <w:rsid w:val="00D044CB"/>
    <w:rsid w:val="00D25245"/>
    <w:rsid w:val="00D40AD8"/>
    <w:rsid w:val="00D8341A"/>
    <w:rsid w:val="00D87219"/>
    <w:rsid w:val="00DA17CD"/>
    <w:rsid w:val="00E916F9"/>
    <w:rsid w:val="00EE30CC"/>
    <w:rsid w:val="00EE70C9"/>
    <w:rsid w:val="00F2320F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6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92E6-B2E8-4770-8577-FD5F89E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3</cp:revision>
  <cp:lastPrinted>2014-12-05T15:28:00Z</cp:lastPrinted>
  <dcterms:created xsi:type="dcterms:W3CDTF">2016-01-20T13:29:00Z</dcterms:created>
  <dcterms:modified xsi:type="dcterms:W3CDTF">2016-01-20T13:35:00Z</dcterms:modified>
</cp:coreProperties>
</file>