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687B09" w:rsidRPr="00F13D73" w:rsidTr="00315A9F">
        <w:trPr>
          <w:trHeight w:val="1702"/>
        </w:trPr>
        <w:tc>
          <w:tcPr>
            <w:tcW w:w="1800" w:type="dxa"/>
          </w:tcPr>
          <w:p w:rsidR="00687B09" w:rsidRPr="00F13D73" w:rsidRDefault="00687B09" w:rsidP="00315A9F">
            <w:pPr>
              <w:pStyle w:val="Cabealho"/>
              <w:rPr>
                <w:sz w:val="20"/>
                <w:szCs w:val="20"/>
              </w:rPr>
            </w:pPr>
            <w:bookmarkStart w:id="0" w:name="_GoBack"/>
            <w:bookmarkEnd w:id="0"/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687B09" w:rsidRPr="00F13D73" w:rsidRDefault="00687B09" w:rsidP="00315A9F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687B09" w:rsidRPr="00F13D73" w:rsidRDefault="00687B09" w:rsidP="00315A9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687B09" w:rsidRPr="00F13D73" w:rsidRDefault="00687B09" w:rsidP="00315A9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687B09" w:rsidRPr="00F13D73" w:rsidRDefault="00687B09" w:rsidP="00315A9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687B09" w:rsidRPr="00F13D73" w:rsidRDefault="00687B09" w:rsidP="00315A9F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687B09" w:rsidRPr="00F13D73" w:rsidRDefault="00687B09" w:rsidP="00315A9F">
            <w:pPr>
              <w:pStyle w:val="Cabealho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B09" w:rsidRDefault="00687B09" w:rsidP="00687B09"/>
    <w:p w:rsidR="00687B09" w:rsidRPr="00C87038" w:rsidRDefault="00687B09" w:rsidP="00687B09">
      <w:pPr>
        <w:autoSpaceDE w:val="0"/>
        <w:autoSpaceDN w:val="0"/>
        <w:adjustRightInd w:val="0"/>
        <w:jc w:val="center"/>
        <w:rPr>
          <w:b/>
          <w:bCs/>
          <w:color w:val="FF0000"/>
          <w:sz w:val="21"/>
          <w:szCs w:val="21"/>
        </w:rPr>
      </w:pPr>
      <w:r w:rsidRPr="00C87038">
        <w:rPr>
          <w:b/>
          <w:bCs/>
          <w:sz w:val="21"/>
          <w:szCs w:val="21"/>
        </w:rPr>
        <w:t>EDITAL 0</w:t>
      </w:r>
      <w:r>
        <w:rPr>
          <w:b/>
          <w:bCs/>
          <w:sz w:val="21"/>
          <w:szCs w:val="21"/>
        </w:rPr>
        <w:t>8</w:t>
      </w:r>
      <w:r w:rsidRPr="00C87038">
        <w:rPr>
          <w:b/>
          <w:bCs/>
          <w:sz w:val="21"/>
          <w:szCs w:val="21"/>
        </w:rPr>
        <w:t>/2015</w:t>
      </w:r>
    </w:p>
    <w:p w:rsidR="00687B09" w:rsidRPr="00C87038" w:rsidRDefault="00687B09" w:rsidP="00687B09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C87038">
        <w:rPr>
          <w:b/>
          <w:bCs/>
          <w:color w:val="000000"/>
          <w:sz w:val="21"/>
          <w:szCs w:val="21"/>
        </w:rPr>
        <w:t>RESULTADO PROCESSO DE SELEÇÃO PARA INGRESSO POR COTAS SOCIAIS</w:t>
      </w:r>
    </w:p>
    <w:p w:rsidR="00687B09" w:rsidRPr="00C87038" w:rsidRDefault="00687B09" w:rsidP="00687B09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C87038">
        <w:rPr>
          <w:b/>
          <w:bCs/>
          <w:color w:val="000000"/>
          <w:sz w:val="21"/>
          <w:szCs w:val="21"/>
        </w:rPr>
        <w:t xml:space="preserve">CHAMADA ORAL </w:t>
      </w:r>
      <w:r>
        <w:rPr>
          <w:b/>
          <w:bCs/>
          <w:color w:val="000000"/>
          <w:sz w:val="21"/>
          <w:szCs w:val="21"/>
        </w:rPr>
        <w:t>0</w:t>
      </w:r>
      <w:r w:rsidRPr="00C87038">
        <w:rPr>
          <w:b/>
          <w:bCs/>
          <w:color w:val="000000"/>
          <w:sz w:val="21"/>
          <w:szCs w:val="21"/>
        </w:rPr>
        <w:t xml:space="preserve">9 e </w:t>
      </w:r>
      <w:r>
        <w:rPr>
          <w:b/>
          <w:bCs/>
          <w:color w:val="000000"/>
          <w:sz w:val="21"/>
          <w:szCs w:val="21"/>
        </w:rPr>
        <w:t>1</w:t>
      </w:r>
      <w:r w:rsidRPr="00C87038">
        <w:rPr>
          <w:b/>
          <w:bCs/>
          <w:color w:val="000000"/>
          <w:sz w:val="21"/>
          <w:szCs w:val="21"/>
        </w:rPr>
        <w:t>0/0</w:t>
      </w:r>
      <w:r>
        <w:rPr>
          <w:b/>
          <w:bCs/>
          <w:color w:val="000000"/>
          <w:sz w:val="21"/>
          <w:szCs w:val="21"/>
        </w:rPr>
        <w:t>3</w:t>
      </w:r>
      <w:r w:rsidRPr="00C87038">
        <w:rPr>
          <w:b/>
          <w:bCs/>
          <w:color w:val="000000"/>
          <w:sz w:val="21"/>
          <w:szCs w:val="21"/>
        </w:rPr>
        <w:t>/2015</w:t>
      </w:r>
    </w:p>
    <w:p w:rsidR="00687B09" w:rsidRDefault="00687B09" w:rsidP="00687B09"/>
    <w:p w:rsidR="00687B09" w:rsidRDefault="00687B09" w:rsidP="00687B09"/>
    <w:p w:rsidR="00687B09" w:rsidRDefault="00687B09" w:rsidP="00687B09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  <w:r w:rsidRPr="00C87038">
        <w:rPr>
          <w:color w:val="000000"/>
        </w:rPr>
        <w:t xml:space="preserve">A Pró-Reitoria de Assuntos Estudantis (PRAE), através da Coordenação de Integração Estudantil, torna público o resultado do processo de seleção Chamada Oral, ocorrida dias </w:t>
      </w:r>
      <w:r>
        <w:rPr>
          <w:color w:val="000000"/>
        </w:rPr>
        <w:t>0</w:t>
      </w:r>
      <w:r w:rsidRPr="00C87038">
        <w:rPr>
          <w:color w:val="000000"/>
        </w:rPr>
        <w:t>9 e</w:t>
      </w:r>
      <w:proofErr w:type="gramStart"/>
      <w:r w:rsidRPr="00C87038">
        <w:rPr>
          <w:color w:val="000000"/>
        </w:rPr>
        <w:t xml:space="preserve">  </w:t>
      </w:r>
      <w:proofErr w:type="gramEnd"/>
      <w:r>
        <w:rPr>
          <w:color w:val="000000"/>
        </w:rPr>
        <w:t>1</w:t>
      </w:r>
      <w:r w:rsidRPr="00C87038">
        <w:rPr>
          <w:color w:val="000000"/>
        </w:rPr>
        <w:t>0/0</w:t>
      </w:r>
      <w:r>
        <w:rPr>
          <w:color w:val="000000"/>
        </w:rPr>
        <w:t>3</w:t>
      </w:r>
      <w:r w:rsidRPr="00C87038">
        <w:rPr>
          <w:color w:val="000000"/>
        </w:rPr>
        <w:t xml:space="preserve">/2015 para ingresso por cotas sociais (com renda familiar de até 1,5 salário per capita) dos(as) candidatos(as) aprovados(as) no Processo Seletivo </w:t>
      </w:r>
      <w:proofErr w:type="spellStart"/>
      <w:r w:rsidRPr="00C87038">
        <w:rPr>
          <w:color w:val="000000"/>
        </w:rPr>
        <w:t>UFPel</w:t>
      </w:r>
      <w:proofErr w:type="spellEnd"/>
      <w:r w:rsidRPr="00C87038">
        <w:rPr>
          <w:color w:val="000000"/>
        </w:rPr>
        <w:t>/UAB 2015.</w:t>
      </w:r>
    </w:p>
    <w:p w:rsidR="004559EA" w:rsidRDefault="004559EA"/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80"/>
        <w:gridCol w:w="1900"/>
        <w:gridCol w:w="1920"/>
      </w:tblGrid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RESULTADO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Ana Paula Teixeira Peixoto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912.226...-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Andrey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Glatthardt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Barbato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162.370...-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Bruna Barreto de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033.026...-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Camila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Ariela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dos Santos Camargo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030.665...-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Caroline da Silva Teixeira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017.239...-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Caroline Rodrigues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033.200...-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Cleusa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Silva Silveira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301.951...-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Cleusa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Maria Duarte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242.281...-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Daltro Jair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Viegas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572.409....-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Jaekel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Araujo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006.699...-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sz w:val="22"/>
                <w:szCs w:val="22"/>
                <w:lang w:eastAsia="pt-BR"/>
              </w:rPr>
              <w:t>Dauana</w:t>
            </w:r>
            <w:proofErr w:type="spellEnd"/>
            <w:r w:rsidRPr="00766F11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sz w:val="22"/>
                <w:szCs w:val="22"/>
                <w:lang w:eastAsia="pt-BR"/>
              </w:rPr>
              <w:t>Braun</w:t>
            </w:r>
            <w:proofErr w:type="spellEnd"/>
            <w:r w:rsidRPr="00766F11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sz w:val="22"/>
                <w:szCs w:val="22"/>
                <w:lang w:eastAsia="pt-BR"/>
              </w:rPr>
              <w:t>Plamer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022.588...-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Débora Aline Pereira Watanabe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365.413...-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Débora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Oreques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Ortiz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037.537...-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Deisiane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Lopes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027.954...-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Deivid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Mendonça Cardoso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032.673...-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Flávia Alexandra Rodrigues de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020.130...-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Gabriel Borges dos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020.321...-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Giovanni Garcia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Fleigel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022.121...-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Henrique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Resner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Henke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038.714...-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Ingrid Ribeiro Barcellos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035.244...-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Janatan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Valadão Silveira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018.243...-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Martins Flores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032.286...-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Teixeira Rodrigues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039.640...-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Jhonata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Cunha Bueno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327.286...-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José Nilson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Koms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Maesk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020.775...-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Juliane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Clasen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Duarte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028.366...-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Kalil da Silveira Junior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020.815...-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Karine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Silva Duarte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025.817...-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Não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Kerolin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Cardoso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Lulhier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039.960...-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Larissa Heller Pizarro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034.652...-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Leandro da Rosa Melo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020.787...-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Letícia Dutra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031.886...-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Letícia Fontoura Nunes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029.954...-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Lilian Martina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Einhardt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Leitzke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041.845...-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Lucas da Rocha Pinheiro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034.972...-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Lucas de Medeiros da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032.463...-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Mabile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Terra Vieira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037.768...-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Marcelo Ferreira Pedra </w:t>
            </w:r>
            <w:proofErr w:type="spellStart"/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junior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027.286...-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Marla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Silva Duarte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015.755...-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Matheus Henrique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Blank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029.318...-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Mayra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Medeiros Luiz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037.505...-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Michele Gomes Barbosa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004.807...-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Mônica Mendes Garcia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003.624...-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Murilo Lima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033.590...-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Raphael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Teixeira Torres Obelar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030.337...-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Renan Pereira Leal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033.829...-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Roberta Soares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Bazilio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019.820...-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Rute Carolina Becker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Treptow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027.092...-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Stefani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dos 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Santos Souza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013.487...-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Talita Marisol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Islabão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Vieira Martins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034.501...-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Thais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Rutz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037.648...-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Ticiane</w:t>
            </w:r>
            <w:proofErr w:type="spellEnd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Silva </w:t>
            </w:r>
            <w:proofErr w:type="spell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Kerbes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030.662...-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Vanessa Ávila dos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009.538...-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Vitória Nunes dos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042.202...-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766F11" w:rsidRPr="00766F11" w:rsidTr="00766F1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William Leonardo Peixoto Ferreira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029.502...-</w:t>
            </w:r>
            <w:proofErr w:type="gramStart"/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11" w:rsidRPr="00766F11" w:rsidRDefault="00766F11" w:rsidP="00766F1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66F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</w:tbl>
    <w:p w:rsidR="004559EA" w:rsidRDefault="004559EA" w:rsidP="00766F11">
      <w:pPr>
        <w:autoSpaceDE w:val="0"/>
        <w:autoSpaceDN w:val="0"/>
        <w:adjustRightInd w:val="0"/>
        <w:ind w:right="425"/>
        <w:jc w:val="both"/>
        <w:rPr>
          <w:color w:val="000000"/>
        </w:rPr>
      </w:pPr>
    </w:p>
    <w:p w:rsidR="004559EA" w:rsidRPr="00C87038" w:rsidRDefault="004559EA" w:rsidP="004559EA">
      <w:pPr>
        <w:ind w:firstLine="708"/>
        <w:jc w:val="both"/>
      </w:pPr>
      <w:r w:rsidRPr="00C87038">
        <w:t>Os alunos que tiveram seu processo indeferido têm direito a entrar com recurso dia 1</w:t>
      </w:r>
      <w:r>
        <w:t>8</w:t>
      </w:r>
      <w:r w:rsidRPr="00C87038">
        <w:t xml:space="preserve"> </w:t>
      </w:r>
      <w:r>
        <w:t>de</w:t>
      </w:r>
      <w:r w:rsidRPr="00C87038">
        <w:t xml:space="preserve"> março de 2015 na Coordenação de Integração </w:t>
      </w:r>
      <w:r>
        <w:t>E</w:t>
      </w:r>
      <w:r w:rsidRPr="00C87038">
        <w:t xml:space="preserve">studantil (Avenida Bento Gonçalves, nº 3395), das 8h. </w:t>
      </w:r>
      <w:proofErr w:type="gramStart"/>
      <w:r w:rsidRPr="00C87038">
        <w:t>às</w:t>
      </w:r>
      <w:proofErr w:type="gramEnd"/>
      <w:r w:rsidRPr="00C87038">
        <w:t xml:space="preserve"> 19h. Lá será disponibilizado um formulário padrão para encaminhar o processo.</w:t>
      </w:r>
      <w:r>
        <w:t xml:space="preserve"> Maiores dúvidas podem ser esclarecidas pelo telefone 53/32224318, das 8h. </w:t>
      </w:r>
      <w:proofErr w:type="gramStart"/>
      <w:r>
        <w:t>às</w:t>
      </w:r>
      <w:proofErr w:type="gramEnd"/>
      <w:r>
        <w:t xml:space="preserve"> 19h.</w:t>
      </w:r>
    </w:p>
    <w:p w:rsidR="004559EA" w:rsidRPr="00C87038" w:rsidRDefault="004559EA" w:rsidP="004559EA">
      <w:pPr>
        <w:ind w:right="-1277"/>
      </w:pPr>
    </w:p>
    <w:p w:rsidR="004559EA" w:rsidRPr="00C87038" w:rsidRDefault="004559EA" w:rsidP="004559EA"/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Pelotas, 1</w:t>
      </w:r>
      <w:r>
        <w:rPr>
          <w:color w:val="000000"/>
        </w:rPr>
        <w:t>7</w:t>
      </w:r>
      <w:r w:rsidRPr="00C87038">
        <w:rPr>
          <w:color w:val="000000"/>
        </w:rPr>
        <w:t xml:space="preserve"> de março de 2015.</w:t>
      </w: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proofErr w:type="spellStart"/>
      <w:r w:rsidRPr="00C87038">
        <w:rPr>
          <w:color w:val="000000"/>
        </w:rPr>
        <w:t>Stéphanie</w:t>
      </w:r>
      <w:proofErr w:type="spellEnd"/>
      <w:r w:rsidRPr="00C87038">
        <w:rPr>
          <w:color w:val="000000"/>
        </w:rPr>
        <w:t xml:space="preserve"> </w:t>
      </w:r>
      <w:proofErr w:type="spellStart"/>
      <w:r w:rsidRPr="00C87038">
        <w:rPr>
          <w:color w:val="000000"/>
        </w:rPr>
        <w:t>Schaefer</w:t>
      </w:r>
      <w:proofErr w:type="spellEnd"/>
      <w:r w:rsidRPr="00C87038">
        <w:rPr>
          <w:color w:val="000000"/>
        </w:rPr>
        <w:t xml:space="preserve"> Batista</w:t>
      </w: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Chefe do Núcleo de Serviço Social</w:t>
      </w:r>
    </w:p>
    <w:p w:rsidR="004559EA" w:rsidRPr="00C87038" w:rsidRDefault="004559EA" w:rsidP="00766F11">
      <w:pPr>
        <w:autoSpaceDE w:val="0"/>
        <w:autoSpaceDN w:val="0"/>
        <w:adjustRightInd w:val="0"/>
        <w:ind w:right="425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Ana Catarina da Nova Cruz</w:t>
      </w: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Coordenadora de Integração estudantil</w:t>
      </w: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4559EA" w:rsidRPr="00C87038" w:rsidRDefault="004559EA" w:rsidP="00766F11">
      <w:pPr>
        <w:autoSpaceDE w:val="0"/>
        <w:autoSpaceDN w:val="0"/>
        <w:adjustRightInd w:val="0"/>
        <w:ind w:right="425"/>
        <w:rPr>
          <w:color w:val="000000"/>
        </w:rPr>
      </w:pP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proofErr w:type="spellStart"/>
      <w:r w:rsidRPr="00C87038">
        <w:rPr>
          <w:color w:val="000000"/>
        </w:rPr>
        <w:t>Ediane</w:t>
      </w:r>
      <w:proofErr w:type="spellEnd"/>
      <w:r w:rsidRPr="00C87038">
        <w:rPr>
          <w:color w:val="000000"/>
        </w:rPr>
        <w:t xml:space="preserve"> </w:t>
      </w:r>
      <w:proofErr w:type="spellStart"/>
      <w:r w:rsidRPr="00C87038">
        <w:rPr>
          <w:color w:val="000000"/>
        </w:rPr>
        <w:t>Sievers</w:t>
      </w:r>
      <w:proofErr w:type="spellEnd"/>
      <w:r w:rsidRPr="00C87038">
        <w:rPr>
          <w:color w:val="000000"/>
        </w:rPr>
        <w:t xml:space="preserve"> Acunha</w:t>
      </w:r>
    </w:p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Pró-Reitora de Assuntos Estudantis</w:t>
      </w:r>
    </w:p>
    <w:p w:rsidR="004559EA" w:rsidRDefault="004559EA" w:rsidP="004559EA"/>
    <w:p w:rsidR="004559EA" w:rsidRPr="00C87038" w:rsidRDefault="004559EA" w:rsidP="004559EA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p w:rsidR="004559EA" w:rsidRDefault="004559EA"/>
    <w:sectPr w:rsidR="004559EA" w:rsidSect="0078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B09"/>
    <w:rsid w:val="004559EA"/>
    <w:rsid w:val="00687B09"/>
    <w:rsid w:val="00766F11"/>
    <w:rsid w:val="007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7B09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687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B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4</cp:revision>
  <dcterms:created xsi:type="dcterms:W3CDTF">2015-03-17T13:39:00Z</dcterms:created>
  <dcterms:modified xsi:type="dcterms:W3CDTF">2015-03-17T13:44:00Z</dcterms:modified>
</cp:coreProperties>
</file>