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b/>
          <w:sz w:val="24"/>
          <w:b/>
          <w:szCs w:val="24"/>
          <w:rFonts w:ascii="Book Antiqua" w:hAnsi="Book Antiqua" w:eastAsia="Times New Roman" w:cs="Arial"/>
          <w:color w:val="000000"/>
          <w:lang w:eastAsia="pt-BR"/>
        </w:rPr>
      </w:pPr>
      <w:bookmarkStart w:id="0" w:name="_GoBack"/>
      <w:bookmarkEnd w:id="0"/>
      <w:r>
        <w:rPr/>
        <w:drawing>
          <wp:inline distT="0" distB="0" distL="0" distR="0">
            <wp:extent cx="2392045" cy="812165"/>
            <wp:effectExtent l="0" t="0" r="0" b="0"/>
            <wp:docPr id="1" name="Picture" descr="F:\logo 40 anos sociologia_p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:\logo 40 anos sociologia_peq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b/>
          <w:color w:val="000000"/>
          <w:sz w:val="24"/>
          <w:szCs w:val="24"/>
          <w:lang w:eastAsia="pt-BR"/>
        </w:rPr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b/>
          <w:color w:val="000000"/>
          <w:sz w:val="28"/>
          <w:szCs w:val="28"/>
          <w:lang w:eastAsia="pt-BR"/>
        </w:rPr>
        <w:t>Tópico Especial:</w:t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b/>
          <w:color w:val="000000"/>
          <w:sz w:val="28"/>
          <w:szCs w:val="28"/>
          <w:lang w:eastAsia="pt-BR"/>
        </w:rPr>
        <w:t>Sociologia Econômica da Inovação</w:t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b/>
          <w:color w:val="000000"/>
          <w:sz w:val="28"/>
          <w:szCs w:val="28"/>
          <w:lang w:eastAsia="pt-BR"/>
        </w:rPr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b/>
          <w:color w:val="000000"/>
          <w:sz w:val="24"/>
          <w:szCs w:val="24"/>
          <w:lang w:eastAsia="pt-BR"/>
        </w:rPr>
        <w:t>Professores:</w:t>
      </w: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 xml:space="preserve"> Francesco Ramella (Universidade de Turim), Resp. Sandro Ruduit Garcia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Carga Horária: 15h (1 crédito)    Código: PPGS 038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Datas e horários: 18/11 (14h), 02/12 (14h), 09/12 (14h), 11/12 (14h)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Vagas: 15 alunos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b/>
          <w:color w:val="000000"/>
          <w:sz w:val="24"/>
          <w:szCs w:val="24"/>
          <w:lang w:eastAsia="pt-BR"/>
        </w:rPr>
        <w:t>Ementa:</w:t>
      </w: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 xml:space="preserve"> Estudo de aspectos do debate sociológico recente sobre inovação e suas aplicações à investigação no Brasil.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 xml:space="preserve"> </w:t>
      </w:r>
      <w:r/>
    </w:p>
    <w:p>
      <w:pPr>
        <w:pStyle w:val="Normal"/>
        <w:spacing w:before="0" w:after="120"/>
        <w:jc w:val="both"/>
        <w:rPr>
          <w:sz w:val="24"/>
          <w:b/>
          <w:sz w:val="24"/>
          <w:b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b/>
          <w:color w:val="000000"/>
          <w:sz w:val="24"/>
          <w:szCs w:val="24"/>
          <w:lang w:eastAsia="pt-BR"/>
        </w:rPr>
        <w:t>Cronograma de Estudos: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18.11, 14h – Sala C 202 (a confirmar)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“</w:t>
      </w: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Sociologia dell’innovazione economica”, estudo de capítulos do livro de F. Ramella, com Sandro Ruduit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02.12, 14h – Pantheon (a confirmar)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“</w:t>
      </w: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Innovation and local development”, conferência F. Ramella (com tradução)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 xml:space="preserve">09.12, 14h – Pantheon (a confirmar) 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“</w:t>
      </w: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Current changes: relationships universities and firms,” conferência F. Ramella (com tradução)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11.12, 14h – Sala C 202 (a confirmar)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Apresentação e discussão das pesquisas de mestrandos e doutorandos, com F. Ramella (com tradução)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</w:r>
      <w:r/>
    </w:p>
    <w:p>
      <w:pPr>
        <w:pStyle w:val="Normal"/>
        <w:spacing w:before="0" w:after="120"/>
        <w:jc w:val="both"/>
        <w:rPr>
          <w:sz w:val="24"/>
          <w:b/>
          <w:sz w:val="24"/>
          <w:b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b/>
          <w:color w:val="000000"/>
          <w:sz w:val="24"/>
          <w:szCs w:val="24"/>
          <w:lang w:eastAsia="pt-BR"/>
        </w:rPr>
        <w:t>Procedimentos e avaliação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 xml:space="preserve">O tópico desenvolve-se em quatro encontros: no primeiro, discutem-se os principais contornos de uma Sociologia Econômica da Inovação, com base em livro recente do Prof. Ramella; no segundo e terceiro, são proferidas aulas-conferências sobre temas relevantes da Sociologia Econômica da Inovação; no quarto, os discentes tem a oportunidade de reunirem-se com Prof. Ramella para discussão de suas investigações. A avaliação observará a presença nas atividades e a apresentação e discussão dos projetos/ trabalho de tese/ dissertação, considerando os tópicos do curso. </w:t>
      </w:r>
      <w:r/>
    </w:p>
    <w:p>
      <w:pPr>
        <w:pStyle w:val="Normal"/>
        <w:spacing w:before="0" w:after="120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b/>
          <w:color w:val="000000"/>
          <w:sz w:val="24"/>
          <w:szCs w:val="24"/>
          <w:lang w:eastAsia="pt-BR"/>
        </w:rPr>
        <w:t>Bibliografia</w:t>
      </w:r>
      <w:r/>
    </w:p>
    <w:p>
      <w:pPr>
        <w:pStyle w:val="Normal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 xml:space="preserve">PECQUEUR, B. &amp; GUIMARÃES, S.. </w:t>
      </w:r>
      <w:r>
        <w:rPr>
          <w:rFonts w:eastAsia="Times New Roman" w:cs="Arial" w:ascii="Book Antiqua" w:hAnsi="Book Antiqua"/>
          <w:i/>
          <w:color w:val="000000"/>
          <w:sz w:val="24"/>
          <w:szCs w:val="24"/>
          <w:lang w:eastAsia="pt-BR"/>
        </w:rPr>
        <w:t>Inovação, território e arranjos cooperativos: experiências de geração de inovação no Brasil e na França</w:t>
      </w: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  <w:t>. Brasília: CAPES/ OpenEdition Press, 2012. (Coleção do Programa Saint-Hilaire).</w:t>
      </w:r>
      <w:r/>
    </w:p>
    <w:p>
      <w:pPr>
        <w:pStyle w:val="Normal"/>
        <w:widowControl w:val="false"/>
        <w:spacing w:before="0" w:after="120"/>
        <w:jc w:val="both"/>
        <w:rPr>
          <w:sz w:val="24"/>
          <w:sz w:val="24"/>
          <w:szCs w:val="24"/>
          <w:rFonts w:ascii="Book Antiqua" w:hAnsi="Book Antiqua" w:cs="Times New Roman"/>
          <w:lang w:val="it-IT"/>
        </w:rPr>
      </w:pPr>
      <w:r>
        <w:rPr>
          <w:rFonts w:cs="Times New Roman" w:ascii="Book Antiqua" w:hAnsi="Book Antiqua"/>
          <w:sz w:val="24"/>
          <w:szCs w:val="24"/>
          <w:lang w:val="it-IT"/>
        </w:rPr>
        <w:t xml:space="preserve">RAMELLA, Francesco. </w:t>
      </w:r>
      <w:r>
        <w:rPr>
          <w:rFonts w:cs="Times New Roman" w:ascii="Book Antiqua" w:hAnsi="Book Antiqua"/>
          <w:i/>
          <w:sz w:val="24"/>
          <w:szCs w:val="24"/>
          <w:lang w:val="it-IT"/>
        </w:rPr>
        <w:t>Sociologia dell’innovazione econômica.</w:t>
      </w:r>
      <w:r>
        <w:rPr>
          <w:rFonts w:cs="Times New Roman" w:ascii="Book Antiqua" w:hAnsi="Book Antiqua"/>
          <w:sz w:val="24"/>
          <w:szCs w:val="24"/>
          <w:lang w:val="it-IT"/>
        </w:rPr>
        <w:t xml:space="preserve"> Bologna: Ed. Mulino, 2013.</w:t>
      </w:r>
      <w:r/>
    </w:p>
    <w:p>
      <w:pPr>
        <w:pStyle w:val="Normal"/>
        <w:jc w:val="both"/>
        <w:rPr>
          <w:sz w:val="24"/>
          <w:sz w:val="24"/>
          <w:szCs w:val="24"/>
          <w:rFonts w:ascii="Book Antiqua" w:hAnsi="Book Antiqua" w:eastAsia="Times New Roman" w:cs="Arial"/>
          <w:color w:val="000000"/>
          <w:lang w:eastAsia="pt-BR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pt-BR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>Sobre Prof. Francesco Ramella:</w:t>
      </w:r>
      <w:r/>
    </w:p>
    <w:p>
      <w:pPr>
        <w:pStyle w:val="Normal"/>
        <w:spacing w:beforeAutospacing="1" w:afterAutospacing="1"/>
        <w:jc w:val="both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ko-KR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ko-KR"/>
        </w:rPr>
        <w:t xml:space="preserve">O Dr. Francesco Ramella é professor titular de Sociologia Econômica na Universidade de Turim (Itália) e tem realizado pesquisas sobre inovação, desenvolvimento local e cultura política. Entre seus livros mais recentes estão: </w:t>
      </w:r>
      <w:r>
        <w:rPr>
          <w:rFonts w:eastAsia="Times New Roman" w:cs="Times New Roman" w:ascii="Bookman Old Style" w:hAnsi="Bookman Old Style"/>
          <w:i/>
          <w:iCs/>
          <w:sz w:val="20"/>
          <w:szCs w:val="20"/>
          <w:lang w:eastAsia="ko-KR"/>
        </w:rPr>
        <w:t>Sociologia dell'innovazione econômica</w:t>
      </w:r>
      <w:r>
        <w:rPr>
          <w:rFonts w:eastAsia="Times New Roman" w:cs="Times New Roman" w:ascii="Bookman Old Style" w:hAnsi="Bookman Old Style"/>
          <w:sz w:val="20"/>
          <w:szCs w:val="20"/>
          <w:lang w:eastAsia="ko-KR"/>
        </w:rPr>
        <w:t xml:space="preserve">, Ed.ll Mulino, 2013 (está sendo traduzido para o inglês pela Ed. Routledge); </w:t>
      </w:r>
      <w:r>
        <w:rPr>
          <w:rFonts w:eastAsia="Times New Roman" w:cs="Times New Roman" w:ascii="Bookman Old Style" w:hAnsi="Bookman Old Style"/>
          <w:i/>
          <w:iCs/>
          <w:sz w:val="20"/>
          <w:szCs w:val="20"/>
          <w:lang w:eastAsia="ko-KR"/>
        </w:rPr>
        <w:t>Governare città. Beni collettivi e politiche metropolitane</w:t>
      </w:r>
      <w:r>
        <w:rPr>
          <w:rFonts w:eastAsia="Times New Roman" w:cs="Times New Roman" w:ascii="Bookman Old Style" w:hAnsi="Bookman Old Style"/>
          <w:sz w:val="20"/>
          <w:szCs w:val="20"/>
          <w:lang w:eastAsia="ko-KR"/>
        </w:rPr>
        <w:t xml:space="preserve"> (Governar as cidades. Bens coletivos e políticas metropolitanas), Ed. Donzelli-Meridiana Libri , 2012, em co-autoria F. Piselli e L. Burroni; </w:t>
      </w:r>
      <w:r>
        <w:rPr>
          <w:rFonts w:eastAsia="Times New Roman" w:cs="Times New Roman" w:ascii="Bookman Old Style" w:hAnsi="Bookman Old Style"/>
          <w:i/>
          <w:iCs/>
          <w:sz w:val="20"/>
          <w:szCs w:val="20"/>
          <w:lang w:eastAsia="ko-KR"/>
        </w:rPr>
        <w:t>Imprese e territorialidade dell'alta tecnologia em Italia</w:t>
      </w:r>
      <w:r>
        <w:rPr>
          <w:rFonts w:eastAsia="Times New Roman" w:cs="Times New Roman" w:ascii="Bookman Old Style" w:hAnsi="Bookman Old Style"/>
          <w:sz w:val="20"/>
          <w:szCs w:val="20"/>
          <w:lang w:eastAsia="ko-KR"/>
        </w:rPr>
        <w:t xml:space="preserve"> (Empresas e territórios de alta tecnologia na Itália), Ed. Il Mulino, 2010, em co-autoria C. Trigilia; </w:t>
      </w:r>
      <w:r>
        <w:rPr>
          <w:rFonts w:eastAsia="Times New Roman" w:cs="Times New Roman" w:ascii="Bookman Old Style" w:hAnsi="Bookman Old Style"/>
          <w:i/>
          <w:iCs/>
          <w:sz w:val="20"/>
          <w:szCs w:val="20"/>
          <w:lang w:eastAsia="ko-KR"/>
        </w:rPr>
        <w:t>Invenzioni e inventori em Italia</w:t>
      </w:r>
      <w:r>
        <w:rPr>
          <w:rFonts w:eastAsia="Times New Roman" w:cs="Times New Roman" w:ascii="Bookman Old Style" w:hAnsi="Bookman Old Style"/>
          <w:sz w:val="20"/>
          <w:szCs w:val="20"/>
          <w:lang w:eastAsia="ko-KR"/>
        </w:rPr>
        <w:t xml:space="preserve"> (Invenções e inventores na Itália), Ed. </w:t>
      </w:r>
      <w:r>
        <w:rPr>
          <w:rFonts w:eastAsia="Times New Roman" w:cs="Times New Roman" w:ascii="Bookman Old Style" w:hAnsi="Bookman Old Style"/>
          <w:sz w:val="20"/>
          <w:szCs w:val="20"/>
          <w:lang w:val="en-US" w:eastAsia="ko-KR"/>
        </w:rPr>
        <w:t>Il Mulino 2010, com C. Trigilia.</w:t>
      </w:r>
      <w:r/>
    </w:p>
    <w:p>
      <w:pPr>
        <w:pStyle w:val="Normal"/>
        <w:spacing w:before="0" w:after="0"/>
        <w:jc w:val="both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ko-KR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ko-KR"/>
        </w:rPr>
        <w:t xml:space="preserve">Entre seus artigos mais recentes (em inglês): </w:t>
      </w:r>
      <w:r>
        <w:rPr>
          <w:rFonts w:eastAsia="Times New Roman" w:cs="Times New Roman" w:ascii="Bookman Old Style" w:hAnsi="Bookman Old Style"/>
          <w:i/>
          <w:iCs/>
          <w:sz w:val="20"/>
          <w:szCs w:val="20"/>
          <w:lang w:val="en-US" w:eastAsia="ko-KR"/>
        </w:rPr>
        <w:t xml:space="preserve">Society, Politics and Territory in Italy: What is Left? </w:t>
      </w:r>
      <w:r>
        <w:rPr>
          <w:rFonts w:eastAsia="Times New Roman" w:cs="Times New Roman" w:ascii="Bookman Old Style" w:hAnsi="Bookman Old Style"/>
          <w:sz w:val="20"/>
          <w:szCs w:val="20"/>
          <w:lang w:val="en-US" w:eastAsia="ko-KR"/>
        </w:rPr>
        <w:t>in “South European Society &amp; Politics”, 2010;</w:t>
      </w:r>
      <w:r>
        <w:rPr>
          <w:rFonts w:eastAsia="Times New Roman" w:cs="Times New Roman" w:ascii="Bookman Old Style" w:hAnsi="Bookman Old Style"/>
          <w:i/>
          <w:iCs/>
          <w:sz w:val="20"/>
          <w:szCs w:val="20"/>
          <w:lang w:val="en-US" w:eastAsia="ko-KR"/>
        </w:rPr>
        <w:t xml:space="preserve"> Negotiating Local Development: The Italian Experience of “Territorial Pacts” </w:t>
      </w:r>
      <w:r>
        <w:rPr>
          <w:rFonts w:eastAsia="Times New Roman" w:cs="Times New Roman" w:ascii="Bookman Old Style" w:hAnsi="Bookman Old Style"/>
          <w:sz w:val="20"/>
          <w:szCs w:val="20"/>
          <w:lang w:val="en-US" w:eastAsia="ko-KR"/>
        </w:rPr>
        <w:t xml:space="preserve">in “Environment and Planning C: Government and Policy”, 2010; </w:t>
      </w:r>
      <w:r>
        <w:rPr>
          <w:rFonts w:eastAsia="Times New Roman" w:cs="Times New Roman" w:ascii="Bookman Old Style" w:hAnsi="Bookman Old Style"/>
          <w:i/>
          <w:iCs/>
          <w:sz w:val="20"/>
          <w:szCs w:val="20"/>
          <w:lang w:val="en-US" w:eastAsia="ko-KR"/>
        </w:rPr>
        <w:t>Political Economy</w:t>
      </w:r>
      <w:r>
        <w:rPr>
          <w:rFonts w:eastAsia="Times New Roman" w:cs="Times New Roman" w:ascii="Bookman Old Style" w:hAnsi="Bookman Old Style"/>
          <w:sz w:val="20"/>
          <w:szCs w:val="20"/>
          <w:lang w:val="en-US" w:eastAsia="ko-KR"/>
        </w:rPr>
        <w:t xml:space="preserve"> in G. Ritzer and Mike Ryan, eds, </w:t>
      </w:r>
      <w:r>
        <w:rPr>
          <w:rFonts w:eastAsia="Times New Roman" w:cs="Times New Roman" w:ascii="Bookman Old Style" w:hAnsi="Bookman Old Style"/>
          <w:i/>
          <w:iCs/>
          <w:sz w:val="20"/>
          <w:szCs w:val="20"/>
          <w:lang w:val="en-US" w:eastAsia="ko-KR"/>
        </w:rPr>
        <w:t>The Concise Blackwell Encyclopedia of Sociology</w:t>
      </w:r>
      <w:r>
        <w:rPr>
          <w:rFonts w:eastAsia="Times New Roman" w:cs="Times New Roman" w:ascii="Bookman Old Style" w:hAnsi="Bookman Old Style"/>
          <w:sz w:val="20"/>
          <w:szCs w:val="20"/>
          <w:lang w:val="en-US" w:eastAsia="ko-KR"/>
        </w:rPr>
        <w:t>, Blackwell, 2010).</w:t>
      </w:r>
      <w:r/>
    </w:p>
    <w:p>
      <w:pPr>
        <w:pStyle w:val="Normal"/>
        <w:spacing w:beforeAutospacing="1" w:afterAutospacing="1"/>
        <w:jc w:val="both"/>
        <w:rPr>
          <w:sz w:val="20"/>
          <w:sz w:val="20"/>
          <w:szCs w:val="20"/>
          <w:rFonts w:ascii="Bookman Old Style" w:hAnsi="Bookman Old Style" w:eastAsia="Times New Roman" w:cs="Times New Roman"/>
          <w:lang w:eastAsia="ko-KR"/>
        </w:rPr>
      </w:pPr>
      <w:r>
        <w:rPr>
          <w:rFonts w:ascii="Bookman Old Style" w:hAnsi="Bookman Old Style"/>
          <w:sz w:val="20"/>
          <w:szCs w:val="20"/>
        </w:rPr>
        <w:t xml:space="preserve">O Prof. Ramella esteve visitando o Programa de Pós-Graduação em Sociologia em maio deste ano, quando ministrou duas conferências, entre outras atividades. Sua vinda ao Programa resulta da iniciativa dos docentes que integram a linha de pesquisa Sociedade e Economia, cujo projeto de intercâmbio internacional foi aprovado pela FAPERGS, através do Edital “Internacionalização da Pós-Graduação no RS”. </w:t>
      </w:r>
      <w:r>
        <w:rPr>
          <w:rFonts w:eastAsia="Times New Roman" w:cs="Times New Roman" w:ascii="Bookman Old Style" w:hAnsi="Bookman Old Style"/>
          <w:sz w:val="20"/>
          <w:szCs w:val="20"/>
          <w:lang w:eastAsia="ko-KR"/>
        </w:rPr>
        <w:t xml:space="preserve"> </w:t>
      </w:r>
      <w:r/>
    </w:p>
    <w:p>
      <w:pPr>
        <w:pStyle w:val="Normal"/>
        <w:jc w:val="both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jc w:val="both"/>
        <w:rPr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a62db"/>
    <w:pPr>
      <w:widowControl/>
      <w:suppressAutoHyphens w:val="true"/>
      <w:bidi w:val="0"/>
      <w:spacing w:lineRule="auto" w:line="240" w:before="0" w:after="20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cc1f2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c1f23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LibreOffice/4.3.1.2$Windows_x86 LibreOffice_project/958349dc3b25111dbca392fbc281a05559ef6848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2014-11-06T19:23:00Z</dcterms:created>
  <dc:creator>Sandro</dc:creator>
  <dc:language>pt-BR</dc:language>
  <cp:lastModifiedBy>usua</cp:lastModifiedBy>
  <dcterms:modified xsi:type="dcterms:W3CDTF">2014-11-06T19:23:00Z</dcterms:modified>
  <cp:revision>2</cp:revision>
</cp:coreProperties>
</file>