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FORMULÁRIO DE ESTUDO TÉCNICO PRELIMINAR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OS TEXTOS NA COR AZUL SÃO APENAS INFORMAÇÕES GERAIS E ORIENTAÇÕES PARA O PREENCHIMENTO DOS ITENS E </w:t>
      </w:r>
      <w:r w:rsidDel="00000000" w:rsidR="00000000" w:rsidRPr="00000000">
        <w:rPr>
          <w:color w:val="0070c0"/>
          <w:u w:val="single"/>
          <w:rtl w:val="0"/>
        </w:rPr>
        <w:t xml:space="preserve">DEVEM SER APAGADOS, INCLUSIVE ESTA FRASE</w:t>
      </w:r>
      <w:r w:rsidDel="00000000" w:rsidR="00000000" w:rsidRPr="00000000">
        <w:rPr>
          <w:color w:val="0070c0"/>
          <w:rtl w:val="0"/>
        </w:rPr>
        <w:t xml:space="preserve">:</w:t>
      </w:r>
    </w:p>
    <w:p w:rsidR="00000000" w:rsidDel="00000000" w:rsidP="00000000" w:rsidRDefault="00000000" w:rsidRPr="00000000" w14:paraId="00000004">
      <w:pPr>
        <w:jc w:val="both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OS TEXTOS NA COR VERMELHA SÃO INFORMAÇÕES ENVIADAS POR UM PROGRAMA DE PÓS DA UFPEL E PREVIAMENTE APROVADO PELA PRPPG, POR ISSO ESTÃO DESCRITOS APENAS COMO SUGESTÕES DE RESPOSTAS, PARA AUXILIAR NO PREENCHIMENTO. FIQUE À VONTADE PARA MANTER, EDITAR OU EXCLUIR.</w:t>
      </w:r>
    </w:p>
    <w:p w:rsidR="00000000" w:rsidDel="00000000" w:rsidP="00000000" w:rsidRDefault="00000000" w:rsidRPr="00000000" w14:paraId="00000005">
      <w:pPr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O </w:t>
      </w:r>
      <w:r w:rsidDel="00000000" w:rsidR="00000000" w:rsidRPr="00000000">
        <w:rPr>
          <w:color w:val="0070c0"/>
          <w:u w:val="single"/>
          <w:rtl w:val="0"/>
        </w:rPr>
        <w:t xml:space="preserve">Estudo Técnico Preliminar</w:t>
      </w:r>
      <w:r w:rsidDel="00000000" w:rsidR="00000000" w:rsidRPr="00000000">
        <w:rPr>
          <w:color w:val="0070c0"/>
          <w:rtl w:val="0"/>
        </w:rPr>
        <w:t xml:space="preserve"> (ETP) é um documento a ser elaborado durante a primeira fase de planejamento das contratações de bens e serviços, com o objetivo de evidenciar o problema a ser resolvido e a melhor solução dentre as possíveis, de modo a permitir a avaliação da viabilidade técnica, socioeconômica e ambiental da contratação. O objetivo principal é o aprimoramento das contratações, contribuindo para a boa governança pública, que impõe a eficiência administrativa e a economicidade do gasto público.</w:t>
      </w:r>
    </w:p>
    <w:p w:rsidR="00000000" w:rsidDel="00000000" w:rsidP="00000000" w:rsidRDefault="00000000" w:rsidRPr="00000000" w14:paraId="00000007">
      <w:pPr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"/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Contratações Aquisições com obrigatoriedade de elaboração do ETP</w:t>
      </w:r>
    </w:p>
    <w:p w:rsidR="00000000" w:rsidDel="00000000" w:rsidP="00000000" w:rsidRDefault="00000000" w:rsidRPr="00000000" w14:paraId="00000009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Todas as aquisições/contratações com amparo legal na Lei 8.666/1933 são obrigatórias a apresentação do ETP, as exceções estão disciplinadas no  art. 8º da IN nº 40/2020, são elas:</w:t>
      </w:r>
    </w:p>
    <w:p w:rsidR="00000000" w:rsidDel="00000000" w:rsidP="00000000" w:rsidRDefault="00000000" w:rsidRPr="00000000" w14:paraId="0000000A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(i) facultada nas hipóteses dos incisos I, II, III, IV e XI do art. 24 da Lei nº 8.666, de 21 de junho de 1993 – dispensa por valor; guerra ou grave perturbação da ordem; emergência ou calamidade pública; e contratação de remanescente de obra, serviço ou fornecimento. Nesses casos, o órgão/entidade tem a liberdade de escolher se elabora ou não os ETP, segundo critério de conveniência e oportunidade.</w:t>
      </w:r>
    </w:p>
    <w:p w:rsidR="00000000" w:rsidDel="00000000" w:rsidP="00000000" w:rsidRDefault="00000000" w:rsidRPr="00000000" w14:paraId="0000000B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(ii) dispensada nos casos de prorrogações contratuais relativas a objetos de prestação de natureza continuada. Aqui o órgão/entidade está dispensado de realizar os ETP pela própria norma visto que estes já foram elaborados anteriormente, bastando a comprovação da vantajosidade.</w:t>
      </w:r>
    </w:p>
    <w:p w:rsidR="00000000" w:rsidDel="00000000" w:rsidP="00000000" w:rsidRDefault="00000000" w:rsidRPr="00000000" w14:paraId="0000000C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(iii) dispensada nas solicitações de emissão de empenhos de atas vigentes de Pregões Registro de Preços, uma vez que já fora realizado no pedido que deu origem ao processo licitatório.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ITENS A SEREM PREENCHIDOS PELO(A) INTERESSADO(A) NA AQUISIÇÃO/CONTRATAÇÃO: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1 – Informações Básicas: Categoria do ETP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color w:val="0070c0"/>
          <w:rtl w:val="0"/>
        </w:rPr>
        <w:t xml:space="preserve">Entre as opções, destacamos: Aquisição de materiais de consumo e/ou permanente; Contratação de serviços de terceiros – pessoa jurídica/física; entre outros – explique sucintamente caso não seja uma dessas duas opções.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2 – Descrição da necessidade:</w:t>
      </w:r>
    </w:p>
    <w:p w:rsidR="00000000" w:rsidDel="00000000" w:rsidP="00000000" w:rsidRDefault="00000000" w:rsidRPr="00000000" w14:paraId="00000012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Neste campo o usuário deverá descrever a necessidade da compra/contratação, evidenciando o problema identificado e a real necessidade que ele gera, bem como o que se almeja alcançar com a contratação, de acordo com o disposto no inciso I, art. 7º, IN 40/2020.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3 – Área requisitante e Responsável pela área: </w:t>
      </w:r>
    </w:p>
    <w:p w:rsidR="00000000" w:rsidDel="00000000" w:rsidP="00000000" w:rsidRDefault="00000000" w:rsidRPr="00000000" w14:paraId="00000014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u w:val="single"/>
          <w:rtl w:val="0"/>
        </w:rPr>
        <w:t xml:space="preserve">Resposta</w:t>
      </w:r>
      <w:r w:rsidDel="00000000" w:rsidR="00000000" w:rsidRPr="00000000">
        <w:rPr>
          <w:rtl w:val="0"/>
        </w:rPr>
        <w:t xml:space="preserve">: Programa de Pós-Graduação em Educação Física – Coordenador Prof Gabriel Gustavo Bergmann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4 – Descrição dos requisitos da contratação:</w:t>
      </w:r>
    </w:p>
    <w:p w:rsidR="00000000" w:rsidDel="00000000" w:rsidP="00000000" w:rsidRDefault="00000000" w:rsidRPr="00000000" w14:paraId="00000016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Neste campo, o usuário deverá descrever os requisitos necessários e suficientes à escolha da solução, prevendo critérios e práticas de sustentabilidade, em atenção ao disposto no Inciso II, art. 7º, IN 40/2020;</w:t>
      </w:r>
    </w:p>
    <w:p w:rsidR="00000000" w:rsidDel="00000000" w:rsidP="00000000" w:rsidRDefault="00000000" w:rsidRPr="00000000" w14:paraId="00000017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Para materiais de consumo, a organização pode ser em forma de tabela, conforme exemplo a seguir:</w:t>
      </w:r>
    </w:p>
    <w:tbl>
      <w:tblPr>
        <w:tblStyle w:val="Table1"/>
        <w:tblW w:w="6940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1701"/>
        <w:gridCol w:w="4252"/>
        <w:tblGridChange w:id="0">
          <w:tblGrid>
            <w:gridCol w:w="988"/>
            <w:gridCol w:w="1701"/>
            <w:gridCol w:w="42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Código SIASG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Especificação Detalhada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408179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Microtubo 1,5ml com 500 unidades</w:t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Obter código SIASG no link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https://siasgnet-consultas.siasgnet.estaleiro.serpro.gov.br/siasgnet-catalogo/#/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5 – Levantamento de mercado:</w:t>
      </w:r>
    </w:p>
    <w:p w:rsidR="00000000" w:rsidDel="00000000" w:rsidP="00000000" w:rsidRDefault="00000000" w:rsidRPr="00000000" w14:paraId="00000021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Neste campo, conforme disposto no Inciso III, art. 7º, IN 40/2020, o usuário deverá informar o levantamento de mercado realizado, com a prospecção e análise das alternativas possíveis de soluções, podendo, entre outras opções: </w:t>
      </w:r>
    </w:p>
    <w:p w:rsidR="00000000" w:rsidDel="00000000" w:rsidP="00000000" w:rsidRDefault="00000000" w:rsidRPr="00000000" w14:paraId="00000022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a) Ser consideradas contratações similares feitas por outros órgãos e entidades, com objetivo de identificar a existência de novas metodologias, tecnologias ou inovações que melhor atendam às necessidades da administração; e </w:t>
      </w:r>
    </w:p>
    <w:p w:rsidR="00000000" w:rsidDel="00000000" w:rsidP="00000000" w:rsidRDefault="00000000" w:rsidRPr="00000000" w14:paraId="00000023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b) Ser realizada consulta, audiência pública ou realizar diálogo transparente com potenciais contratadas, para coleta de contribuições. Caso, após o levantamento do mercado de que trata o inciso III, a quantidade de fornecedores for considerada restrita, deve-se verificar se os requisitos que limitam a participação são realmente indispensáveis, flexibilizando-os sempre que possível.  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6 – Descrição da solução como um todo:</w:t>
      </w:r>
    </w:p>
    <w:p w:rsidR="00000000" w:rsidDel="00000000" w:rsidP="00000000" w:rsidRDefault="00000000" w:rsidRPr="00000000" w14:paraId="00000025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Aqui, o usuário deverá, em atendimento ao Inciso IV, art. 7º, IN 40/2020, descrever a solução como um todo, inclusive das exigências relacionadas à manutenção e à assistência técnica, quando for o caso, acompanhada das justificativas técnica e econômica da escolha do tipo de solução;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7 – Estimativa das quantidades a serem contratadas:</w:t>
      </w:r>
    </w:p>
    <w:p w:rsidR="00000000" w:rsidDel="00000000" w:rsidP="00000000" w:rsidRDefault="00000000" w:rsidRPr="00000000" w14:paraId="00000027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Neste campo é obrigatório que o usuário detalhe, em observância ao disposto no Inciso V, art. 7º, IN 40/2020, a estimativa das quantidades a serem contratadas, acompanhada das memórias de cálculo e dos documentos que lhe dão suporte, considerando a interdependência com outras contratações, de modo a possibilitar economia de escala;</w:t>
      </w:r>
    </w:p>
    <w:p w:rsidR="00000000" w:rsidDel="00000000" w:rsidP="00000000" w:rsidRDefault="00000000" w:rsidRPr="00000000" w14:paraId="00000028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Para materiais de consumo, a organização pode ser em forma de tabela, conforme exemplo a seguir:</w:t>
      </w:r>
    </w:p>
    <w:tbl>
      <w:tblPr>
        <w:tblStyle w:val="Table2"/>
        <w:tblW w:w="7679.000000000001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1"/>
        <w:gridCol w:w="1271"/>
        <w:gridCol w:w="970"/>
        <w:gridCol w:w="1409"/>
        <w:gridCol w:w="3398"/>
        <w:tblGridChange w:id="0">
          <w:tblGrid>
            <w:gridCol w:w="631"/>
            <w:gridCol w:w="1271"/>
            <w:gridCol w:w="970"/>
            <w:gridCol w:w="1409"/>
            <w:gridCol w:w="33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Unidade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Código SIASG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Especificação Detalhada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PCT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408179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Microtubo 1,5ml com 500 unidades</w:t>
            </w:r>
          </w:p>
        </w:tc>
      </w:tr>
    </w:tbl>
    <w:p w:rsidR="00000000" w:rsidDel="00000000" w:rsidP="00000000" w:rsidRDefault="00000000" w:rsidRPr="00000000" w14:paraId="00000033">
      <w:pPr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Obter código SIASG no link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https://siasgnet-consultas.siasgnet.estaleiro.serpro.gov.br/siasgnet-catalogo/#/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8 – Estimativa do valor da contratação:</w:t>
      </w:r>
    </w:p>
    <w:p w:rsidR="00000000" w:rsidDel="00000000" w:rsidP="00000000" w:rsidRDefault="00000000" w:rsidRPr="00000000" w14:paraId="00000037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Neste item, é obrigatório que o usuário estime o valor da contratação, acompanhado dos preços unitários referenciais, das memórias de cálculo e dos documentos que lhe dão suporte, que poderão constar de anexo classificado, se a administração optar por preservar o seu sigilo até a conclusão da licitação, em atendimento ao disposto no Inciso VI, art. 7º, IN 40/2020);</w:t>
      </w:r>
    </w:p>
    <w:p w:rsidR="00000000" w:rsidDel="00000000" w:rsidP="00000000" w:rsidRDefault="00000000" w:rsidRPr="00000000" w14:paraId="00000038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OBS: Em caso dos orçamentos do ETP serem os mesmos para a contratação/aquisição, a própria secretaria do PPGEF vai inserir a tabela de preços gerada no COBALTO ao final do cadastro dos orçamentos. </w:t>
      </w:r>
      <w:r w:rsidDel="00000000" w:rsidR="00000000" w:rsidRPr="00000000">
        <w:rPr>
          <w:color w:val="0070c0"/>
          <w:u w:val="single"/>
          <w:rtl w:val="0"/>
        </w:rPr>
        <w:t xml:space="preserve">Caso os orçamentos sejam diferentes para o ETP e para a contratação/aquisição, é OBRIGATÓRIO que descrito o cálculo e a estimativa de valor</w:t>
      </w:r>
      <w:r w:rsidDel="00000000" w:rsidR="00000000" w:rsidRPr="00000000">
        <w:rPr>
          <w:color w:val="0070c0"/>
          <w:rtl w:val="0"/>
        </w:rPr>
        <w:t xml:space="preserve">.</w:t>
      </w:r>
    </w:p>
    <w:p w:rsidR="00000000" w:rsidDel="00000000" w:rsidP="00000000" w:rsidRDefault="00000000" w:rsidRPr="00000000" w14:paraId="00000039">
      <w:pPr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9 – Justificativa para o parcelamento ou não da solução:</w:t>
      </w:r>
    </w:p>
    <w:p w:rsidR="00000000" w:rsidDel="00000000" w:rsidP="00000000" w:rsidRDefault="00000000" w:rsidRPr="00000000" w14:paraId="0000003B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Neste item, é imprescindível o usuário informar se a divisão do objeto representa, ou não, perda de economia de escala (Súmula 247 do TCU). Por ser o parcelamento a regra, deve haver justificativa quando este não for adotado. No mesmo sentido, e especificamente para compras, o § 7º do art. 23 da Lei nº 8.666, de 1993, aplicável subsidiariamente ao pregão (art. 9º da Lei nº 10.520, de 2002), prevê a cotação de quantidade inferior à demandada na licitação, com vistas a ampliação da competitividade, podendo o edital fixar quantitativo mínimo para preservar a economia de escala (inciso VII, art. 7º, IN 40/2020);</w:t>
      </w:r>
    </w:p>
    <w:p w:rsidR="00000000" w:rsidDel="00000000" w:rsidP="00000000" w:rsidRDefault="00000000" w:rsidRPr="00000000" w14:paraId="0000003C">
      <w:pPr>
        <w:jc w:val="both"/>
        <w:rPr>
          <w:color w:val="c00000"/>
        </w:rPr>
      </w:pPr>
      <w:r w:rsidDel="00000000" w:rsidR="00000000" w:rsidRPr="00000000">
        <w:rPr>
          <w:color w:val="c00000"/>
          <w:u w:val="single"/>
          <w:rtl w:val="0"/>
        </w:rPr>
        <w:t xml:space="preserve">Provável justificativa</w:t>
      </w:r>
      <w:r w:rsidDel="00000000" w:rsidR="00000000" w:rsidRPr="00000000">
        <w:rPr>
          <w:color w:val="c00000"/>
          <w:rtl w:val="0"/>
        </w:rPr>
        <w:t xml:space="preserve">: Trata-se de aquisição por Dispensa de Licitação, pois refere-se a fomento à pesquisa.</w:t>
      </w:r>
    </w:p>
    <w:p w:rsidR="00000000" w:rsidDel="00000000" w:rsidP="00000000" w:rsidRDefault="00000000" w:rsidRPr="00000000" w14:paraId="0000003D">
      <w:pPr>
        <w:jc w:val="both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10- Contratações correlatas e/ou interdependentes:</w:t>
      </w:r>
    </w:p>
    <w:p w:rsidR="00000000" w:rsidDel="00000000" w:rsidP="00000000" w:rsidRDefault="00000000" w:rsidRPr="00000000" w14:paraId="0000003F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Nesse campo, o usuário deverá informar se há contratações que guardam relação/afinidade com o objeto da compra/contratação pretendida, sejam elas já realizadas, ou contratações futuras, em atenção ao inciso VIII, art. 7º, IN 40/2020;</w:t>
      </w:r>
    </w:p>
    <w:p w:rsidR="00000000" w:rsidDel="00000000" w:rsidP="00000000" w:rsidRDefault="00000000" w:rsidRPr="00000000" w14:paraId="00000040">
      <w:pPr>
        <w:jc w:val="both"/>
        <w:rPr>
          <w:color w:val="c00000"/>
        </w:rPr>
      </w:pPr>
      <w:r w:rsidDel="00000000" w:rsidR="00000000" w:rsidRPr="00000000">
        <w:rPr>
          <w:color w:val="c00000"/>
          <w:u w:val="single"/>
          <w:rtl w:val="0"/>
        </w:rPr>
        <w:t xml:space="preserve">Provável texto para o item</w:t>
      </w:r>
      <w:r w:rsidDel="00000000" w:rsidR="00000000" w:rsidRPr="00000000">
        <w:rPr>
          <w:color w:val="c00000"/>
          <w:rtl w:val="0"/>
        </w:rPr>
        <w:t xml:space="preserve">: Não há no âmbito desta Instituição contratações correlatas e/ou interdependente com o objeto da contratação em referência.</w:t>
      </w:r>
    </w:p>
    <w:p w:rsidR="00000000" w:rsidDel="00000000" w:rsidP="00000000" w:rsidRDefault="00000000" w:rsidRPr="00000000" w14:paraId="00000041">
      <w:pPr>
        <w:jc w:val="both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11 – Alinhamento entre a contratação e o planejamento:</w:t>
      </w:r>
    </w:p>
    <w:p w:rsidR="00000000" w:rsidDel="00000000" w:rsidP="00000000" w:rsidRDefault="00000000" w:rsidRPr="00000000" w14:paraId="00000043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Aqui é obrigatório que o usuário demonstre o alinhamento entre a contratação e o planejamento do órgão ou entidade, identificando a previsão no Plano Anual de Contratações ou, se for o caso, justificando a ausência de previsão, conforme disposto no Inciso IX, art. 7º, IN 40/2020;</w:t>
      </w:r>
    </w:p>
    <w:p w:rsidR="00000000" w:rsidDel="00000000" w:rsidP="00000000" w:rsidRDefault="00000000" w:rsidRPr="00000000" w14:paraId="00000044">
      <w:pPr>
        <w:jc w:val="both"/>
        <w:rPr>
          <w:color w:val="c00000"/>
        </w:rPr>
      </w:pPr>
      <w:r w:rsidDel="00000000" w:rsidR="00000000" w:rsidRPr="00000000">
        <w:rPr>
          <w:color w:val="c00000"/>
          <w:u w:val="single"/>
          <w:rtl w:val="0"/>
        </w:rPr>
        <w:t xml:space="preserve">Provável texto para o item</w:t>
      </w:r>
      <w:r w:rsidDel="00000000" w:rsidR="00000000" w:rsidRPr="00000000">
        <w:rPr>
          <w:color w:val="c00000"/>
          <w:rtl w:val="0"/>
        </w:rPr>
        <w:t xml:space="preserve">: Não há alinhamento entre a contratação e o planejamento, visto que este não ocorre através do Planejamento e Gerenciamento de Contratações (PGC). É um recurso extra-orçamentário proveniente da Coordenação de Aperfeiçoamento de Pessoal de Nível Superior (Capes), por meio do seu Programa de Apoio à Pós-Graduação (Proap). O planejamento ocorre mediante a apresentação do Plano de Trabalho Institucional preenchido anualmente pela UFPel, após a definição do montante que será descentralizado pela Capes. A Capes concede recursos de custeio para apoiar o desenvolvimento das atividades acadêmicas e científicas de programas de pós-graduação stricto sensu em todo o País, proporcionando melhores condições para formação de recursos humanos.</w:t>
      </w:r>
    </w:p>
    <w:p w:rsidR="00000000" w:rsidDel="00000000" w:rsidP="00000000" w:rsidRDefault="00000000" w:rsidRPr="00000000" w14:paraId="00000045">
      <w:pPr>
        <w:jc w:val="both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12 – Resultados pretendidos:</w:t>
      </w:r>
    </w:p>
    <w:p w:rsidR="00000000" w:rsidDel="00000000" w:rsidP="00000000" w:rsidRDefault="00000000" w:rsidRPr="00000000" w14:paraId="00000047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O usuário deverá demonstrar os ganhos diretos e indiretos que se almeja com a contratação, essencialmente efetividade e desenvolvimento nacional sustentável e sempre que possível, em termos de economicidade, eficácia, eficiência, de melhor aproveitamento dos recursos humanos, materiais ou financeiros disponíveis, conforme Inciso X, art. 7º, IN 40/2020;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13 – Providências a serem adotadas:</w:t>
      </w:r>
    </w:p>
    <w:p w:rsidR="00000000" w:rsidDel="00000000" w:rsidP="00000000" w:rsidRDefault="00000000" w:rsidRPr="00000000" w14:paraId="00000049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O usuário deverá informar, se houver, todas as providências a serem adotadas pela administração previamente à celebração do contrato, inclusive quanto à capacitação de servidores ou de empregados para fiscalização e gestão contratual ou adequação do ambiente da organização, conforme descrito no Inciso XI, art. 7º, IN 40/2020;</w:t>
      </w:r>
    </w:p>
    <w:p w:rsidR="00000000" w:rsidDel="00000000" w:rsidP="00000000" w:rsidRDefault="00000000" w:rsidRPr="00000000" w14:paraId="0000004A">
      <w:pPr>
        <w:spacing w:after="120" w:lineRule="auto"/>
        <w:jc w:val="both"/>
        <w:rPr>
          <w:color w:val="c00000"/>
        </w:rPr>
      </w:pPr>
      <w:r w:rsidDel="00000000" w:rsidR="00000000" w:rsidRPr="00000000">
        <w:rPr>
          <w:color w:val="c00000"/>
          <w:u w:val="single"/>
          <w:rtl w:val="0"/>
        </w:rPr>
        <w:t xml:space="preserve">Provável texto para o item</w:t>
      </w:r>
      <w:r w:rsidDel="00000000" w:rsidR="00000000" w:rsidRPr="00000000">
        <w:rPr>
          <w:color w:val="c00000"/>
          <w:rtl w:val="0"/>
        </w:rPr>
        <w:t xml:space="preserve">: Para a solução em questão não existe a necessidade de nenhum tipo de adequação nos espaços da Instituição e nem necessidade de capacitação de servidores.</w:t>
      </w:r>
    </w:p>
    <w:p w:rsidR="00000000" w:rsidDel="00000000" w:rsidP="00000000" w:rsidRDefault="00000000" w:rsidRPr="00000000" w14:paraId="0000004B">
      <w:pPr>
        <w:spacing w:after="120" w:lineRule="auto"/>
        <w:jc w:val="both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14 – Possíveis impactos ambientais:</w:t>
      </w:r>
    </w:p>
    <w:p w:rsidR="00000000" w:rsidDel="00000000" w:rsidP="00000000" w:rsidRDefault="00000000" w:rsidRPr="00000000" w14:paraId="0000004D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É necessário que o usuário descreva os possíveis impactos ambientais e respectivas medidas de tratamento ou mitigadoras buscando sanar os riscos ambientais existentes, conforme descrito no Inciso XII, art. 7º, IN 40/2020;</w:t>
      </w:r>
    </w:p>
    <w:p w:rsidR="00000000" w:rsidDel="00000000" w:rsidP="00000000" w:rsidRDefault="00000000" w:rsidRPr="00000000" w14:paraId="0000004E">
      <w:pPr>
        <w:spacing w:after="120" w:lineRule="auto"/>
        <w:jc w:val="both"/>
        <w:rPr>
          <w:color w:val="c00000"/>
        </w:rPr>
      </w:pPr>
      <w:r w:rsidDel="00000000" w:rsidR="00000000" w:rsidRPr="00000000">
        <w:rPr>
          <w:color w:val="c00000"/>
          <w:u w:val="single"/>
          <w:rtl w:val="0"/>
        </w:rPr>
        <w:t xml:space="preserve">Provável texto para o item</w:t>
      </w:r>
      <w:r w:rsidDel="00000000" w:rsidR="00000000" w:rsidRPr="00000000">
        <w:rPr>
          <w:color w:val="c00000"/>
          <w:rtl w:val="0"/>
        </w:rPr>
        <w:t xml:space="preserve">: Essas aquisições não promovem impacto ambiental negativo por tratarem-se de materiais recicláveis em sua maioria, e seguirão as normas vigentes de descartes de resíduos da UFPel.</w:t>
      </w:r>
    </w:p>
    <w:p w:rsidR="00000000" w:rsidDel="00000000" w:rsidP="00000000" w:rsidRDefault="00000000" w:rsidRPr="00000000" w14:paraId="0000004F">
      <w:pPr>
        <w:spacing w:after="120" w:lineRule="auto"/>
        <w:jc w:val="both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15 – Declaração de viabilidade:</w:t>
      </w:r>
    </w:p>
    <w:p w:rsidR="00000000" w:rsidDel="00000000" w:rsidP="00000000" w:rsidRDefault="00000000" w:rsidRPr="00000000" w14:paraId="00000051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É obrigatório que o usuário declare expressamente se a contratação é viável e razoável (ou não), justificando com base nos elementos colhidos durante os Estudos Preliminares, em atendimento ao disposto no Inciso XIII, art. 7º, IN 40/2020;</w:t>
      </w:r>
    </w:p>
    <w:p w:rsidR="00000000" w:rsidDel="00000000" w:rsidP="00000000" w:rsidRDefault="00000000" w:rsidRPr="00000000" w14:paraId="00000052">
      <w:pPr>
        <w:jc w:val="both"/>
        <w:rPr>
          <w:color w:val="0070c0"/>
        </w:rPr>
      </w:pPr>
      <w:r w:rsidDel="00000000" w:rsidR="00000000" w:rsidRPr="00000000">
        <w:rPr>
          <w:color w:val="0070c0"/>
          <w:u w:val="single"/>
          <w:rtl w:val="0"/>
        </w:rPr>
        <w:t xml:space="preserve">OPÇÕES DISPONÍVEIS</w:t>
      </w:r>
      <w:r w:rsidDel="00000000" w:rsidR="00000000" w:rsidRPr="00000000">
        <w:rPr>
          <w:color w:val="0070c0"/>
          <w:rtl w:val="0"/>
        </w:rPr>
        <w:t xml:space="preserve">: Viável; Viável com Restrições; e Inviável – inserir justificativa da inviabilidade;</w:t>
      </w:r>
    </w:p>
    <w:p w:rsidR="00000000" w:rsidDel="00000000" w:rsidP="00000000" w:rsidRDefault="00000000" w:rsidRPr="00000000" w14:paraId="00000053">
      <w:pPr>
        <w:jc w:val="both"/>
        <w:rPr>
          <w:color w:val="c00000"/>
        </w:rPr>
      </w:pPr>
      <w:r w:rsidDel="00000000" w:rsidR="00000000" w:rsidRPr="00000000">
        <w:rPr>
          <w:color w:val="c00000"/>
          <w:u w:val="single"/>
          <w:rtl w:val="0"/>
        </w:rPr>
        <w:t xml:space="preserve">Provável texto para o item</w:t>
      </w:r>
      <w:r w:rsidDel="00000000" w:rsidR="00000000" w:rsidRPr="00000000">
        <w:rPr>
          <w:color w:val="c00000"/>
          <w:rtl w:val="0"/>
        </w:rPr>
        <w:t xml:space="preserve">: Esta equipe de planejamento declara viável esta contratação.</w:t>
      </w:r>
    </w:p>
    <w:p w:rsidR="00000000" w:rsidDel="00000000" w:rsidP="00000000" w:rsidRDefault="00000000" w:rsidRPr="00000000" w14:paraId="00000054">
      <w:pPr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16 – Responsáveis: </w:t>
      </w:r>
    </w:p>
    <w:p w:rsidR="00000000" w:rsidDel="00000000" w:rsidP="00000000" w:rsidRDefault="00000000" w:rsidRPr="00000000" w14:paraId="00000056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Neste campo, adicionar as pessoas responsáveis pelo ETP. Importante ressaltar que os responsáveis aqui adicionados tornam-se automaticamente editores do ETP, caso ainda não tenham este perfil. </w:t>
      </w:r>
      <w:r w:rsidDel="00000000" w:rsidR="00000000" w:rsidRPr="00000000">
        <w:rPr>
          <w:color w:val="0070c0"/>
          <w:u w:val="single"/>
          <w:rtl w:val="0"/>
        </w:rPr>
        <w:t xml:space="preserve">Para cada responsável, informar os campos abaixo</w:t>
      </w:r>
      <w:r w:rsidDel="00000000" w:rsidR="00000000" w:rsidRPr="00000000">
        <w:rPr>
          <w:color w:val="0070c0"/>
          <w:rtl w:val="0"/>
        </w:rPr>
        <w:t xml:space="preserve">:</w:t>
      </w:r>
    </w:p>
    <w:p w:rsidR="00000000" w:rsidDel="00000000" w:rsidP="00000000" w:rsidRDefault="00000000" w:rsidRPr="00000000" w14:paraId="00000057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- CPF: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ab/>
        <w:t xml:space="preserve">- Nome: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ab/>
        <w:t xml:space="preserve">- Cargo/função: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ab/>
        <w:t xml:space="preserve">- Despacho:</w:t>
      </w:r>
    </w:p>
    <w:p w:rsidR="00000000" w:rsidDel="00000000" w:rsidP="00000000" w:rsidRDefault="00000000" w:rsidRPr="00000000" w14:paraId="0000005B">
      <w:pPr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  <w:t xml:space="preserve">17 – Anexos:</w:t>
      </w:r>
    </w:p>
    <w:p w:rsidR="00000000" w:rsidDel="00000000" w:rsidP="00000000" w:rsidRDefault="00000000" w:rsidRPr="00000000" w14:paraId="0000005D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Descreva neste item os documentos necessários ou complementares para a composição final do documento, e envie os mesmos em PDF juntamente com este formulário.</w:t>
      </w:r>
    </w:p>
    <w:p w:rsidR="00000000" w:rsidDel="00000000" w:rsidP="00000000" w:rsidRDefault="00000000" w:rsidRPr="00000000" w14:paraId="0000005E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Para o ETP não é obrigatório que os orçamentos sejam os mesmos do pedido de compra/aquisição, pode ser uma pesquisa mais simples realizada até na internet. </w:t>
      </w:r>
      <w:r w:rsidDel="00000000" w:rsidR="00000000" w:rsidRPr="00000000">
        <w:rPr>
          <w:color w:val="0070c0"/>
          <w:u w:val="single"/>
          <w:rtl w:val="0"/>
        </w:rPr>
        <w:t xml:space="preserve">IMPORTANTE</w:t>
      </w:r>
      <w:r w:rsidDel="00000000" w:rsidR="00000000" w:rsidRPr="00000000">
        <w:rPr>
          <w:color w:val="0070c0"/>
          <w:rtl w:val="0"/>
        </w:rPr>
        <w:t xml:space="preserve">: </w:t>
      </w:r>
      <w:r w:rsidDel="00000000" w:rsidR="00000000" w:rsidRPr="00000000">
        <w:rPr>
          <w:color w:val="0070c0"/>
          <w:u w:val="single"/>
          <w:rtl w:val="0"/>
        </w:rPr>
        <w:t xml:space="preserve">atente para os valores de frete inclusos nas pesquisas, pois para o processo de pedido de compra/aquisição não são aceitos orçamentos que descriminam valor de frete</w:t>
      </w:r>
      <w:r w:rsidDel="00000000" w:rsidR="00000000" w:rsidRPr="00000000">
        <w:rPr>
          <w:color w:val="0070c0"/>
          <w:rtl w:val="0"/>
        </w:rPr>
        <w:t xml:space="preserve">.</w:t>
      </w:r>
    </w:p>
    <w:p w:rsidR="00000000" w:rsidDel="00000000" w:rsidP="00000000" w:rsidRDefault="00000000" w:rsidRPr="00000000" w14:paraId="0000005F">
      <w:pPr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Por fim, caso julgue necessário, insira abaixo mais informações relevantes para composição deste ETP:</w:t>
      </w:r>
    </w:p>
    <w:p w:rsidR="00000000" w:rsidDel="00000000" w:rsidP="00000000" w:rsidRDefault="00000000" w:rsidRPr="00000000" w14:paraId="00000061">
      <w:pPr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Maiores informações sobre o ETP acessem https://wp.ufpel.edu.br/numat/etp/</w:t>
      </w:r>
    </w:p>
    <w:sectPr>
      <w:pgSz w:h="16838" w:w="11906" w:orient="portrait"/>
      <w:pgMar w:bottom="851" w:top="113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0E249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0E249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iasgnet-consultas.siasgnet.estaleiro.serpro.gov.br/siasgnet-catalogo/#/" TargetMode="External"/><Relationship Id="rId8" Type="http://schemas.openxmlformats.org/officeDocument/2006/relationships/hyperlink" Target="https://siasgnet-consultas.siasgnet.estaleiro.serpro.gov.br/siasgnet-catalogo/#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awkX+E5GsHvEtaTkqdkdHbHDYg==">CgMxLjAyCGguZ2pkZ3hzOAByITF2TTRIQTAyWWx3Q3NDUzNSQ2JKY0puVERiTU5QV2lhQw==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2021-08-13T14:59:00Z</dcterms:created>
  <dc:creator>RP408825</dc:creator>
</cp:coreProperties>
</file>