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0E112" w14:textId="77777777" w:rsidR="00987190" w:rsidRPr="008652E7" w:rsidRDefault="00987190" w:rsidP="00CF4C40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B9D3D1A" w14:textId="39352E07" w:rsidR="00CF4C40" w:rsidRDefault="0053050F" w:rsidP="00CF4C4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 wp14:anchorId="4833A0E1" wp14:editId="10A4E84D">
            <wp:extent cx="5400675" cy="1207468"/>
            <wp:effectExtent l="0" t="0" r="0" b="0"/>
            <wp:docPr id="4" name="Imagem 4" descr="C:\Users\Dell\Desktop\4072119019_0638f06653_b-984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4072119019_0638f06653_b-984x2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C40">
        <w:rPr>
          <w:noProof/>
          <w:lang w:eastAsia="pt-BR"/>
        </w:rPr>
        <w:drawing>
          <wp:inline distT="0" distB="0" distL="0" distR="0" wp14:anchorId="32CCEB19" wp14:editId="7A63FAEA">
            <wp:extent cx="1428750" cy="1428750"/>
            <wp:effectExtent l="0" t="0" r="0" b="0"/>
            <wp:docPr id="6" name="Imagem 6" descr="http://ccs2.ufpel.edu.br/wp/wp-content/uploads/2014/04/Escudo-Colorido-UFPEL_10042014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cs2.ufpel.edu.br/wp/wp-content/uploads/2014/04/Escudo-Colorido-UFPEL_10042014-150x1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86648" w14:textId="77777777" w:rsidR="00CF4C40" w:rsidRPr="00AA696F" w:rsidRDefault="00CF4C40" w:rsidP="00CF4C40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A696F">
        <w:rPr>
          <w:rFonts w:ascii="Times New Roman" w:hAnsi="Times New Roman"/>
          <w:b/>
          <w:color w:val="1F497D" w:themeColor="text2"/>
          <w:sz w:val="28"/>
          <w:szCs w:val="28"/>
        </w:rPr>
        <w:t>Universidade Federal de Pelotas</w:t>
      </w:r>
    </w:p>
    <w:p w14:paraId="00D2FA87" w14:textId="77777777" w:rsidR="00CF4C40" w:rsidRPr="00AA696F" w:rsidRDefault="00CF4C40" w:rsidP="00CF4C40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A696F">
        <w:rPr>
          <w:rFonts w:ascii="Times New Roman" w:hAnsi="Times New Roman"/>
          <w:b/>
          <w:color w:val="1F497D" w:themeColor="text2"/>
          <w:sz w:val="28"/>
          <w:szCs w:val="28"/>
        </w:rPr>
        <w:t>Faculdade de Direito</w:t>
      </w:r>
    </w:p>
    <w:p w14:paraId="4ADB0F6D" w14:textId="77777777" w:rsidR="00CF4C40" w:rsidRPr="00AA696F" w:rsidRDefault="00CF4C40" w:rsidP="00CF4C40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A696F">
        <w:rPr>
          <w:rFonts w:ascii="Times New Roman" w:hAnsi="Times New Roman"/>
          <w:b/>
          <w:color w:val="1F497D" w:themeColor="text2"/>
          <w:sz w:val="28"/>
          <w:szCs w:val="28"/>
        </w:rPr>
        <w:t xml:space="preserve">Programa de Pós-Graduação em Direito </w:t>
      </w:r>
    </w:p>
    <w:p w14:paraId="5F0163C8" w14:textId="77777777" w:rsidR="00CF4C40" w:rsidRDefault="00CF4C40" w:rsidP="00CF4C40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AA696F">
        <w:rPr>
          <w:rFonts w:ascii="Times New Roman" w:hAnsi="Times New Roman"/>
          <w:b/>
          <w:color w:val="1F497D" w:themeColor="text2"/>
          <w:sz w:val="28"/>
          <w:szCs w:val="28"/>
        </w:rPr>
        <w:t>Mestrado em Direito</w:t>
      </w:r>
    </w:p>
    <w:p w14:paraId="7BF7EA89" w14:textId="77777777" w:rsidR="00CF4C40" w:rsidRPr="00AA696F" w:rsidRDefault="00CF4C40" w:rsidP="00CF4C40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1F497D" w:themeColor="text2"/>
          <w:sz w:val="28"/>
          <w:szCs w:val="28"/>
        </w:rPr>
        <w:t>(Área de Concentração: Direitos Sociais)</w:t>
      </w:r>
    </w:p>
    <w:p w14:paraId="4B5EAB66" w14:textId="77777777" w:rsidR="00CF4C40" w:rsidRDefault="00CF4C40" w:rsidP="00CF4C4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335B9472" w14:textId="77777777" w:rsidR="00CF4C40" w:rsidRDefault="00CF4C40" w:rsidP="00CF4C4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6BAB9D0B" w14:textId="77777777" w:rsidR="00CF4C40" w:rsidRDefault="00CF4C40" w:rsidP="00CF4C4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1EFE80B6" w14:textId="77777777" w:rsidR="00CF4C40" w:rsidRPr="00AA696F" w:rsidRDefault="00CF4C40" w:rsidP="00CF4C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696F">
        <w:rPr>
          <w:rFonts w:ascii="Times New Roman" w:hAnsi="Times New Roman"/>
          <w:sz w:val="28"/>
          <w:szCs w:val="28"/>
        </w:rPr>
        <w:t>Disciplina:</w:t>
      </w:r>
    </w:p>
    <w:p w14:paraId="3D32345E" w14:textId="77777777" w:rsidR="00CF4C40" w:rsidRPr="00AA696F" w:rsidRDefault="00CF4C40" w:rsidP="00CF4C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386B12" w14:textId="77777777" w:rsidR="00CF4C40" w:rsidRPr="00AA696F" w:rsidRDefault="00CF4C40" w:rsidP="00CF4C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696F">
        <w:rPr>
          <w:rFonts w:ascii="Times New Roman" w:hAnsi="Times New Roman"/>
          <w:b/>
          <w:sz w:val="28"/>
          <w:szCs w:val="28"/>
        </w:rPr>
        <w:t>CONSUMO E VULNERABILIDADE NA SOCIEDADE CONTEMPORÂNEA</w:t>
      </w:r>
    </w:p>
    <w:p w14:paraId="01687DEB" w14:textId="77777777" w:rsidR="00CF4C40" w:rsidRPr="00AA696F" w:rsidRDefault="00CF4C40" w:rsidP="00CF4C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AA7B8F9" w14:textId="77777777" w:rsidR="00CF4C40" w:rsidRDefault="00CF4C40" w:rsidP="00CF4C4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6ABF5206" w14:textId="77777777" w:rsidR="00CF4C40" w:rsidRDefault="00CF4C40" w:rsidP="00CF4C40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0AEB5FBC" w14:textId="77777777"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1B3CB6E" w14:textId="77777777"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050AB0B" w14:textId="77777777"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E74D79F" w14:textId="77777777" w:rsidR="00CF4C40" w:rsidRPr="00AA696F" w:rsidRDefault="00CF4C40" w:rsidP="00CF4C4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696F">
        <w:rPr>
          <w:rFonts w:ascii="Times New Roman" w:hAnsi="Times New Roman"/>
          <w:sz w:val="28"/>
          <w:szCs w:val="28"/>
        </w:rPr>
        <w:t>Pelotas/RS</w:t>
      </w:r>
    </w:p>
    <w:p w14:paraId="32F5A572" w14:textId="017CA5F0" w:rsidR="00CF4C40" w:rsidRPr="00887535" w:rsidRDefault="008363A5" w:rsidP="00CF4C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14:paraId="65B26544" w14:textId="77777777"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265125C0" wp14:editId="1221F252">
            <wp:extent cx="5400040" cy="1207135"/>
            <wp:effectExtent l="0" t="0" r="0" b="0"/>
            <wp:docPr id="7" name="Imagem 7" descr="C:\Users\Dell\Desktop\4072119019_0638f06653_b-984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4072119019_0638f06653_b-984x2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40721" w14:textId="77777777"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0101777" w14:textId="77777777"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4B8DD19" w14:textId="77777777"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8D3E7D" w14:textId="77777777"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E5896DF" w14:textId="77777777" w:rsidR="00CF4C40" w:rsidRDefault="00CF4C40" w:rsidP="00CF4C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DADOS GERAIS:</w:t>
      </w:r>
    </w:p>
    <w:p w14:paraId="662677EB" w14:textId="77777777" w:rsidR="00CF4C40" w:rsidRDefault="00CF4C40" w:rsidP="00CF4C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F809791" w14:textId="77777777" w:rsidR="00CF4C40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Nome da disciplina: </w:t>
      </w:r>
      <w:r w:rsidRPr="00AA696F">
        <w:rPr>
          <w:rFonts w:ascii="Times New Roman" w:hAnsi="Times New Roman"/>
          <w:sz w:val="28"/>
          <w:szCs w:val="28"/>
        </w:rPr>
        <w:t>CONSUMO E VULNERABILIDADE NA SOCIEDADE CONTEMPORÂNEA</w:t>
      </w:r>
    </w:p>
    <w:p w14:paraId="03749F1E" w14:textId="77777777" w:rsidR="00CF4C40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</w:p>
    <w:p w14:paraId="54F64F78" w14:textId="77777777" w:rsidR="00CF4C40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Linha de pesquisa:  </w:t>
      </w:r>
      <w:r>
        <w:rPr>
          <w:rFonts w:ascii="Times New Roman" w:hAnsi="Times New Roman"/>
          <w:sz w:val="28"/>
          <w:szCs w:val="28"/>
        </w:rPr>
        <w:t>L2 -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DIREITO E VULNERABILIDADE SOCIAL</w:t>
      </w:r>
    </w:p>
    <w:p w14:paraId="5EC2CD88" w14:textId="77777777" w:rsidR="00CF4C40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</w:p>
    <w:p w14:paraId="3FB4D855" w14:textId="34A1EE7E" w:rsidR="00CF4C40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Natureza</w:t>
      </w:r>
      <w:r w:rsidR="00470B97">
        <w:rPr>
          <w:rFonts w:ascii="Times New Roman" w:hAnsi="Times New Roman"/>
          <w:b/>
          <w:sz w:val="28"/>
          <w:szCs w:val="28"/>
        </w:rPr>
        <w:t xml:space="preserve"> da disciplina: </w:t>
      </w:r>
      <w:r w:rsidR="00470B97">
        <w:rPr>
          <w:rFonts w:ascii="Times New Roman" w:hAnsi="Times New Roman"/>
          <w:sz w:val="28"/>
          <w:szCs w:val="28"/>
        </w:rPr>
        <w:t>OPTA</w:t>
      </w:r>
      <w:r>
        <w:rPr>
          <w:rFonts w:ascii="Times New Roman" w:hAnsi="Times New Roman"/>
          <w:sz w:val="28"/>
          <w:szCs w:val="28"/>
        </w:rPr>
        <w:t xml:space="preserve">TIVA       </w:t>
      </w:r>
    </w:p>
    <w:p w14:paraId="1D23092B" w14:textId="77777777" w:rsidR="00CF4C40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</w:p>
    <w:p w14:paraId="6086B09A" w14:textId="77777777" w:rsidR="000D7514" w:rsidRDefault="000D7514" w:rsidP="00CF4C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Carga horária: </w:t>
      </w:r>
      <w:r>
        <w:rPr>
          <w:rFonts w:ascii="Times New Roman" w:hAnsi="Times New Roman"/>
          <w:sz w:val="28"/>
          <w:szCs w:val="28"/>
        </w:rPr>
        <w:t>68h</w:t>
      </w:r>
    </w:p>
    <w:p w14:paraId="49DD16C4" w14:textId="77777777" w:rsidR="000D7514" w:rsidRDefault="000D7514" w:rsidP="00CF4C40">
      <w:pPr>
        <w:spacing w:after="0"/>
        <w:rPr>
          <w:rFonts w:ascii="Times New Roman" w:hAnsi="Times New Roman"/>
          <w:sz w:val="28"/>
          <w:szCs w:val="28"/>
        </w:rPr>
      </w:pPr>
    </w:p>
    <w:p w14:paraId="5883B32E" w14:textId="77777777" w:rsidR="000D7514" w:rsidRPr="000D7514" w:rsidRDefault="000D7514" w:rsidP="00CF4C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Créditos: </w:t>
      </w:r>
      <w:r>
        <w:rPr>
          <w:rFonts w:ascii="Times New Roman" w:hAnsi="Times New Roman"/>
          <w:sz w:val="28"/>
          <w:szCs w:val="28"/>
        </w:rPr>
        <w:t>04</w:t>
      </w:r>
    </w:p>
    <w:p w14:paraId="27F4B7BC" w14:textId="77777777" w:rsidR="00CF4C40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</w:p>
    <w:p w14:paraId="211E1AD0" w14:textId="55725383" w:rsidR="00CF4C40" w:rsidRDefault="00D939B5" w:rsidP="00CF4C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Responsável</w:t>
      </w:r>
      <w:r w:rsidR="00CF4C40" w:rsidRPr="0006237D">
        <w:rPr>
          <w:rFonts w:ascii="Times New Roman" w:hAnsi="Times New Roman"/>
          <w:b/>
          <w:sz w:val="28"/>
          <w:szCs w:val="28"/>
        </w:rPr>
        <w:t>:</w:t>
      </w:r>
      <w:r w:rsidR="00470B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Prof. </w:t>
      </w:r>
      <w:r w:rsidR="00CF4C40">
        <w:rPr>
          <w:rFonts w:ascii="Times New Roman" w:hAnsi="Times New Roman"/>
          <w:sz w:val="28"/>
          <w:szCs w:val="28"/>
        </w:rPr>
        <w:t>Dr. Fernando Costa de Azevedo</w:t>
      </w:r>
    </w:p>
    <w:p w14:paraId="44329F82" w14:textId="1EC37059" w:rsidR="00CF4C40" w:rsidRPr="0006237D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70B97">
        <w:rPr>
          <w:rFonts w:ascii="Times New Roman" w:hAnsi="Times New Roman"/>
          <w:sz w:val="28"/>
          <w:szCs w:val="28"/>
        </w:rPr>
        <w:t xml:space="preserve">                               </w:t>
      </w:r>
    </w:p>
    <w:p w14:paraId="4ACC682D" w14:textId="77777777" w:rsidR="00CF4C40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</w:p>
    <w:p w14:paraId="58D081E4" w14:textId="77777777" w:rsidR="00CF4C40" w:rsidRPr="0006237D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  <w:r w:rsidRPr="0006237D">
        <w:rPr>
          <w:rFonts w:ascii="Times New Roman" w:hAnsi="Times New Roman"/>
          <w:b/>
          <w:sz w:val="28"/>
          <w:szCs w:val="28"/>
          <w:shd w:val="clear" w:color="auto" w:fill="FFFFFF"/>
        </w:rPr>
        <w:t>Ementa:</w:t>
      </w:r>
      <w:r w:rsidRPr="0006237D">
        <w:rPr>
          <w:rFonts w:ascii="Times New Roman" w:hAnsi="Times New Roman"/>
          <w:sz w:val="28"/>
          <w:szCs w:val="28"/>
          <w:shd w:val="clear" w:color="auto" w:fill="FFFFFF"/>
        </w:rPr>
        <w:t> A disciplina pretende discutir a problemática do consumo na sociedade contemporânea a partir da posição de vulnerabilidade ocupada pelos consumidores de bens e serviços, posição que justifica a regulação jurídica de proteção aos consumidores em nível internacional, comunitário e interno, a exemplo do Brasil. Para tanto, pretende analisar os sistemas jurídicos de proteção aos consumidores – notadamente o brasileiro, de matriz expressamente constitucional – a partir das características gerais da sociedade contemporânea pós ou hipermoderna, como a massificação, o pluralismo, a informação e a globalização.</w:t>
      </w:r>
    </w:p>
    <w:p w14:paraId="447942DB" w14:textId="77777777" w:rsidR="00CF4C40" w:rsidRPr="00AA696F" w:rsidRDefault="00CF4C40" w:rsidP="00CF4C40">
      <w:pPr>
        <w:spacing w:after="0"/>
        <w:rPr>
          <w:rFonts w:ascii="Times New Roman" w:hAnsi="Times New Roman"/>
          <w:sz w:val="28"/>
          <w:szCs w:val="28"/>
        </w:rPr>
      </w:pPr>
    </w:p>
    <w:p w14:paraId="30D4EC53" w14:textId="77777777"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CAAA2B1" w14:textId="77777777"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B36745B" w14:textId="77777777"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36E14C85" wp14:editId="7C415936">
            <wp:extent cx="5400040" cy="1207135"/>
            <wp:effectExtent l="0" t="0" r="0" b="0"/>
            <wp:docPr id="8" name="Imagem 8" descr="C:\Users\Dell\Desktop\4072119019_0638f06653_b-984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4072119019_0638f06653_b-984x2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75ACB" w14:textId="77777777" w:rsidR="00CF4C40" w:rsidRDefault="00CF4C40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6A33B5" w14:textId="77777777" w:rsidR="00470B97" w:rsidRDefault="00470B97" w:rsidP="00CF4C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9F10EBB" w14:textId="5E4C1AA4" w:rsidR="00846D24" w:rsidRDefault="00846D24" w:rsidP="00846D2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Objetivos</w:t>
      </w:r>
      <w:r w:rsidRPr="00846D24">
        <w:rPr>
          <w:rFonts w:ascii="Times New Roman" w:hAnsi="Times New Roman"/>
          <w:b/>
          <w:sz w:val="28"/>
          <w:szCs w:val="28"/>
        </w:rPr>
        <w:t>:</w:t>
      </w:r>
    </w:p>
    <w:p w14:paraId="78EA12CE" w14:textId="77777777" w:rsidR="00470B97" w:rsidRDefault="00470B97" w:rsidP="00846D2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DC39060" w14:textId="03643C4E" w:rsidR="00470B97" w:rsidRDefault="00470B97" w:rsidP="00470B97">
      <w:pPr>
        <w:pStyle w:val="PargrafodaLista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Proporcionar o estudo e a reflexão sobre o fenômeno do consumo e sua relação com a posição jurídica de vulnerabilidade dos consumidores no contexto da sociedade de consumo contemporânea.</w:t>
      </w:r>
    </w:p>
    <w:p w14:paraId="4333C920" w14:textId="77777777" w:rsidR="00470B97" w:rsidRDefault="00470B97" w:rsidP="00470B97">
      <w:pPr>
        <w:pStyle w:val="PargrafodaLista"/>
        <w:spacing w:after="0"/>
        <w:rPr>
          <w:rFonts w:ascii="Times New Roman" w:hAnsi="Times New Roman"/>
          <w:sz w:val="28"/>
          <w:szCs w:val="28"/>
        </w:rPr>
      </w:pPr>
    </w:p>
    <w:p w14:paraId="46E06405" w14:textId="62466F96" w:rsidR="00470B97" w:rsidRPr="00470B97" w:rsidRDefault="00470B97" w:rsidP="00470B97">
      <w:pPr>
        <w:pStyle w:val="PargrafodaLista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Fomentar a produção acadêmica sobre o fenômeno do consumo e sua relação com a posição jurídica de vulnerabilidade dos consumidores no contexto da sociedade de consumo contemporânea.  </w:t>
      </w:r>
    </w:p>
    <w:p w14:paraId="3FCF0249" w14:textId="77777777" w:rsidR="00846D24" w:rsidRDefault="00846D24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25AC9DB" w14:textId="77777777" w:rsidR="00846D24" w:rsidRDefault="00846D24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227078E" w14:textId="3774F092" w:rsidR="00E71E39" w:rsidRPr="00C1651E" w:rsidRDefault="00846D24" w:rsidP="00846D2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Avaliação</w:t>
      </w:r>
      <w:r w:rsidR="00E71E39" w:rsidRPr="00C1651E">
        <w:rPr>
          <w:rFonts w:ascii="Times New Roman" w:hAnsi="Times New Roman"/>
          <w:b/>
          <w:sz w:val="28"/>
          <w:szCs w:val="28"/>
        </w:rPr>
        <w:t>:</w:t>
      </w:r>
    </w:p>
    <w:p w14:paraId="0F1B3BA0" w14:textId="77777777" w:rsidR="00E71E39" w:rsidRPr="00C1651E" w:rsidRDefault="00E71E39" w:rsidP="00E71E39">
      <w:pPr>
        <w:spacing w:after="0"/>
        <w:rPr>
          <w:rFonts w:ascii="Times New Roman" w:hAnsi="Times New Roman"/>
          <w:sz w:val="28"/>
          <w:szCs w:val="28"/>
        </w:rPr>
      </w:pPr>
    </w:p>
    <w:p w14:paraId="4DD84ED0" w14:textId="041D2BAD" w:rsidR="00E71E39" w:rsidRPr="00C1651E" w:rsidRDefault="00E71E39" w:rsidP="00E71E39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AC2842">
        <w:rPr>
          <w:rFonts w:ascii="Times New Roman" w:hAnsi="Times New Roman"/>
          <w:b/>
          <w:sz w:val="28"/>
          <w:szCs w:val="28"/>
        </w:rPr>
        <w:t>Frequência mínima</w:t>
      </w:r>
      <w:r w:rsidR="00E9589F" w:rsidRPr="00AC2842">
        <w:rPr>
          <w:rFonts w:ascii="Times New Roman" w:hAnsi="Times New Roman"/>
          <w:sz w:val="28"/>
          <w:szCs w:val="28"/>
        </w:rPr>
        <w:t xml:space="preserve"> </w:t>
      </w:r>
      <w:r w:rsidR="00E9589F">
        <w:rPr>
          <w:rFonts w:ascii="Times New Roman" w:hAnsi="Times New Roman"/>
          <w:sz w:val="28"/>
          <w:szCs w:val="28"/>
        </w:rPr>
        <w:t>à</w:t>
      </w:r>
      <w:r w:rsidRPr="00C1651E">
        <w:rPr>
          <w:rFonts w:ascii="Times New Roman" w:hAnsi="Times New Roman"/>
          <w:sz w:val="28"/>
          <w:szCs w:val="28"/>
        </w:rPr>
        <w:t>s aulas, nos termos do regimento interno do PPGD/UFPEL</w:t>
      </w:r>
      <w:r w:rsidR="00846D24">
        <w:rPr>
          <w:rFonts w:ascii="Times New Roman" w:hAnsi="Times New Roman"/>
          <w:sz w:val="28"/>
          <w:szCs w:val="28"/>
        </w:rPr>
        <w:t xml:space="preserve">. </w:t>
      </w:r>
    </w:p>
    <w:p w14:paraId="7C1A1D6D" w14:textId="77777777" w:rsidR="00E71E39" w:rsidRPr="00C1651E" w:rsidRDefault="00E71E39" w:rsidP="00E71E39">
      <w:pPr>
        <w:pStyle w:val="PargrafodaLista"/>
        <w:spacing w:after="0"/>
        <w:rPr>
          <w:rFonts w:ascii="Times New Roman" w:hAnsi="Times New Roman"/>
          <w:sz w:val="28"/>
          <w:szCs w:val="28"/>
        </w:rPr>
      </w:pPr>
    </w:p>
    <w:p w14:paraId="255AD330" w14:textId="77777777" w:rsidR="00612BB7" w:rsidRDefault="00E71E39" w:rsidP="00E71E39">
      <w:pPr>
        <w:pStyle w:val="PargrafodaLista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C1651E">
        <w:rPr>
          <w:rFonts w:ascii="Times New Roman" w:hAnsi="Times New Roman"/>
          <w:sz w:val="28"/>
          <w:szCs w:val="28"/>
        </w:rPr>
        <w:t>Média/conceito: serão atribuídos em razão d</w:t>
      </w:r>
      <w:r w:rsidR="00612BB7">
        <w:rPr>
          <w:rFonts w:ascii="Times New Roman" w:hAnsi="Times New Roman"/>
          <w:sz w:val="28"/>
          <w:szCs w:val="28"/>
        </w:rPr>
        <w:t>e:</w:t>
      </w:r>
    </w:p>
    <w:p w14:paraId="29B6CF14" w14:textId="4C065714" w:rsidR="00612BB7" w:rsidRDefault="00612BB7" w:rsidP="00612BB7">
      <w:pPr>
        <w:pStyle w:val="PargrafodaLista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AC2842">
        <w:rPr>
          <w:rFonts w:ascii="Times New Roman" w:hAnsi="Times New Roman"/>
          <w:b/>
          <w:sz w:val="28"/>
          <w:szCs w:val="28"/>
        </w:rPr>
        <w:t>Fichamentos</w:t>
      </w:r>
      <w:r>
        <w:rPr>
          <w:rFonts w:ascii="Times New Roman" w:hAnsi="Times New Roman"/>
          <w:sz w:val="28"/>
          <w:szCs w:val="28"/>
        </w:rPr>
        <w:t xml:space="preserve"> realizados nos textos fundamentais dos seminários (ver “Metodologia” </w:t>
      </w:r>
      <w:r w:rsidR="008F2948">
        <w:rPr>
          <w:rFonts w:ascii="Times New Roman" w:hAnsi="Times New Roman"/>
          <w:sz w:val="28"/>
          <w:szCs w:val="28"/>
        </w:rPr>
        <w:t>– “Aulas subsequentes”) – Peso 3</w:t>
      </w:r>
      <w:r>
        <w:rPr>
          <w:rFonts w:ascii="Times New Roman" w:hAnsi="Times New Roman"/>
          <w:sz w:val="28"/>
          <w:szCs w:val="28"/>
        </w:rPr>
        <w:t>,0</w:t>
      </w:r>
    </w:p>
    <w:p w14:paraId="7FE3F19B" w14:textId="14D323BD" w:rsidR="00612BB7" w:rsidRDefault="00612BB7" w:rsidP="00612BB7">
      <w:pPr>
        <w:pStyle w:val="PargrafodaLista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AC2842">
        <w:rPr>
          <w:rFonts w:ascii="Times New Roman" w:hAnsi="Times New Roman"/>
          <w:b/>
          <w:sz w:val="28"/>
          <w:szCs w:val="28"/>
        </w:rPr>
        <w:t xml:space="preserve">Seminário </w:t>
      </w:r>
      <w:r>
        <w:rPr>
          <w:rFonts w:ascii="Times New Roman" w:hAnsi="Times New Roman"/>
          <w:sz w:val="28"/>
          <w:szCs w:val="28"/>
        </w:rPr>
        <w:t>realizado (apresentação o</w:t>
      </w:r>
      <w:r w:rsidR="008F2948">
        <w:rPr>
          <w:rFonts w:ascii="Times New Roman" w:hAnsi="Times New Roman"/>
          <w:sz w:val="28"/>
          <w:szCs w:val="28"/>
        </w:rPr>
        <w:t>ral) – Peso 4</w:t>
      </w:r>
      <w:r>
        <w:rPr>
          <w:rFonts w:ascii="Times New Roman" w:hAnsi="Times New Roman"/>
          <w:sz w:val="28"/>
          <w:szCs w:val="28"/>
        </w:rPr>
        <w:t>,0</w:t>
      </w:r>
    </w:p>
    <w:p w14:paraId="7A4DD0EF" w14:textId="5E843BDC" w:rsidR="00E71E39" w:rsidRPr="00612BB7" w:rsidRDefault="00AC2842" w:rsidP="00612BB7">
      <w:pPr>
        <w:pStyle w:val="PargrafodaLista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AC2842">
        <w:rPr>
          <w:rFonts w:ascii="Times New Roman" w:hAnsi="Times New Roman"/>
          <w:b/>
          <w:sz w:val="28"/>
          <w:szCs w:val="28"/>
        </w:rPr>
        <w:t>T</w:t>
      </w:r>
      <w:r w:rsidR="008F2948" w:rsidRPr="00AC2842">
        <w:rPr>
          <w:rFonts w:ascii="Times New Roman" w:hAnsi="Times New Roman"/>
          <w:b/>
          <w:sz w:val="28"/>
          <w:szCs w:val="28"/>
        </w:rPr>
        <w:t>rabalho escrito</w:t>
      </w:r>
      <w:r w:rsidR="008F2948" w:rsidRPr="00AC2842">
        <w:rPr>
          <w:rFonts w:ascii="Times New Roman" w:hAnsi="Times New Roman"/>
          <w:sz w:val="28"/>
          <w:szCs w:val="28"/>
        </w:rPr>
        <w:t xml:space="preserve"> </w:t>
      </w:r>
      <w:r w:rsidR="008F2948">
        <w:rPr>
          <w:rFonts w:ascii="Times New Roman" w:hAnsi="Times New Roman"/>
          <w:sz w:val="28"/>
          <w:szCs w:val="28"/>
        </w:rPr>
        <w:t>sobre</w:t>
      </w:r>
      <w:r>
        <w:rPr>
          <w:rFonts w:ascii="Times New Roman" w:hAnsi="Times New Roman"/>
          <w:sz w:val="28"/>
          <w:szCs w:val="28"/>
        </w:rPr>
        <w:t xml:space="preserve"> o tema apresentado no seminário (ver “Plano de Aulas - Cronograma”) – Peso 3,0</w:t>
      </w:r>
    </w:p>
    <w:p w14:paraId="30A8CCE9" w14:textId="77777777"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5D1729E" w14:textId="77777777"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BDE13D4" w14:textId="77777777"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FE6F554" w14:textId="77777777"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6B54D93" w14:textId="77777777"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5E07B11" w14:textId="77777777" w:rsidR="00470B97" w:rsidRDefault="00470B97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DD13C14" w14:textId="77777777"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67AD0DE2" wp14:editId="74FA8B8A">
            <wp:extent cx="5400040" cy="1207135"/>
            <wp:effectExtent l="0" t="0" r="0" b="0"/>
            <wp:docPr id="2" name="Imagem 2" descr="C:\Users\Dell\Desktop\4072119019_0638f06653_b-984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4072119019_0638f06653_b-984x2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047DC" w14:textId="77777777"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7BDB76B" w14:textId="1C9D1D3E" w:rsidR="00CF4C40" w:rsidRPr="00846D24" w:rsidRDefault="00846D24" w:rsidP="00846D24">
      <w:pPr>
        <w:spacing w:after="0"/>
        <w:rPr>
          <w:rFonts w:ascii="Times New Roman" w:hAnsi="Times New Roman"/>
          <w:b/>
          <w:sz w:val="28"/>
          <w:szCs w:val="28"/>
        </w:rPr>
      </w:pPr>
      <w:r w:rsidRPr="00846D24">
        <w:rPr>
          <w:rFonts w:ascii="Times New Roman" w:hAnsi="Times New Roman"/>
          <w:b/>
          <w:sz w:val="28"/>
          <w:szCs w:val="28"/>
        </w:rPr>
        <w:t>Metodologia</w:t>
      </w:r>
      <w:r w:rsidR="00CF4C40" w:rsidRPr="00846D24">
        <w:rPr>
          <w:rFonts w:ascii="Times New Roman" w:hAnsi="Times New Roman"/>
          <w:b/>
          <w:sz w:val="28"/>
          <w:szCs w:val="28"/>
        </w:rPr>
        <w:t>:</w:t>
      </w:r>
    </w:p>
    <w:p w14:paraId="63E90C21" w14:textId="77777777"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D99E285" w14:textId="18FAB764" w:rsidR="00CF4C40" w:rsidRPr="000D63CA" w:rsidRDefault="00E71E39" w:rsidP="00CF4C40">
      <w:pPr>
        <w:pStyle w:val="PargrafodaLista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D63CA">
        <w:rPr>
          <w:rFonts w:ascii="Times New Roman" w:hAnsi="Times New Roman"/>
          <w:b/>
          <w:sz w:val="28"/>
          <w:szCs w:val="28"/>
        </w:rPr>
        <w:t>Primeira aula</w:t>
      </w:r>
      <w:r w:rsidR="00CF4C40" w:rsidRPr="000D63CA">
        <w:rPr>
          <w:rFonts w:ascii="Times New Roman" w:hAnsi="Times New Roman"/>
          <w:sz w:val="28"/>
          <w:szCs w:val="28"/>
        </w:rPr>
        <w:t xml:space="preserve"> </w:t>
      </w:r>
      <w:r w:rsidRPr="000D63CA">
        <w:rPr>
          <w:rFonts w:ascii="Times New Roman" w:hAnsi="Times New Roman"/>
          <w:sz w:val="28"/>
          <w:szCs w:val="28"/>
        </w:rPr>
        <w:t>– Na primeira aula ocorrerão duas atividades: a) aula expositiva</w:t>
      </w:r>
      <w:r w:rsidR="00D939B5" w:rsidRPr="000D63CA">
        <w:rPr>
          <w:rFonts w:ascii="Times New Roman" w:hAnsi="Times New Roman"/>
          <w:sz w:val="28"/>
          <w:szCs w:val="28"/>
        </w:rPr>
        <w:t xml:space="preserve"> a cargo do professor responsável</w:t>
      </w:r>
      <w:r w:rsidRPr="000D63CA">
        <w:rPr>
          <w:rFonts w:ascii="Times New Roman" w:hAnsi="Times New Roman"/>
          <w:sz w:val="28"/>
          <w:szCs w:val="28"/>
        </w:rPr>
        <w:t>; b) apresentação das propostas/linhas de pesquisa da disciplina</w:t>
      </w:r>
      <w:r w:rsidR="00C1651E" w:rsidRPr="000D63CA">
        <w:rPr>
          <w:rFonts w:ascii="Times New Roman" w:hAnsi="Times New Roman"/>
          <w:sz w:val="28"/>
          <w:szCs w:val="28"/>
        </w:rPr>
        <w:t xml:space="preserve"> e organização da</w:t>
      </w:r>
      <w:r w:rsidRPr="000D63CA">
        <w:rPr>
          <w:rFonts w:ascii="Times New Roman" w:hAnsi="Times New Roman"/>
          <w:sz w:val="28"/>
          <w:szCs w:val="28"/>
        </w:rPr>
        <w:t xml:space="preserve"> apresentação dos seminários</w:t>
      </w:r>
    </w:p>
    <w:p w14:paraId="1D8DD0C7" w14:textId="77777777" w:rsidR="00E71E39" w:rsidRPr="000D63CA" w:rsidRDefault="00E71E39" w:rsidP="00E71E39">
      <w:pPr>
        <w:pStyle w:val="PargrafodaLista"/>
        <w:spacing w:after="0"/>
        <w:rPr>
          <w:rFonts w:ascii="Times New Roman" w:hAnsi="Times New Roman"/>
          <w:sz w:val="28"/>
          <w:szCs w:val="28"/>
        </w:rPr>
      </w:pPr>
    </w:p>
    <w:p w14:paraId="0E07CD8B" w14:textId="6298E374" w:rsidR="00E71E39" w:rsidRPr="000D63CA" w:rsidRDefault="00D939B5" w:rsidP="00E71E39">
      <w:pPr>
        <w:pStyle w:val="PargrafodaList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0D63CA">
        <w:rPr>
          <w:rFonts w:ascii="Times New Roman" w:hAnsi="Times New Roman"/>
          <w:b/>
          <w:sz w:val="28"/>
          <w:szCs w:val="28"/>
        </w:rPr>
        <w:t>Aula expositiva a cargo do professor responsável</w:t>
      </w:r>
      <w:r w:rsidRPr="000D63CA">
        <w:rPr>
          <w:rFonts w:ascii="Times New Roman" w:hAnsi="Times New Roman"/>
          <w:sz w:val="28"/>
          <w:szCs w:val="28"/>
        </w:rPr>
        <w:t>:</w:t>
      </w:r>
    </w:p>
    <w:p w14:paraId="6683E0CB" w14:textId="4DD75726" w:rsidR="00E71E39" w:rsidRPr="000D63CA" w:rsidRDefault="00E71E39" w:rsidP="00E71E39">
      <w:pPr>
        <w:pStyle w:val="PargrafodaLista"/>
        <w:spacing w:after="0"/>
        <w:rPr>
          <w:rFonts w:ascii="Times New Roman" w:hAnsi="Times New Roman"/>
          <w:sz w:val="28"/>
          <w:szCs w:val="28"/>
        </w:rPr>
      </w:pPr>
      <w:r w:rsidRPr="000D63CA">
        <w:rPr>
          <w:rFonts w:ascii="Times New Roman" w:hAnsi="Times New Roman"/>
          <w:sz w:val="28"/>
          <w:szCs w:val="28"/>
        </w:rPr>
        <w:t>Tema</w:t>
      </w:r>
      <w:r w:rsidR="00D939B5" w:rsidRPr="000D63CA">
        <w:rPr>
          <w:rFonts w:ascii="Times New Roman" w:hAnsi="Times New Roman"/>
          <w:sz w:val="28"/>
          <w:szCs w:val="28"/>
        </w:rPr>
        <w:t>:</w:t>
      </w:r>
      <w:r w:rsidR="00CF4C40" w:rsidRPr="000D63CA">
        <w:rPr>
          <w:rFonts w:ascii="Times New Roman" w:hAnsi="Times New Roman"/>
          <w:sz w:val="28"/>
          <w:szCs w:val="28"/>
        </w:rPr>
        <w:t xml:space="preserve"> “</w:t>
      </w:r>
      <w:r w:rsidR="00626E32">
        <w:rPr>
          <w:rFonts w:ascii="Times New Roman" w:hAnsi="Times New Roman"/>
          <w:i/>
          <w:sz w:val="28"/>
          <w:szCs w:val="28"/>
        </w:rPr>
        <w:t>A s</w:t>
      </w:r>
      <w:r w:rsidR="00CF4C40" w:rsidRPr="002521E3">
        <w:rPr>
          <w:rFonts w:ascii="Times New Roman" w:hAnsi="Times New Roman"/>
          <w:i/>
          <w:sz w:val="28"/>
          <w:szCs w:val="28"/>
        </w:rPr>
        <w:t>ociedade de consumo contemporânea e suas características fundamentais</w:t>
      </w:r>
      <w:r w:rsidR="00CF4C40" w:rsidRPr="000D63CA">
        <w:rPr>
          <w:rFonts w:ascii="Times New Roman" w:hAnsi="Times New Roman"/>
          <w:sz w:val="28"/>
          <w:szCs w:val="28"/>
        </w:rPr>
        <w:t>”</w:t>
      </w:r>
      <w:r w:rsidR="00D939B5" w:rsidRPr="000D63CA">
        <w:rPr>
          <w:rFonts w:ascii="Times New Roman" w:hAnsi="Times New Roman"/>
          <w:sz w:val="28"/>
          <w:szCs w:val="28"/>
        </w:rPr>
        <w:t xml:space="preserve"> </w:t>
      </w:r>
    </w:p>
    <w:p w14:paraId="1E5ABD06" w14:textId="77777777" w:rsidR="00D939B5" w:rsidRPr="000D63CA" w:rsidRDefault="00D939B5" w:rsidP="00E71E39">
      <w:pPr>
        <w:pStyle w:val="PargrafodaLista"/>
        <w:spacing w:after="0"/>
        <w:rPr>
          <w:rFonts w:ascii="Times New Roman" w:hAnsi="Times New Roman"/>
          <w:sz w:val="28"/>
          <w:szCs w:val="28"/>
        </w:rPr>
      </w:pPr>
    </w:p>
    <w:p w14:paraId="6FA58D7A" w14:textId="60394ECD" w:rsidR="00C20E26" w:rsidRPr="000D63CA" w:rsidRDefault="00E71E39" w:rsidP="003271FE">
      <w:pPr>
        <w:pStyle w:val="PargrafodaList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0D63CA">
        <w:rPr>
          <w:rFonts w:ascii="Times New Roman" w:hAnsi="Times New Roman"/>
          <w:b/>
          <w:sz w:val="28"/>
          <w:szCs w:val="28"/>
        </w:rPr>
        <w:t>A</w:t>
      </w:r>
      <w:r w:rsidR="00887535" w:rsidRPr="000D63CA">
        <w:rPr>
          <w:rFonts w:ascii="Times New Roman" w:hAnsi="Times New Roman"/>
          <w:b/>
          <w:sz w:val="28"/>
          <w:szCs w:val="28"/>
        </w:rPr>
        <w:t>presentação dos temas gerais</w:t>
      </w:r>
      <w:r w:rsidRPr="000D63CA">
        <w:rPr>
          <w:rFonts w:ascii="Times New Roman" w:hAnsi="Times New Roman"/>
          <w:b/>
          <w:sz w:val="28"/>
          <w:szCs w:val="28"/>
        </w:rPr>
        <w:t xml:space="preserve"> de pesquisa da disciplina</w:t>
      </w:r>
      <w:r w:rsidR="00C1651E" w:rsidRPr="000D63CA">
        <w:rPr>
          <w:rFonts w:ascii="Times New Roman" w:hAnsi="Times New Roman"/>
          <w:b/>
          <w:sz w:val="28"/>
          <w:szCs w:val="28"/>
        </w:rPr>
        <w:t xml:space="preserve"> e organização da apresentação</w:t>
      </w:r>
      <w:r w:rsidRPr="000D63CA">
        <w:rPr>
          <w:rFonts w:ascii="Times New Roman" w:hAnsi="Times New Roman"/>
          <w:b/>
          <w:sz w:val="28"/>
          <w:szCs w:val="28"/>
        </w:rPr>
        <w:t xml:space="preserve"> dos seminários </w:t>
      </w:r>
      <w:r w:rsidR="00C1651E" w:rsidRPr="000D63CA">
        <w:rPr>
          <w:rFonts w:ascii="Times New Roman" w:hAnsi="Times New Roman"/>
          <w:b/>
          <w:sz w:val="28"/>
          <w:szCs w:val="28"/>
        </w:rPr>
        <w:t xml:space="preserve">– </w:t>
      </w:r>
      <w:r w:rsidR="00C1651E" w:rsidRPr="000D63CA">
        <w:rPr>
          <w:rFonts w:ascii="Times New Roman" w:hAnsi="Times New Roman"/>
          <w:sz w:val="28"/>
          <w:szCs w:val="28"/>
        </w:rPr>
        <w:t>Após as exposições dos</w:t>
      </w:r>
      <w:r w:rsidR="003271FE" w:rsidRPr="000D63CA">
        <w:rPr>
          <w:rFonts w:ascii="Times New Roman" w:hAnsi="Times New Roman"/>
          <w:sz w:val="28"/>
          <w:szCs w:val="28"/>
        </w:rPr>
        <w:t xml:space="preserve"> professores serão apresentadas as </w:t>
      </w:r>
      <w:r w:rsidR="003271FE" w:rsidRPr="000D63CA">
        <w:rPr>
          <w:rFonts w:ascii="Times New Roman" w:hAnsi="Times New Roman"/>
          <w:b/>
          <w:sz w:val="28"/>
          <w:szCs w:val="28"/>
        </w:rPr>
        <w:t xml:space="preserve">propostas de temas gerais (com os textos fundamentais) </w:t>
      </w:r>
      <w:r w:rsidR="003271FE" w:rsidRPr="000D63CA">
        <w:rPr>
          <w:rFonts w:ascii="Times New Roman" w:hAnsi="Times New Roman"/>
          <w:sz w:val="28"/>
          <w:szCs w:val="28"/>
        </w:rPr>
        <w:t>para apresentação dos seminários</w:t>
      </w:r>
      <w:r w:rsidR="00C1651E" w:rsidRPr="000D63CA">
        <w:rPr>
          <w:rFonts w:ascii="Times New Roman" w:hAnsi="Times New Roman"/>
          <w:sz w:val="28"/>
          <w:szCs w:val="28"/>
        </w:rPr>
        <w:t xml:space="preserve"> </w:t>
      </w:r>
      <w:r w:rsidR="003271FE" w:rsidRPr="000D63CA">
        <w:rPr>
          <w:rFonts w:ascii="Times New Roman" w:hAnsi="Times New Roman"/>
          <w:sz w:val="28"/>
          <w:szCs w:val="28"/>
        </w:rPr>
        <w:t>pelos mestrandos nas aulas subsequentes.</w:t>
      </w:r>
      <w:r w:rsidR="00887535" w:rsidRPr="000D63CA">
        <w:rPr>
          <w:rFonts w:ascii="Times New Roman" w:hAnsi="Times New Roman"/>
          <w:sz w:val="28"/>
          <w:szCs w:val="28"/>
        </w:rPr>
        <w:t xml:space="preserve"> A seguir, serão organizadas as datas e estabelecidos os temas para cada mestrando quanto à apresentação de seus seminários.</w:t>
      </w:r>
    </w:p>
    <w:p w14:paraId="5A7DFE9A" w14:textId="77777777" w:rsidR="003271FE" w:rsidRPr="000D63CA" w:rsidRDefault="003271FE" w:rsidP="003271FE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6A8A7F9A" w14:textId="4E4074A4" w:rsidR="00612BB7" w:rsidRDefault="00C1651E" w:rsidP="00E71E3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0D63CA">
        <w:rPr>
          <w:rFonts w:ascii="Times New Roman" w:hAnsi="Times New Roman"/>
          <w:sz w:val="28"/>
          <w:szCs w:val="28"/>
        </w:rPr>
        <w:t xml:space="preserve">2 – </w:t>
      </w:r>
      <w:r w:rsidRPr="000D63CA">
        <w:rPr>
          <w:rFonts w:ascii="Times New Roman" w:hAnsi="Times New Roman"/>
          <w:b/>
          <w:sz w:val="28"/>
          <w:szCs w:val="28"/>
        </w:rPr>
        <w:t>Aulas subsequentes</w:t>
      </w:r>
      <w:r w:rsidRPr="000D63CA">
        <w:rPr>
          <w:rFonts w:ascii="Times New Roman" w:hAnsi="Times New Roman"/>
          <w:sz w:val="28"/>
          <w:szCs w:val="28"/>
        </w:rPr>
        <w:t xml:space="preserve"> – Apresentação dos seminários a cargo dos alunos regulare</w:t>
      </w:r>
      <w:r w:rsidR="008F2948">
        <w:rPr>
          <w:rFonts w:ascii="Times New Roman" w:hAnsi="Times New Roman"/>
          <w:sz w:val="28"/>
          <w:szCs w:val="28"/>
        </w:rPr>
        <w:t>s (mestrandos) e</w:t>
      </w:r>
      <w:r w:rsidRPr="000D63CA">
        <w:rPr>
          <w:rFonts w:ascii="Times New Roman" w:hAnsi="Times New Roman"/>
          <w:sz w:val="28"/>
          <w:szCs w:val="28"/>
        </w:rPr>
        <w:t xml:space="preserve"> daqueles matriculados como alunos especiais.</w:t>
      </w:r>
      <w:r w:rsidR="00612BB7">
        <w:rPr>
          <w:rFonts w:ascii="Times New Roman" w:hAnsi="Times New Roman"/>
          <w:sz w:val="28"/>
          <w:szCs w:val="28"/>
        </w:rPr>
        <w:t xml:space="preserve"> </w:t>
      </w:r>
    </w:p>
    <w:p w14:paraId="7622C6F4" w14:textId="77777777" w:rsidR="00612BB7" w:rsidRDefault="00612BB7" w:rsidP="00E71E3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14:paraId="54766D18" w14:textId="5A0E8AF5" w:rsidR="004D0E9A" w:rsidRDefault="00612BB7" w:rsidP="00E71E39">
      <w:pPr>
        <w:spacing w:after="0"/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F90745">
        <w:rPr>
          <w:rFonts w:ascii="Times New Roman" w:hAnsi="Times New Roman"/>
          <w:b/>
          <w:color w:val="FF0000"/>
          <w:sz w:val="28"/>
          <w:szCs w:val="28"/>
          <w:u w:val="single"/>
        </w:rPr>
        <w:t>OBS</w:t>
      </w:r>
      <w:r w:rsidRPr="004D0E9A">
        <w:rPr>
          <w:rFonts w:ascii="Times New Roman" w:hAnsi="Times New Roman"/>
          <w:b/>
          <w:color w:val="FF0000"/>
          <w:sz w:val="28"/>
          <w:szCs w:val="28"/>
        </w:rPr>
        <w:t>: Todos os alunos</w:t>
      </w:r>
      <w:r w:rsidR="00F90745">
        <w:rPr>
          <w:rFonts w:ascii="Times New Roman" w:hAnsi="Times New Roman"/>
          <w:b/>
          <w:color w:val="FF0000"/>
          <w:sz w:val="28"/>
          <w:szCs w:val="28"/>
        </w:rPr>
        <w:t xml:space="preserve"> que não estiverem, no dia, responsáveis pela apresentação do seminário</w:t>
      </w:r>
      <w:r w:rsidRPr="004D0E9A">
        <w:rPr>
          <w:rFonts w:ascii="Times New Roman" w:hAnsi="Times New Roman"/>
          <w:b/>
          <w:color w:val="FF0000"/>
          <w:sz w:val="28"/>
          <w:szCs w:val="28"/>
        </w:rPr>
        <w:t xml:space="preserve"> deverão entregar </w:t>
      </w:r>
      <w:r w:rsidRPr="004D0E9A">
        <w:rPr>
          <w:rFonts w:ascii="Times New Roman" w:hAnsi="Times New Roman"/>
          <w:b/>
          <w:sz w:val="28"/>
          <w:szCs w:val="28"/>
          <w:u w:val="single"/>
        </w:rPr>
        <w:t>fichamento de, pelo menos, 1 dos 2 textos fundamentais de cada seminário</w:t>
      </w:r>
      <w:r w:rsidRPr="004D0E9A">
        <w:rPr>
          <w:rFonts w:ascii="Times New Roman" w:hAnsi="Times New Roman"/>
          <w:b/>
          <w:sz w:val="28"/>
          <w:szCs w:val="28"/>
        </w:rPr>
        <w:t xml:space="preserve"> </w:t>
      </w:r>
      <w:r w:rsidR="00BE27B1">
        <w:rPr>
          <w:rFonts w:ascii="Times New Roman" w:hAnsi="Times New Roman"/>
          <w:b/>
          <w:color w:val="FF0000"/>
          <w:sz w:val="28"/>
          <w:szCs w:val="28"/>
        </w:rPr>
        <w:t>(</w:t>
      </w:r>
      <w:r w:rsidR="00BE27B1" w:rsidRPr="00BE27B1">
        <w:rPr>
          <w:rFonts w:ascii="Times New Roman" w:hAnsi="Times New Roman"/>
          <w:b/>
          <w:color w:val="FF0000"/>
          <w:sz w:val="28"/>
          <w:szCs w:val="28"/>
          <w:u w:val="single"/>
        </w:rPr>
        <w:t>NÃO</w:t>
      </w:r>
      <w:r w:rsidRPr="004D0E9A">
        <w:rPr>
          <w:rFonts w:ascii="Times New Roman" w:hAnsi="Times New Roman"/>
          <w:b/>
          <w:color w:val="FF0000"/>
          <w:sz w:val="28"/>
          <w:szCs w:val="28"/>
        </w:rPr>
        <w:t xml:space="preserve"> será admitida a entrega</w:t>
      </w:r>
      <w:r w:rsidR="00BE27B1">
        <w:rPr>
          <w:rFonts w:ascii="Times New Roman" w:hAnsi="Times New Roman"/>
          <w:b/>
          <w:color w:val="FF0000"/>
          <w:sz w:val="28"/>
          <w:szCs w:val="28"/>
        </w:rPr>
        <w:t xml:space="preserve"> dos fichamentos </w:t>
      </w:r>
      <w:r w:rsidR="00F90745">
        <w:rPr>
          <w:rFonts w:ascii="Times New Roman" w:hAnsi="Times New Roman"/>
          <w:b/>
          <w:color w:val="FF0000"/>
          <w:sz w:val="28"/>
          <w:szCs w:val="28"/>
        </w:rPr>
        <w:t xml:space="preserve">por </w:t>
      </w:r>
      <w:r w:rsidR="00F90745">
        <w:rPr>
          <w:rFonts w:ascii="Times New Roman" w:hAnsi="Times New Roman"/>
          <w:b/>
          <w:i/>
          <w:color w:val="FF0000"/>
          <w:sz w:val="28"/>
          <w:szCs w:val="28"/>
        </w:rPr>
        <w:t xml:space="preserve">e-mail </w:t>
      </w:r>
      <w:r w:rsidR="00F90745">
        <w:rPr>
          <w:rFonts w:ascii="Times New Roman" w:hAnsi="Times New Roman"/>
          <w:b/>
          <w:color w:val="FF0000"/>
          <w:sz w:val="28"/>
          <w:szCs w:val="28"/>
        </w:rPr>
        <w:t xml:space="preserve">ou </w:t>
      </w:r>
      <w:r w:rsidR="00BE27B1">
        <w:rPr>
          <w:rFonts w:ascii="Times New Roman" w:hAnsi="Times New Roman"/>
          <w:b/>
          <w:color w:val="FF0000"/>
          <w:sz w:val="28"/>
          <w:szCs w:val="28"/>
        </w:rPr>
        <w:t>fora da data de</w:t>
      </w:r>
      <w:r w:rsidRPr="004D0E9A">
        <w:rPr>
          <w:rFonts w:ascii="Times New Roman" w:hAnsi="Times New Roman"/>
          <w:b/>
          <w:color w:val="FF0000"/>
          <w:sz w:val="28"/>
          <w:szCs w:val="28"/>
        </w:rPr>
        <w:t xml:space="preserve"> apresentação do</w:t>
      </w:r>
      <w:r w:rsidR="00F873D7" w:rsidRPr="004D0E9A">
        <w:rPr>
          <w:rFonts w:ascii="Times New Roman" w:hAnsi="Times New Roman"/>
          <w:b/>
          <w:color w:val="FF0000"/>
          <w:sz w:val="28"/>
          <w:szCs w:val="28"/>
        </w:rPr>
        <w:t>s</w:t>
      </w:r>
      <w:r w:rsidRPr="004D0E9A">
        <w:rPr>
          <w:rFonts w:ascii="Times New Roman" w:hAnsi="Times New Roman"/>
          <w:b/>
          <w:color w:val="FF0000"/>
          <w:sz w:val="28"/>
          <w:szCs w:val="28"/>
        </w:rPr>
        <w:t xml:space="preserve"> respectivos seminários). </w:t>
      </w:r>
    </w:p>
    <w:p w14:paraId="6568ADC7" w14:textId="4873C65B" w:rsidR="00470B97" w:rsidRPr="00206C62" w:rsidRDefault="00612BB7" w:rsidP="00E71E39">
      <w:pPr>
        <w:spacing w:after="0"/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4D0E9A">
        <w:rPr>
          <w:rFonts w:ascii="Times New Roman" w:hAnsi="Times New Roman"/>
          <w:b/>
          <w:color w:val="FF0000"/>
          <w:sz w:val="28"/>
          <w:szCs w:val="28"/>
        </w:rPr>
        <w:t>O(s) responsável(is) pelo seminário do dia, além da apresentação oral, e</w:t>
      </w:r>
      <w:r w:rsidR="00206C62">
        <w:rPr>
          <w:rFonts w:ascii="Times New Roman" w:hAnsi="Times New Roman"/>
          <w:b/>
          <w:color w:val="FF0000"/>
          <w:sz w:val="28"/>
          <w:szCs w:val="28"/>
        </w:rPr>
        <w:t xml:space="preserve">ntregará(ão) ao professor e aos colegas, antes de apresentação, </w:t>
      </w:r>
      <w:r w:rsidR="00206C62" w:rsidRPr="00206C62">
        <w:rPr>
          <w:rFonts w:ascii="Times New Roman" w:hAnsi="Times New Roman"/>
          <w:b/>
          <w:color w:val="FF0000"/>
          <w:sz w:val="28"/>
          <w:szCs w:val="28"/>
        </w:rPr>
        <w:t xml:space="preserve">cópia do </w:t>
      </w:r>
      <w:r w:rsidR="00206C62" w:rsidRPr="00206C62">
        <w:rPr>
          <w:rFonts w:ascii="Times New Roman" w:hAnsi="Times New Roman"/>
          <w:b/>
          <w:sz w:val="28"/>
          <w:szCs w:val="28"/>
          <w:u w:val="single"/>
        </w:rPr>
        <w:t>plano de aula</w:t>
      </w:r>
      <w:r w:rsidR="00846D24" w:rsidRPr="00206C6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06C62" w:rsidRPr="00206C62">
        <w:rPr>
          <w:rFonts w:ascii="Times New Roman" w:hAnsi="Times New Roman"/>
          <w:b/>
          <w:color w:val="FF0000"/>
          <w:sz w:val="28"/>
          <w:szCs w:val="28"/>
        </w:rPr>
        <w:t>a respeito do conteúdo que será desenvolvido.</w:t>
      </w:r>
    </w:p>
    <w:p w14:paraId="478FA5BF" w14:textId="77777777" w:rsidR="003271FE" w:rsidRDefault="003271FE" w:rsidP="003271FE">
      <w:pPr>
        <w:spacing w:after="0"/>
        <w:rPr>
          <w:rFonts w:ascii="Times New Roman" w:hAnsi="Times New Roman"/>
          <w:sz w:val="24"/>
          <w:szCs w:val="24"/>
        </w:rPr>
      </w:pPr>
    </w:p>
    <w:p w14:paraId="107792B9" w14:textId="77777777" w:rsidR="00E71E39" w:rsidRDefault="00E71E39" w:rsidP="00CF4C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76F8BE3B" wp14:editId="3FA6D2D9">
            <wp:extent cx="5400040" cy="1207135"/>
            <wp:effectExtent l="0" t="0" r="0" b="0"/>
            <wp:docPr id="1" name="Imagem 1" descr="C:\Users\Dell\Desktop\4072119019_0638f06653_b-984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4072119019_0638f06653_b-984x2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ADF7A" w14:textId="74110A9F" w:rsidR="00E71E39" w:rsidRDefault="00592ADF" w:rsidP="00592ADF">
      <w:pPr>
        <w:tabs>
          <w:tab w:val="left" w:pos="7215"/>
        </w:tabs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3F3B8E66" w14:textId="63823322" w:rsidR="00592ADF" w:rsidRDefault="00592ADF" w:rsidP="00CF4C4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11D79">
        <w:rPr>
          <w:rFonts w:ascii="Times New Roman" w:hAnsi="Times New Roman"/>
          <w:b/>
          <w:sz w:val="26"/>
          <w:szCs w:val="26"/>
        </w:rPr>
        <w:t>PLANO DE AULAS – CRONOGRAMA</w:t>
      </w:r>
    </w:p>
    <w:p w14:paraId="60156CAD" w14:textId="15531717" w:rsidR="003271FE" w:rsidRPr="00711D79" w:rsidRDefault="00711D79" w:rsidP="00502F6F">
      <w:pPr>
        <w:spacing w:after="0"/>
        <w:rPr>
          <w:rFonts w:ascii="Times New Roman" w:hAnsi="Times New Roman"/>
          <w:sz w:val="26"/>
          <w:szCs w:val="26"/>
        </w:rPr>
      </w:pPr>
      <w:r w:rsidRPr="00711D79">
        <w:rPr>
          <w:rFonts w:ascii="Times New Roman" w:hAnsi="Times New Roman"/>
          <w:sz w:val="26"/>
          <w:szCs w:val="26"/>
        </w:rPr>
        <w:t xml:space="preserve">Aula 1: </w:t>
      </w:r>
      <w:r w:rsidR="007A0EF3">
        <w:rPr>
          <w:rFonts w:ascii="Times New Roman" w:hAnsi="Times New Roman"/>
          <w:sz w:val="26"/>
          <w:szCs w:val="26"/>
        </w:rPr>
        <w:t>19/03</w:t>
      </w:r>
      <w:r w:rsidR="00502F6F" w:rsidRPr="00711D79">
        <w:rPr>
          <w:rFonts w:ascii="Times New Roman" w:hAnsi="Times New Roman"/>
          <w:sz w:val="26"/>
          <w:szCs w:val="26"/>
        </w:rPr>
        <w:t xml:space="preserve"> – </w:t>
      </w:r>
      <w:r w:rsidR="00502F6F" w:rsidRPr="00612799">
        <w:rPr>
          <w:rFonts w:ascii="Times New Roman" w:hAnsi="Times New Roman"/>
          <w:b/>
          <w:sz w:val="26"/>
          <w:szCs w:val="26"/>
        </w:rPr>
        <w:t>A</w:t>
      </w:r>
      <w:r w:rsidR="00582B40" w:rsidRPr="00612799">
        <w:rPr>
          <w:rFonts w:ascii="Times New Roman" w:hAnsi="Times New Roman"/>
          <w:b/>
          <w:sz w:val="26"/>
          <w:szCs w:val="26"/>
        </w:rPr>
        <w:t>ula</w:t>
      </w:r>
      <w:r w:rsidR="001461AA" w:rsidRPr="00612799">
        <w:rPr>
          <w:rFonts w:ascii="Times New Roman" w:hAnsi="Times New Roman"/>
          <w:b/>
          <w:sz w:val="26"/>
          <w:szCs w:val="26"/>
        </w:rPr>
        <w:t xml:space="preserve"> expositiva</w:t>
      </w:r>
      <w:r w:rsidR="001461AA">
        <w:rPr>
          <w:rFonts w:ascii="Times New Roman" w:hAnsi="Times New Roman"/>
          <w:sz w:val="26"/>
          <w:szCs w:val="26"/>
        </w:rPr>
        <w:t xml:space="preserve"> do professor</w:t>
      </w:r>
      <w:r w:rsidR="00582B40">
        <w:rPr>
          <w:rFonts w:ascii="Times New Roman" w:hAnsi="Times New Roman"/>
          <w:sz w:val="26"/>
          <w:szCs w:val="26"/>
        </w:rPr>
        <w:t xml:space="preserve"> </w:t>
      </w:r>
      <w:r w:rsidR="00502F6F" w:rsidRPr="00711D79">
        <w:rPr>
          <w:rFonts w:ascii="Times New Roman" w:hAnsi="Times New Roman"/>
          <w:sz w:val="26"/>
          <w:szCs w:val="26"/>
        </w:rPr>
        <w:t xml:space="preserve"> / Apresentação dos temas gerais de pesquisa dos seminários e programação das datas de apresentação.</w:t>
      </w:r>
    </w:p>
    <w:p w14:paraId="0B7B9690" w14:textId="18AAEE24" w:rsidR="00F676B7" w:rsidRPr="00711D79" w:rsidRDefault="00711D79" w:rsidP="00F676B7">
      <w:pPr>
        <w:spacing w:after="0"/>
        <w:rPr>
          <w:rFonts w:ascii="Times New Roman" w:hAnsi="Times New Roman"/>
          <w:sz w:val="26"/>
          <w:szCs w:val="26"/>
        </w:rPr>
      </w:pPr>
      <w:r w:rsidRPr="00711D79">
        <w:rPr>
          <w:rFonts w:ascii="Times New Roman" w:hAnsi="Times New Roman"/>
          <w:sz w:val="26"/>
          <w:szCs w:val="26"/>
        </w:rPr>
        <w:t xml:space="preserve">Aula 2: </w:t>
      </w:r>
      <w:r w:rsidR="007A0EF3">
        <w:rPr>
          <w:rFonts w:ascii="Times New Roman" w:hAnsi="Times New Roman"/>
          <w:sz w:val="26"/>
          <w:szCs w:val="26"/>
        </w:rPr>
        <w:t>26/03</w:t>
      </w:r>
      <w:r w:rsidR="00502F6F" w:rsidRPr="00711D79">
        <w:rPr>
          <w:rFonts w:ascii="Times New Roman" w:hAnsi="Times New Roman"/>
          <w:sz w:val="26"/>
          <w:szCs w:val="26"/>
        </w:rPr>
        <w:t xml:space="preserve"> – </w:t>
      </w:r>
      <w:r w:rsidR="00612799">
        <w:rPr>
          <w:rFonts w:ascii="Times New Roman" w:hAnsi="Times New Roman"/>
          <w:sz w:val="26"/>
          <w:szCs w:val="26"/>
        </w:rPr>
        <w:t xml:space="preserve">Apresentação do </w:t>
      </w:r>
      <w:r w:rsidR="00612799" w:rsidRPr="00612799">
        <w:rPr>
          <w:rFonts w:ascii="Times New Roman" w:hAnsi="Times New Roman"/>
          <w:b/>
          <w:sz w:val="26"/>
          <w:szCs w:val="26"/>
        </w:rPr>
        <w:t>seminário 1</w:t>
      </w:r>
      <w:r w:rsidR="00F676B7" w:rsidRPr="00711D79">
        <w:rPr>
          <w:rFonts w:ascii="Times New Roman" w:hAnsi="Times New Roman"/>
          <w:sz w:val="26"/>
          <w:szCs w:val="26"/>
        </w:rPr>
        <w:t xml:space="preserve"> (a cargo dos mestrandos e/ou alunos especiais)</w:t>
      </w:r>
    </w:p>
    <w:p w14:paraId="36E5DC7A" w14:textId="4ACA0CE9" w:rsidR="00502F6F" w:rsidRPr="00711D79" w:rsidRDefault="00711D79" w:rsidP="00502F6F">
      <w:pPr>
        <w:spacing w:after="0"/>
        <w:rPr>
          <w:rFonts w:ascii="Times New Roman" w:hAnsi="Times New Roman"/>
          <w:sz w:val="26"/>
          <w:szCs w:val="26"/>
        </w:rPr>
      </w:pPr>
      <w:r w:rsidRPr="00711D79">
        <w:rPr>
          <w:rFonts w:ascii="Times New Roman" w:hAnsi="Times New Roman"/>
          <w:sz w:val="26"/>
          <w:szCs w:val="26"/>
        </w:rPr>
        <w:t xml:space="preserve">Aula 3: </w:t>
      </w:r>
      <w:r w:rsidR="007A0EF3">
        <w:rPr>
          <w:rFonts w:ascii="Times New Roman" w:hAnsi="Times New Roman"/>
          <w:sz w:val="26"/>
          <w:szCs w:val="26"/>
        </w:rPr>
        <w:t>02/04</w:t>
      </w:r>
      <w:r w:rsidR="00612799">
        <w:rPr>
          <w:rFonts w:ascii="Times New Roman" w:hAnsi="Times New Roman"/>
          <w:sz w:val="26"/>
          <w:szCs w:val="26"/>
        </w:rPr>
        <w:t xml:space="preserve"> – Apresentação do </w:t>
      </w:r>
      <w:r w:rsidR="00612799" w:rsidRPr="00612799">
        <w:rPr>
          <w:rFonts w:ascii="Times New Roman" w:hAnsi="Times New Roman"/>
          <w:b/>
          <w:sz w:val="26"/>
          <w:szCs w:val="26"/>
        </w:rPr>
        <w:t>seminário 2</w:t>
      </w:r>
      <w:r w:rsidR="00502F6F" w:rsidRPr="00711D79">
        <w:rPr>
          <w:rFonts w:ascii="Times New Roman" w:hAnsi="Times New Roman"/>
          <w:sz w:val="26"/>
          <w:szCs w:val="26"/>
        </w:rPr>
        <w:t xml:space="preserve"> (a cargo dos mestrandos e/ou alunos especiais)</w:t>
      </w:r>
    </w:p>
    <w:p w14:paraId="038B2CA5" w14:textId="69283131" w:rsidR="00502F6F" w:rsidRPr="00711D79" w:rsidRDefault="00711D79" w:rsidP="00502F6F">
      <w:pPr>
        <w:spacing w:after="0"/>
        <w:rPr>
          <w:rFonts w:ascii="Times New Roman" w:hAnsi="Times New Roman"/>
          <w:sz w:val="26"/>
          <w:szCs w:val="26"/>
        </w:rPr>
      </w:pPr>
      <w:r w:rsidRPr="00711D79">
        <w:rPr>
          <w:rFonts w:ascii="Times New Roman" w:hAnsi="Times New Roman"/>
          <w:sz w:val="26"/>
          <w:szCs w:val="26"/>
        </w:rPr>
        <w:t xml:space="preserve">Aula 4: </w:t>
      </w:r>
      <w:r w:rsidR="007A0EF3">
        <w:rPr>
          <w:rFonts w:ascii="Times New Roman" w:hAnsi="Times New Roman"/>
          <w:sz w:val="26"/>
          <w:szCs w:val="26"/>
        </w:rPr>
        <w:t>09/04</w:t>
      </w:r>
      <w:r w:rsidR="00612799">
        <w:rPr>
          <w:rFonts w:ascii="Times New Roman" w:hAnsi="Times New Roman"/>
          <w:sz w:val="26"/>
          <w:szCs w:val="26"/>
        </w:rPr>
        <w:t xml:space="preserve"> – Apresentação do </w:t>
      </w:r>
      <w:r w:rsidR="00612799" w:rsidRPr="00612799">
        <w:rPr>
          <w:rFonts w:ascii="Times New Roman" w:hAnsi="Times New Roman"/>
          <w:b/>
          <w:sz w:val="26"/>
          <w:szCs w:val="26"/>
        </w:rPr>
        <w:t>seminário 3</w:t>
      </w:r>
      <w:r w:rsidR="00502F6F" w:rsidRPr="00711D79">
        <w:rPr>
          <w:rFonts w:ascii="Times New Roman" w:hAnsi="Times New Roman"/>
          <w:sz w:val="26"/>
          <w:szCs w:val="26"/>
        </w:rPr>
        <w:t xml:space="preserve"> (a cargo dos mestrandos e/ou alunos especiais)</w:t>
      </w:r>
    </w:p>
    <w:p w14:paraId="5F82D81D" w14:textId="08DD4C2A" w:rsidR="00502F6F" w:rsidRPr="00F676B7" w:rsidRDefault="00711D79" w:rsidP="00502F6F">
      <w:pPr>
        <w:spacing w:after="0"/>
        <w:rPr>
          <w:rFonts w:ascii="Times New Roman" w:hAnsi="Times New Roman"/>
          <w:b/>
          <w:color w:val="FF0000"/>
          <w:sz w:val="26"/>
          <w:szCs w:val="26"/>
        </w:rPr>
      </w:pPr>
      <w:r w:rsidRPr="00711D79">
        <w:rPr>
          <w:rFonts w:ascii="Times New Roman" w:hAnsi="Times New Roman"/>
          <w:sz w:val="26"/>
          <w:szCs w:val="26"/>
        </w:rPr>
        <w:t xml:space="preserve">Aula 5: </w:t>
      </w:r>
      <w:r w:rsidR="007A0EF3">
        <w:rPr>
          <w:rFonts w:ascii="Times New Roman" w:hAnsi="Times New Roman"/>
          <w:sz w:val="26"/>
          <w:szCs w:val="26"/>
        </w:rPr>
        <w:t>16/04</w:t>
      </w:r>
      <w:r w:rsidR="00502F6F" w:rsidRPr="00711D79">
        <w:rPr>
          <w:rFonts w:ascii="Times New Roman" w:hAnsi="Times New Roman"/>
          <w:sz w:val="26"/>
          <w:szCs w:val="26"/>
        </w:rPr>
        <w:t xml:space="preserve"> – </w:t>
      </w:r>
      <w:r w:rsidR="00A228FB" w:rsidRPr="00A228FB">
        <w:rPr>
          <w:rFonts w:ascii="Times New Roman" w:hAnsi="Times New Roman"/>
          <w:sz w:val="26"/>
          <w:szCs w:val="26"/>
        </w:rPr>
        <w:t xml:space="preserve">Apresentação do </w:t>
      </w:r>
      <w:r w:rsidR="00A228FB" w:rsidRPr="00A228FB">
        <w:rPr>
          <w:rFonts w:ascii="Times New Roman" w:hAnsi="Times New Roman"/>
          <w:b/>
          <w:sz w:val="26"/>
          <w:szCs w:val="26"/>
        </w:rPr>
        <w:t>seminário 4</w:t>
      </w:r>
      <w:r w:rsidR="00A228FB" w:rsidRPr="00A228FB">
        <w:rPr>
          <w:rFonts w:ascii="Times New Roman" w:hAnsi="Times New Roman"/>
          <w:sz w:val="26"/>
          <w:szCs w:val="26"/>
        </w:rPr>
        <w:t xml:space="preserve"> (a cargo dos mestrandos e/ou alunos especiais)</w:t>
      </w:r>
    </w:p>
    <w:p w14:paraId="3F445C2A" w14:textId="312537FC" w:rsidR="00502F6F" w:rsidRPr="00711D79" w:rsidRDefault="00711D79" w:rsidP="00502F6F">
      <w:pPr>
        <w:spacing w:after="0"/>
        <w:rPr>
          <w:rFonts w:ascii="Times New Roman" w:hAnsi="Times New Roman"/>
          <w:sz w:val="26"/>
          <w:szCs w:val="26"/>
        </w:rPr>
      </w:pPr>
      <w:r w:rsidRPr="00711D79">
        <w:rPr>
          <w:rFonts w:ascii="Times New Roman" w:hAnsi="Times New Roman"/>
          <w:sz w:val="26"/>
          <w:szCs w:val="26"/>
        </w:rPr>
        <w:t xml:space="preserve">Aula 6: </w:t>
      </w:r>
      <w:r w:rsidR="007A0EF3">
        <w:rPr>
          <w:rFonts w:ascii="Times New Roman" w:hAnsi="Times New Roman"/>
          <w:sz w:val="26"/>
          <w:szCs w:val="26"/>
        </w:rPr>
        <w:t>23/04</w:t>
      </w:r>
      <w:r w:rsidR="00502F6F" w:rsidRPr="00711D79">
        <w:rPr>
          <w:rFonts w:ascii="Times New Roman" w:hAnsi="Times New Roman"/>
          <w:sz w:val="26"/>
          <w:szCs w:val="26"/>
        </w:rPr>
        <w:t xml:space="preserve"> – A</w:t>
      </w:r>
      <w:r w:rsidR="00612799">
        <w:rPr>
          <w:rFonts w:ascii="Times New Roman" w:hAnsi="Times New Roman"/>
          <w:sz w:val="26"/>
          <w:szCs w:val="26"/>
        </w:rPr>
        <w:t xml:space="preserve">presentação do </w:t>
      </w:r>
      <w:r w:rsidR="00A228FB">
        <w:rPr>
          <w:rFonts w:ascii="Times New Roman" w:hAnsi="Times New Roman"/>
          <w:b/>
          <w:sz w:val="26"/>
          <w:szCs w:val="26"/>
        </w:rPr>
        <w:t>seminário 5</w:t>
      </w:r>
      <w:r w:rsidR="00502F6F" w:rsidRPr="00711D79">
        <w:rPr>
          <w:rFonts w:ascii="Times New Roman" w:hAnsi="Times New Roman"/>
          <w:sz w:val="26"/>
          <w:szCs w:val="26"/>
        </w:rPr>
        <w:t xml:space="preserve"> (a cargo dos mestrandos e/ou alunos especiais)</w:t>
      </w:r>
    </w:p>
    <w:p w14:paraId="118878D8" w14:textId="14E58A93" w:rsidR="00502F6F" w:rsidRPr="00711D79" w:rsidRDefault="00711D79" w:rsidP="00502F6F">
      <w:pPr>
        <w:spacing w:after="0"/>
        <w:rPr>
          <w:rFonts w:ascii="Times New Roman" w:hAnsi="Times New Roman"/>
          <w:sz w:val="26"/>
          <w:szCs w:val="26"/>
        </w:rPr>
      </w:pPr>
      <w:r w:rsidRPr="00711D79">
        <w:rPr>
          <w:rFonts w:ascii="Times New Roman" w:hAnsi="Times New Roman"/>
          <w:sz w:val="26"/>
          <w:szCs w:val="26"/>
        </w:rPr>
        <w:t xml:space="preserve">Aula 7: </w:t>
      </w:r>
      <w:r w:rsidR="007A0EF3">
        <w:rPr>
          <w:rFonts w:ascii="Times New Roman" w:hAnsi="Times New Roman"/>
          <w:sz w:val="26"/>
          <w:szCs w:val="26"/>
        </w:rPr>
        <w:t>30/04</w:t>
      </w:r>
      <w:r w:rsidR="00612799">
        <w:rPr>
          <w:rFonts w:ascii="Times New Roman" w:hAnsi="Times New Roman"/>
          <w:sz w:val="26"/>
          <w:szCs w:val="26"/>
        </w:rPr>
        <w:t xml:space="preserve"> – Apresentação do </w:t>
      </w:r>
      <w:r w:rsidR="00A228FB">
        <w:rPr>
          <w:rFonts w:ascii="Times New Roman" w:hAnsi="Times New Roman"/>
          <w:b/>
          <w:sz w:val="26"/>
          <w:szCs w:val="26"/>
        </w:rPr>
        <w:t>seminário 6</w:t>
      </w:r>
      <w:r w:rsidR="00502F6F" w:rsidRPr="00711D79">
        <w:rPr>
          <w:rFonts w:ascii="Times New Roman" w:hAnsi="Times New Roman"/>
          <w:sz w:val="26"/>
          <w:szCs w:val="26"/>
        </w:rPr>
        <w:t xml:space="preserve"> (a cargo dos mestrandos e/ou alunos especiais)</w:t>
      </w:r>
    </w:p>
    <w:p w14:paraId="374A80CB" w14:textId="774949F4" w:rsidR="00502F6F" w:rsidRPr="00711D79" w:rsidRDefault="00711D79" w:rsidP="00502F6F">
      <w:pPr>
        <w:spacing w:after="0"/>
        <w:rPr>
          <w:rFonts w:ascii="Times New Roman" w:hAnsi="Times New Roman"/>
          <w:sz w:val="26"/>
          <w:szCs w:val="26"/>
        </w:rPr>
      </w:pPr>
      <w:r w:rsidRPr="00711D79">
        <w:rPr>
          <w:rFonts w:ascii="Times New Roman" w:hAnsi="Times New Roman"/>
          <w:sz w:val="26"/>
          <w:szCs w:val="26"/>
        </w:rPr>
        <w:t xml:space="preserve">Aula 8: </w:t>
      </w:r>
      <w:r w:rsidR="007A0EF3">
        <w:rPr>
          <w:rFonts w:ascii="Times New Roman" w:hAnsi="Times New Roman"/>
          <w:sz w:val="26"/>
          <w:szCs w:val="26"/>
        </w:rPr>
        <w:t>07/05</w:t>
      </w:r>
      <w:r w:rsidR="00612799">
        <w:rPr>
          <w:rFonts w:ascii="Times New Roman" w:hAnsi="Times New Roman"/>
          <w:sz w:val="26"/>
          <w:szCs w:val="26"/>
        </w:rPr>
        <w:t xml:space="preserve"> – Apresentação do </w:t>
      </w:r>
      <w:r w:rsidR="00A228FB">
        <w:rPr>
          <w:rFonts w:ascii="Times New Roman" w:hAnsi="Times New Roman"/>
          <w:b/>
          <w:sz w:val="26"/>
          <w:szCs w:val="26"/>
        </w:rPr>
        <w:t>seminário 7</w:t>
      </w:r>
      <w:r w:rsidR="00502F6F" w:rsidRPr="00711D79">
        <w:rPr>
          <w:rFonts w:ascii="Times New Roman" w:hAnsi="Times New Roman"/>
          <w:sz w:val="26"/>
          <w:szCs w:val="26"/>
        </w:rPr>
        <w:t xml:space="preserve"> (a cargo dos mestrandos e/ou alunos especiais)</w:t>
      </w:r>
    </w:p>
    <w:p w14:paraId="50EC9398" w14:textId="11629834" w:rsidR="00502F6F" w:rsidRPr="00711D79" w:rsidRDefault="00711D79" w:rsidP="00502F6F">
      <w:pPr>
        <w:spacing w:after="0"/>
        <w:rPr>
          <w:rFonts w:ascii="Times New Roman" w:hAnsi="Times New Roman"/>
          <w:sz w:val="26"/>
          <w:szCs w:val="26"/>
        </w:rPr>
      </w:pPr>
      <w:r w:rsidRPr="00711D79">
        <w:rPr>
          <w:rFonts w:ascii="Times New Roman" w:hAnsi="Times New Roman"/>
          <w:sz w:val="26"/>
          <w:szCs w:val="26"/>
        </w:rPr>
        <w:t xml:space="preserve">Aula 9: </w:t>
      </w:r>
      <w:r w:rsidR="007A0EF3">
        <w:rPr>
          <w:rFonts w:ascii="Times New Roman" w:hAnsi="Times New Roman"/>
          <w:sz w:val="26"/>
          <w:szCs w:val="26"/>
        </w:rPr>
        <w:t>14/05</w:t>
      </w:r>
      <w:r w:rsidR="00612799">
        <w:rPr>
          <w:rFonts w:ascii="Times New Roman" w:hAnsi="Times New Roman"/>
          <w:sz w:val="26"/>
          <w:szCs w:val="26"/>
        </w:rPr>
        <w:t xml:space="preserve"> – Apresentação do </w:t>
      </w:r>
      <w:r w:rsidR="00A228FB">
        <w:rPr>
          <w:rFonts w:ascii="Times New Roman" w:hAnsi="Times New Roman"/>
          <w:b/>
          <w:sz w:val="26"/>
          <w:szCs w:val="26"/>
        </w:rPr>
        <w:t>seminário 8</w:t>
      </w:r>
      <w:r w:rsidR="00502F6F" w:rsidRPr="00711D79">
        <w:rPr>
          <w:rFonts w:ascii="Times New Roman" w:hAnsi="Times New Roman"/>
          <w:sz w:val="26"/>
          <w:szCs w:val="26"/>
        </w:rPr>
        <w:t xml:space="preserve"> (a cargo dos mestrandos e/ou alunos especiais)</w:t>
      </w:r>
    </w:p>
    <w:p w14:paraId="20667689" w14:textId="54B6E7C2" w:rsidR="00502F6F" w:rsidRPr="00711D79" w:rsidRDefault="00711D79" w:rsidP="00502F6F">
      <w:pPr>
        <w:spacing w:after="0"/>
        <w:rPr>
          <w:rFonts w:ascii="Times New Roman" w:hAnsi="Times New Roman"/>
          <w:sz w:val="26"/>
          <w:szCs w:val="26"/>
        </w:rPr>
      </w:pPr>
      <w:r w:rsidRPr="00711D79">
        <w:rPr>
          <w:rFonts w:ascii="Times New Roman" w:hAnsi="Times New Roman"/>
          <w:sz w:val="26"/>
          <w:szCs w:val="26"/>
        </w:rPr>
        <w:t xml:space="preserve">Aula 10: </w:t>
      </w:r>
      <w:r w:rsidR="007A0EF3">
        <w:rPr>
          <w:rFonts w:ascii="Times New Roman" w:hAnsi="Times New Roman"/>
          <w:sz w:val="26"/>
          <w:szCs w:val="26"/>
        </w:rPr>
        <w:t>21/05</w:t>
      </w:r>
      <w:r w:rsidR="00612799">
        <w:rPr>
          <w:rFonts w:ascii="Times New Roman" w:hAnsi="Times New Roman"/>
          <w:sz w:val="26"/>
          <w:szCs w:val="26"/>
        </w:rPr>
        <w:t xml:space="preserve"> – Apresentação do </w:t>
      </w:r>
      <w:r w:rsidR="00A228FB">
        <w:rPr>
          <w:rFonts w:ascii="Times New Roman" w:hAnsi="Times New Roman"/>
          <w:b/>
          <w:sz w:val="26"/>
          <w:szCs w:val="26"/>
        </w:rPr>
        <w:t>seminário 9</w:t>
      </w:r>
      <w:r w:rsidR="00502F6F" w:rsidRPr="00711D79">
        <w:rPr>
          <w:rFonts w:ascii="Times New Roman" w:hAnsi="Times New Roman"/>
          <w:sz w:val="26"/>
          <w:szCs w:val="26"/>
        </w:rPr>
        <w:t xml:space="preserve"> (a cargo dos mestrandos e/ou </w:t>
      </w:r>
      <w:r w:rsidR="00502F6F" w:rsidRPr="001461AA">
        <w:rPr>
          <w:rFonts w:ascii="Times New Roman" w:hAnsi="Times New Roman"/>
          <w:sz w:val="26"/>
          <w:szCs w:val="26"/>
        </w:rPr>
        <w:t>alunos</w:t>
      </w:r>
      <w:r w:rsidR="00502F6F" w:rsidRPr="00711D79">
        <w:rPr>
          <w:rFonts w:ascii="Times New Roman" w:hAnsi="Times New Roman"/>
          <w:sz w:val="26"/>
          <w:szCs w:val="26"/>
        </w:rPr>
        <w:t xml:space="preserve"> especiais)</w:t>
      </w:r>
    </w:p>
    <w:p w14:paraId="094F5FF4" w14:textId="1AF48866" w:rsidR="00502F6F" w:rsidRPr="00711D79" w:rsidRDefault="00711D79" w:rsidP="00502F6F">
      <w:pPr>
        <w:spacing w:after="0"/>
        <w:rPr>
          <w:rFonts w:ascii="Times New Roman" w:hAnsi="Times New Roman"/>
          <w:sz w:val="26"/>
          <w:szCs w:val="26"/>
        </w:rPr>
      </w:pPr>
      <w:r w:rsidRPr="00711D79">
        <w:rPr>
          <w:rFonts w:ascii="Times New Roman" w:hAnsi="Times New Roman"/>
          <w:sz w:val="26"/>
          <w:szCs w:val="26"/>
        </w:rPr>
        <w:t xml:space="preserve">Aula 11: </w:t>
      </w:r>
      <w:r w:rsidR="007A0EF3">
        <w:rPr>
          <w:rFonts w:ascii="Times New Roman" w:hAnsi="Times New Roman"/>
          <w:sz w:val="26"/>
          <w:szCs w:val="26"/>
        </w:rPr>
        <w:t>28/05</w:t>
      </w:r>
      <w:r w:rsidR="00612799">
        <w:rPr>
          <w:rFonts w:ascii="Times New Roman" w:hAnsi="Times New Roman"/>
          <w:sz w:val="26"/>
          <w:szCs w:val="26"/>
        </w:rPr>
        <w:t xml:space="preserve"> – Apresentação do </w:t>
      </w:r>
      <w:r w:rsidR="00A228FB">
        <w:rPr>
          <w:rFonts w:ascii="Times New Roman" w:hAnsi="Times New Roman"/>
          <w:b/>
          <w:sz w:val="26"/>
          <w:szCs w:val="26"/>
        </w:rPr>
        <w:t>seminário 10</w:t>
      </w:r>
      <w:r w:rsidR="00502F6F" w:rsidRPr="00711D79">
        <w:rPr>
          <w:rFonts w:ascii="Times New Roman" w:hAnsi="Times New Roman"/>
          <w:sz w:val="26"/>
          <w:szCs w:val="26"/>
        </w:rPr>
        <w:t xml:space="preserve"> (a cargo dos mestrandos e/ou alunos especiais)</w:t>
      </w:r>
    </w:p>
    <w:p w14:paraId="1458A906" w14:textId="4628E66E" w:rsidR="00502F6F" w:rsidRPr="00711D79" w:rsidRDefault="00711D79" w:rsidP="00502F6F">
      <w:pPr>
        <w:spacing w:after="0"/>
        <w:rPr>
          <w:rFonts w:ascii="Times New Roman" w:hAnsi="Times New Roman"/>
          <w:sz w:val="26"/>
          <w:szCs w:val="26"/>
        </w:rPr>
      </w:pPr>
      <w:r w:rsidRPr="00711D79">
        <w:rPr>
          <w:rFonts w:ascii="Times New Roman" w:hAnsi="Times New Roman"/>
          <w:sz w:val="26"/>
          <w:szCs w:val="26"/>
        </w:rPr>
        <w:t xml:space="preserve">Aula 12: </w:t>
      </w:r>
      <w:r w:rsidR="007A0EF3">
        <w:rPr>
          <w:rFonts w:ascii="Times New Roman" w:hAnsi="Times New Roman"/>
          <w:sz w:val="26"/>
          <w:szCs w:val="26"/>
        </w:rPr>
        <w:t>04/06</w:t>
      </w:r>
      <w:r w:rsidR="00612799">
        <w:rPr>
          <w:rFonts w:ascii="Times New Roman" w:hAnsi="Times New Roman"/>
          <w:sz w:val="26"/>
          <w:szCs w:val="26"/>
        </w:rPr>
        <w:t xml:space="preserve"> – Apresentação do </w:t>
      </w:r>
      <w:r w:rsidR="00A228FB">
        <w:rPr>
          <w:rFonts w:ascii="Times New Roman" w:hAnsi="Times New Roman"/>
          <w:b/>
          <w:sz w:val="26"/>
          <w:szCs w:val="26"/>
        </w:rPr>
        <w:t>seminário 11</w:t>
      </w:r>
      <w:r w:rsidR="00502F6F" w:rsidRPr="00711D79">
        <w:rPr>
          <w:rFonts w:ascii="Times New Roman" w:hAnsi="Times New Roman"/>
          <w:sz w:val="26"/>
          <w:szCs w:val="26"/>
        </w:rPr>
        <w:t xml:space="preserve"> (a cargo dos mestrandos e/ou alunos especiais)</w:t>
      </w:r>
    </w:p>
    <w:p w14:paraId="7A19FA18" w14:textId="33F40345" w:rsidR="00502F6F" w:rsidRPr="00711D79" w:rsidRDefault="00711D79" w:rsidP="00502F6F">
      <w:pPr>
        <w:spacing w:after="0"/>
        <w:rPr>
          <w:rFonts w:ascii="Times New Roman" w:hAnsi="Times New Roman"/>
          <w:sz w:val="26"/>
          <w:szCs w:val="26"/>
        </w:rPr>
      </w:pPr>
      <w:r w:rsidRPr="00711D79">
        <w:rPr>
          <w:rFonts w:ascii="Times New Roman" w:hAnsi="Times New Roman"/>
          <w:sz w:val="26"/>
          <w:szCs w:val="26"/>
        </w:rPr>
        <w:t xml:space="preserve">Aula 13: </w:t>
      </w:r>
      <w:r w:rsidR="007A0EF3">
        <w:rPr>
          <w:rFonts w:ascii="Times New Roman" w:hAnsi="Times New Roman"/>
          <w:sz w:val="26"/>
          <w:szCs w:val="26"/>
        </w:rPr>
        <w:t>11/06</w:t>
      </w:r>
      <w:r w:rsidR="00612799">
        <w:rPr>
          <w:rFonts w:ascii="Times New Roman" w:hAnsi="Times New Roman"/>
          <w:sz w:val="26"/>
          <w:szCs w:val="26"/>
        </w:rPr>
        <w:t xml:space="preserve"> – Apresentação do</w:t>
      </w:r>
      <w:r w:rsidR="00502F6F" w:rsidRPr="00711D79">
        <w:rPr>
          <w:rFonts w:ascii="Times New Roman" w:hAnsi="Times New Roman"/>
          <w:sz w:val="26"/>
          <w:szCs w:val="26"/>
        </w:rPr>
        <w:t xml:space="preserve"> </w:t>
      </w:r>
      <w:r w:rsidR="00612799">
        <w:rPr>
          <w:rFonts w:ascii="Times New Roman" w:hAnsi="Times New Roman"/>
          <w:b/>
          <w:sz w:val="26"/>
          <w:szCs w:val="26"/>
        </w:rPr>
        <w:t>seminário</w:t>
      </w:r>
      <w:r w:rsidR="00A228FB">
        <w:rPr>
          <w:rFonts w:ascii="Times New Roman" w:hAnsi="Times New Roman"/>
          <w:b/>
          <w:sz w:val="26"/>
          <w:szCs w:val="26"/>
        </w:rPr>
        <w:t xml:space="preserve"> 12</w:t>
      </w:r>
      <w:r w:rsidR="00502F6F" w:rsidRPr="00711D79">
        <w:rPr>
          <w:rFonts w:ascii="Times New Roman" w:hAnsi="Times New Roman"/>
          <w:sz w:val="26"/>
          <w:szCs w:val="26"/>
        </w:rPr>
        <w:t xml:space="preserve"> (a cargo dos mestrandos e/ou alunos especiais)</w:t>
      </w:r>
    </w:p>
    <w:p w14:paraId="79C72594" w14:textId="12893572" w:rsidR="00502F6F" w:rsidRPr="00711D79" w:rsidRDefault="00711D79" w:rsidP="00502F6F">
      <w:pPr>
        <w:spacing w:after="0"/>
        <w:rPr>
          <w:rFonts w:ascii="Times New Roman" w:hAnsi="Times New Roman"/>
          <w:sz w:val="26"/>
          <w:szCs w:val="26"/>
        </w:rPr>
      </w:pPr>
      <w:r w:rsidRPr="00711D79">
        <w:rPr>
          <w:rFonts w:ascii="Times New Roman" w:hAnsi="Times New Roman"/>
          <w:sz w:val="26"/>
          <w:szCs w:val="26"/>
        </w:rPr>
        <w:t xml:space="preserve">Aula 14: </w:t>
      </w:r>
      <w:r w:rsidR="007A0EF3">
        <w:rPr>
          <w:rFonts w:ascii="Times New Roman" w:hAnsi="Times New Roman"/>
          <w:sz w:val="26"/>
          <w:szCs w:val="26"/>
        </w:rPr>
        <w:t>18/06</w:t>
      </w:r>
      <w:r w:rsidR="00612799">
        <w:rPr>
          <w:rFonts w:ascii="Times New Roman" w:hAnsi="Times New Roman"/>
          <w:sz w:val="26"/>
          <w:szCs w:val="26"/>
        </w:rPr>
        <w:t xml:space="preserve"> – Apresentação do </w:t>
      </w:r>
      <w:r w:rsidR="00A228FB">
        <w:rPr>
          <w:rFonts w:ascii="Times New Roman" w:hAnsi="Times New Roman"/>
          <w:b/>
          <w:sz w:val="26"/>
          <w:szCs w:val="26"/>
        </w:rPr>
        <w:t>seminário 13</w:t>
      </w:r>
      <w:r w:rsidR="001F2BA0">
        <w:rPr>
          <w:rFonts w:ascii="Times New Roman" w:hAnsi="Times New Roman"/>
          <w:sz w:val="26"/>
          <w:szCs w:val="26"/>
        </w:rPr>
        <w:t xml:space="preserve"> (a cargo dos mestrandos </w:t>
      </w:r>
      <w:r w:rsidR="001F2BA0" w:rsidRPr="00711D79">
        <w:rPr>
          <w:rFonts w:ascii="Times New Roman" w:hAnsi="Times New Roman"/>
          <w:sz w:val="26"/>
          <w:szCs w:val="26"/>
        </w:rPr>
        <w:t>e/ou alunos especiais)</w:t>
      </w:r>
    </w:p>
    <w:p w14:paraId="1676010C" w14:textId="77777777" w:rsidR="00A228FB" w:rsidRPr="00F676B7" w:rsidRDefault="00711D79" w:rsidP="00A228FB">
      <w:pPr>
        <w:spacing w:after="0"/>
        <w:rPr>
          <w:rFonts w:ascii="Times New Roman" w:hAnsi="Times New Roman"/>
          <w:b/>
          <w:color w:val="FF0000"/>
          <w:sz w:val="26"/>
          <w:szCs w:val="26"/>
        </w:rPr>
      </w:pPr>
      <w:r w:rsidRPr="00711D79">
        <w:rPr>
          <w:rFonts w:ascii="Times New Roman" w:hAnsi="Times New Roman"/>
          <w:sz w:val="26"/>
          <w:szCs w:val="26"/>
        </w:rPr>
        <w:t xml:space="preserve">Aula 15: </w:t>
      </w:r>
      <w:r w:rsidR="007A0EF3">
        <w:rPr>
          <w:rFonts w:ascii="Times New Roman" w:hAnsi="Times New Roman"/>
          <w:sz w:val="26"/>
          <w:szCs w:val="26"/>
        </w:rPr>
        <w:t>25/06</w:t>
      </w:r>
      <w:r w:rsidR="001F2BA0">
        <w:rPr>
          <w:rFonts w:ascii="Times New Roman" w:hAnsi="Times New Roman"/>
          <w:sz w:val="26"/>
          <w:szCs w:val="26"/>
        </w:rPr>
        <w:t xml:space="preserve"> – </w:t>
      </w:r>
      <w:r w:rsidR="00A228FB" w:rsidRPr="00F676B7">
        <w:rPr>
          <w:rFonts w:ascii="Times New Roman" w:hAnsi="Times New Roman"/>
          <w:b/>
          <w:color w:val="FF0000"/>
          <w:sz w:val="26"/>
          <w:szCs w:val="26"/>
        </w:rPr>
        <w:t xml:space="preserve">Aula Aberta </w:t>
      </w:r>
      <w:r w:rsidR="00A228FB">
        <w:rPr>
          <w:rFonts w:ascii="Times New Roman" w:hAnsi="Times New Roman"/>
          <w:b/>
          <w:color w:val="FF0000"/>
          <w:sz w:val="26"/>
          <w:szCs w:val="26"/>
        </w:rPr>
        <w:t xml:space="preserve">(*) </w:t>
      </w:r>
      <w:r w:rsidR="00A228FB" w:rsidRPr="00F676B7">
        <w:rPr>
          <w:rFonts w:ascii="Times New Roman" w:hAnsi="Times New Roman"/>
          <w:b/>
          <w:color w:val="FF0000"/>
          <w:sz w:val="26"/>
          <w:szCs w:val="26"/>
        </w:rPr>
        <w:t>– Prof. Dr. Rogério da Silva (UPF)</w:t>
      </w:r>
    </w:p>
    <w:p w14:paraId="67F9A9FB" w14:textId="02A4FD80" w:rsidR="00502F6F" w:rsidRPr="001F2BA0" w:rsidRDefault="00A228FB" w:rsidP="00502F6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E</w:t>
      </w:r>
      <w:r w:rsidR="001F2BA0" w:rsidRPr="00612799">
        <w:rPr>
          <w:rFonts w:ascii="Times New Roman" w:hAnsi="Times New Roman"/>
          <w:b/>
          <w:sz w:val="26"/>
          <w:szCs w:val="26"/>
        </w:rPr>
        <w:t>ntrega dos trabalhos escritos.</w:t>
      </w:r>
    </w:p>
    <w:p w14:paraId="10B5241A" w14:textId="77777777" w:rsidR="00CA3D29" w:rsidRDefault="00CA3D29" w:rsidP="00A80AE6">
      <w:pPr>
        <w:pStyle w:val="Textodenotaderodap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56D42F5" w14:textId="77777777" w:rsidR="00553C6F" w:rsidRDefault="00553C6F" w:rsidP="00A80AE6">
      <w:pPr>
        <w:pStyle w:val="Textodenotaderodap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5E7774F" w14:textId="446C2AB4" w:rsidR="00A80AE6" w:rsidRDefault="00A80AE6" w:rsidP="00A80AE6">
      <w:pPr>
        <w:pStyle w:val="Textodenotaderodap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0AE6">
        <w:rPr>
          <w:rFonts w:ascii="Times New Roman" w:hAnsi="Times New Roman"/>
          <w:b/>
          <w:sz w:val="24"/>
          <w:szCs w:val="24"/>
          <w:u w:val="single"/>
        </w:rPr>
        <w:lastRenderedPageBreak/>
        <w:t>TEMAS GERAIS DE PESQUISA PARA A REALIZAÇÃO DOS SEMINÁRIOS</w:t>
      </w:r>
    </w:p>
    <w:p w14:paraId="741AAA29" w14:textId="77777777" w:rsidR="00ED0760" w:rsidRDefault="00ED0760" w:rsidP="00A80AE6">
      <w:pPr>
        <w:pStyle w:val="Textodenotaderodap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681BF88" w14:textId="70EB3D5F" w:rsidR="00A80AE6" w:rsidRDefault="00BB7916" w:rsidP="00ED0760">
      <w:pPr>
        <w:pStyle w:val="Textodenotaderodap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Seminário 1 </w:t>
      </w:r>
      <w:r w:rsidR="00ED0760">
        <w:rPr>
          <w:rFonts w:ascii="Times New Roman" w:hAnsi="Times New Roman"/>
          <w:b/>
          <w:sz w:val="24"/>
          <w:szCs w:val="24"/>
        </w:rPr>
        <w:t xml:space="preserve">- </w:t>
      </w:r>
      <w:r w:rsidR="009676A9">
        <w:rPr>
          <w:rFonts w:ascii="Times New Roman" w:hAnsi="Times New Roman"/>
          <w:b/>
          <w:sz w:val="24"/>
          <w:szCs w:val="24"/>
        </w:rPr>
        <w:t>D</w:t>
      </w:r>
      <w:r w:rsidR="00BC0C5E">
        <w:rPr>
          <w:rFonts w:ascii="Times New Roman" w:hAnsi="Times New Roman"/>
          <w:b/>
          <w:sz w:val="24"/>
          <w:szCs w:val="24"/>
        </w:rPr>
        <w:t>ireito do consumidor</w:t>
      </w:r>
      <w:r w:rsidR="009676A9">
        <w:rPr>
          <w:rFonts w:ascii="Times New Roman" w:hAnsi="Times New Roman"/>
          <w:b/>
          <w:sz w:val="24"/>
          <w:szCs w:val="24"/>
        </w:rPr>
        <w:t>: uma</w:t>
      </w:r>
      <w:r w:rsidR="00C5764E">
        <w:rPr>
          <w:rFonts w:ascii="Times New Roman" w:hAnsi="Times New Roman"/>
          <w:b/>
          <w:sz w:val="24"/>
          <w:szCs w:val="24"/>
        </w:rPr>
        <w:t xml:space="preserve"> abordagem introdutória</w:t>
      </w:r>
      <w:r w:rsidR="00BC0C5E">
        <w:rPr>
          <w:rFonts w:ascii="Times New Roman" w:hAnsi="Times New Roman"/>
          <w:b/>
          <w:sz w:val="24"/>
          <w:szCs w:val="24"/>
        </w:rPr>
        <w:t xml:space="preserve"> </w:t>
      </w:r>
    </w:p>
    <w:p w14:paraId="0279474C" w14:textId="2A40BBCE" w:rsidR="00A80AE6" w:rsidRDefault="00A80AE6" w:rsidP="002A1DAE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  <w:r w:rsidRPr="00A80AE6">
        <w:rPr>
          <w:rFonts w:ascii="Times New Roman" w:hAnsi="Times New Roman"/>
          <w:b/>
          <w:sz w:val="24"/>
          <w:szCs w:val="24"/>
          <w:u w:val="single"/>
        </w:rPr>
        <w:t>Textos</w:t>
      </w:r>
      <w:r w:rsidRPr="00A80AE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1) MARQUES, Claudia Lima. Introdução ao direito do consumidor. In: BENJAMIN, Antonio Herman V.; MARQUES, Claudia Lima; BESSA, Leonardo Roscoe. </w:t>
      </w:r>
      <w:r>
        <w:rPr>
          <w:rFonts w:ascii="Times New Roman" w:hAnsi="Times New Roman"/>
          <w:b/>
          <w:sz w:val="24"/>
          <w:szCs w:val="24"/>
        </w:rPr>
        <w:t xml:space="preserve">Manual de Direito do Consumidor. </w:t>
      </w:r>
      <w:r>
        <w:rPr>
          <w:rFonts w:ascii="Times New Roman" w:hAnsi="Times New Roman"/>
          <w:sz w:val="24"/>
          <w:szCs w:val="24"/>
        </w:rPr>
        <w:t>6. ed. São Paulo: RT. 2014, p. 33-57.</w:t>
      </w:r>
    </w:p>
    <w:p w14:paraId="7431F711" w14:textId="77777777" w:rsidR="00BD4D0F" w:rsidRDefault="00A80AE6" w:rsidP="002A1DAE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AZEVEDO, Fernando Costa de. Uma introdução ao direito brasileiro do consumidor. </w:t>
      </w:r>
      <w:r>
        <w:rPr>
          <w:rFonts w:ascii="Times New Roman" w:hAnsi="Times New Roman"/>
          <w:b/>
          <w:sz w:val="24"/>
          <w:szCs w:val="24"/>
        </w:rPr>
        <w:t>Revista de Direito do Consumidor.</w:t>
      </w:r>
      <w:r w:rsidR="002A1DAE">
        <w:rPr>
          <w:rFonts w:ascii="Times New Roman" w:hAnsi="Times New Roman"/>
          <w:b/>
          <w:sz w:val="24"/>
          <w:szCs w:val="24"/>
        </w:rPr>
        <w:t xml:space="preserve"> </w:t>
      </w:r>
      <w:r w:rsidR="0096235A">
        <w:rPr>
          <w:rFonts w:ascii="Times New Roman" w:hAnsi="Times New Roman"/>
          <w:sz w:val="24"/>
          <w:szCs w:val="24"/>
        </w:rPr>
        <w:t>São Paulo,</w:t>
      </w:r>
      <w:r w:rsidR="00BA5901">
        <w:rPr>
          <w:rFonts w:ascii="Times New Roman" w:hAnsi="Times New Roman"/>
          <w:sz w:val="24"/>
          <w:szCs w:val="24"/>
        </w:rPr>
        <w:t xml:space="preserve"> n.</w:t>
      </w:r>
      <w:r w:rsidR="002A4320">
        <w:rPr>
          <w:rFonts w:ascii="Times New Roman" w:hAnsi="Times New Roman"/>
          <w:sz w:val="24"/>
          <w:szCs w:val="24"/>
        </w:rPr>
        <w:t xml:space="preserve"> 69, p. 32-86, jan./mar. 2009 (texto em pdf – extraído de RT ON LINE).</w:t>
      </w:r>
      <w:r w:rsidR="002A1DAE">
        <w:rPr>
          <w:rFonts w:ascii="Times New Roman" w:hAnsi="Times New Roman"/>
          <w:sz w:val="24"/>
          <w:szCs w:val="24"/>
        </w:rPr>
        <w:t xml:space="preserve"> </w:t>
      </w:r>
    </w:p>
    <w:p w14:paraId="23C38125" w14:textId="77777777" w:rsidR="00BD4D0F" w:rsidRDefault="00BD4D0F" w:rsidP="002A1DAE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E5ABE2" w14:textId="77777777" w:rsidR="00BD4D0F" w:rsidRDefault="00BD4D0F" w:rsidP="002A1DAE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EC5476" w14:textId="6AA3154D" w:rsidR="009676A9" w:rsidRPr="004325FC" w:rsidRDefault="00BB7916" w:rsidP="002F1CA7">
      <w:pPr>
        <w:pStyle w:val="Textodenotaderodap"/>
        <w:spacing w:after="0" w:line="240" w:lineRule="auto"/>
        <w:ind w:left="70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Seminário 2</w:t>
      </w:r>
      <w:r w:rsidR="00ED0760">
        <w:rPr>
          <w:rFonts w:ascii="Times New Roman" w:hAnsi="Times New Roman"/>
          <w:b/>
          <w:sz w:val="24"/>
          <w:szCs w:val="24"/>
        </w:rPr>
        <w:t xml:space="preserve"> - </w:t>
      </w:r>
      <w:r w:rsidR="009676A9">
        <w:rPr>
          <w:rFonts w:ascii="Times New Roman" w:hAnsi="Times New Roman"/>
          <w:b/>
          <w:sz w:val="24"/>
          <w:szCs w:val="24"/>
        </w:rPr>
        <w:t>A vulnerabilidade</w:t>
      </w:r>
      <w:r w:rsidR="00BA5901">
        <w:rPr>
          <w:rFonts w:ascii="Times New Roman" w:hAnsi="Times New Roman"/>
          <w:b/>
          <w:sz w:val="24"/>
          <w:szCs w:val="24"/>
        </w:rPr>
        <w:t xml:space="preserve"> do consumidor</w:t>
      </w:r>
      <w:r w:rsidR="009676A9">
        <w:rPr>
          <w:rFonts w:ascii="Times New Roman" w:hAnsi="Times New Roman"/>
          <w:b/>
          <w:sz w:val="24"/>
          <w:szCs w:val="24"/>
        </w:rPr>
        <w:t xml:space="preserve"> c</w:t>
      </w:r>
      <w:r w:rsidR="00BA5901">
        <w:rPr>
          <w:rFonts w:ascii="Times New Roman" w:hAnsi="Times New Roman"/>
          <w:b/>
          <w:sz w:val="24"/>
          <w:szCs w:val="24"/>
        </w:rPr>
        <w:t>omo elemento caracterizador da relação de consumo</w:t>
      </w:r>
      <w:r w:rsidR="009676A9">
        <w:rPr>
          <w:rFonts w:ascii="Times New Roman" w:hAnsi="Times New Roman"/>
          <w:b/>
          <w:sz w:val="24"/>
          <w:szCs w:val="24"/>
        </w:rPr>
        <w:t xml:space="preserve"> e a necessidade de maior proteção jurídica aos grupos </w:t>
      </w:r>
      <w:r w:rsidR="009676A9" w:rsidRPr="009676A9">
        <w:rPr>
          <w:rFonts w:ascii="Times New Roman" w:hAnsi="Times New Roman"/>
          <w:b/>
          <w:i/>
          <w:sz w:val="24"/>
          <w:szCs w:val="24"/>
        </w:rPr>
        <w:t>hipervuln</w:t>
      </w:r>
      <w:r w:rsidR="00002F6A">
        <w:rPr>
          <w:rFonts w:ascii="Times New Roman" w:hAnsi="Times New Roman"/>
          <w:b/>
          <w:i/>
          <w:sz w:val="24"/>
          <w:szCs w:val="24"/>
        </w:rPr>
        <w:t>e</w:t>
      </w:r>
      <w:r w:rsidR="009676A9" w:rsidRPr="009676A9">
        <w:rPr>
          <w:rFonts w:ascii="Times New Roman" w:hAnsi="Times New Roman"/>
          <w:b/>
          <w:i/>
          <w:sz w:val="24"/>
          <w:szCs w:val="24"/>
        </w:rPr>
        <w:t>ráveis</w:t>
      </w:r>
      <w:r w:rsidR="009676A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676A9">
        <w:rPr>
          <w:rFonts w:ascii="Times New Roman" w:hAnsi="Times New Roman"/>
          <w:b/>
          <w:sz w:val="24"/>
          <w:szCs w:val="24"/>
        </w:rPr>
        <w:t>de consumidores</w:t>
      </w:r>
    </w:p>
    <w:p w14:paraId="4DB6DA3F" w14:textId="77777777" w:rsidR="004325FC" w:rsidRPr="009676A9" w:rsidRDefault="004325FC" w:rsidP="004325FC">
      <w:pPr>
        <w:pStyle w:val="Textodenotaderodap"/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</w:rPr>
      </w:pPr>
    </w:p>
    <w:p w14:paraId="52935D27" w14:textId="65973001" w:rsidR="009676A9" w:rsidRDefault="009676A9" w:rsidP="009676A9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  <w:r w:rsidRPr="009676A9">
        <w:rPr>
          <w:rFonts w:ascii="Times New Roman" w:hAnsi="Times New Roman"/>
          <w:b/>
          <w:sz w:val="24"/>
          <w:szCs w:val="24"/>
          <w:u w:val="single"/>
        </w:rPr>
        <w:t>Textos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1) MORAES, Paulo Valério Dal Pai. </w:t>
      </w:r>
      <w:r>
        <w:rPr>
          <w:rFonts w:ascii="Times New Roman" w:hAnsi="Times New Roman"/>
          <w:b/>
          <w:sz w:val="24"/>
          <w:szCs w:val="24"/>
        </w:rPr>
        <w:t xml:space="preserve">Código de Defesa do Consumidor. O princípio da vulnerabilidade. </w:t>
      </w:r>
      <w:r>
        <w:rPr>
          <w:rFonts w:ascii="Times New Roman" w:hAnsi="Times New Roman"/>
          <w:sz w:val="24"/>
          <w:szCs w:val="24"/>
        </w:rPr>
        <w:t>3. ed. Porto Alegre: Livraria do Advogado Editora. 2009 (10. A vulnerabilidade), p. 124-203.</w:t>
      </w:r>
    </w:p>
    <w:p w14:paraId="5AB179B6" w14:textId="1E94226F" w:rsidR="009676A9" w:rsidRPr="009676A9" w:rsidRDefault="009676A9" w:rsidP="009676A9">
      <w:pPr>
        <w:pStyle w:val="Textodenotaderodap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MARQUES, Claudia Lima; MIRAGEM, Bruno.</w:t>
      </w:r>
      <w:r w:rsidR="004325FC">
        <w:rPr>
          <w:rFonts w:ascii="Times New Roman" w:hAnsi="Times New Roman"/>
          <w:sz w:val="24"/>
          <w:szCs w:val="24"/>
        </w:rPr>
        <w:t xml:space="preserve"> </w:t>
      </w:r>
      <w:r w:rsidR="004325FC">
        <w:rPr>
          <w:rFonts w:ascii="Times New Roman" w:hAnsi="Times New Roman"/>
          <w:b/>
          <w:sz w:val="24"/>
          <w:szCs w:val="24"/>
        </w:rPr>
        <w:t xml:space="preserve">O novo direito privado e a proteção dos vulneráveis. </w:t>
      </w:r>
      <w:r w:rsidR="004325FC">
        <w:rPr>
          <w:rFonts w:ascii="Times New Roman" w:hAnsi="Times New Roman"/>
          <w:sz w:val="24"/>
          <w:szCs w:val="24"/>
        </w:rPr>
        <w:t>1. ed. São Paulo: Revista dos Tribunais. 2012 (4.1.2. Tendência de futuro: a qualificação da vulnerabilidade em hipervulnerabilidade),</w:t>
      </w:r>
      <w:r>
        <w:rPr>
          <w:rFonts w:ascii="Times New Roman" w:hAnsi="Times New Roman"/>
          <w:sz w:val="24"/>
          <w:szCs w:val="24"/>
        </w:rPr>
        <w:t xml:space="preserve"> </w:t>
      </w:r>
      <w:r w:rsidR="004325FC">
        <w:rPr>
          <w:rFonts w:ascii="Times New Roman" w:hAnsi="Times New Roman"/>
          <w:sz w:val="24"/>
          <w:szCs w:val="24"/>
        </w:rPr>
        <w:t xml:space="preserve">p. 184-196.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C70E8E3" w14:textId="77777777" w:rsidR="009676A9" w:rsidRDefault="009676A9" w:rsidP="00A80AE6">
      <w:pPr>
        <w:pStyle w:val="Textodenotaderodap"/>
        <w:rPr>
          <w:rFonts w:ascii="Times New Roman" w:hAnsi="Times New Roman"/>
          <w:b/>
          <w:sz w:val="24"/>
          <w:szCs w:val="24"/>
        </w:rPr>
      </w:pPr>
    </w:p>
    <w:p w14:paraId="42A34B3E" w14:textId="4E83438A" w:rsidR="009676A9" w:rsidRPr="004325FC" w:rsidRDefault="00BB7916" w:rsidP="002F1CA7">
      <w:pPr>
        <w:pStyle w:val="Textodenotaderodap"/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Seminário 3</w:t>
      </w:r>
      <w:r w:rsidR="00ED0760">
        <w:rPr>
          <w:rFonts w:ascii="Times New Roman" w:hAnsi="Times New Roman"/>
          <w:b/>
          <w:sz w:val="24"/>
          <w:szCs w:val="24"/>
        </w:rPr>
        <w:t xml:space="preserve"> - </w:t>
      </w:r>
      <w:r w:rsidR="004325FC">
        <w:rPr>
          <w:rFonts w:ascii="Times New Roman" w:hAnsi="Times New Roman"/>
          <w:b/>
          <w:sz w:val="24"/>
          <w:szCs w:val="24"/>
        </w:rPr>
        <w:t xml:space="preserve">A hermenêutica do direito do consumidor em perspectiva de concretização da proteção ao consumidor como direito e garantia fundamental da pessoa humana: o método do </w:t>
      </w:r>
      <w:r w:rsidR="004325FC">
        <w:rPr>
          <w:rFonts w:ascii="Times New Roman" w:hAnsi="Times New Roman"/>
          <w:b/>
          <w:i/>
          <w:sz w:val="24"/>
          <w:szCs w:val="24"/>
        </w:rPr>
        <w:t>diálogo das fontes.</w:t>
      </w:r>
    </w:p>
    <w:p w14:paraId="0ECA1780" w14:textId="77777777" w:rsidR="00BA5901" w:rsidRDefault="004325FC" w:rsidP="00BA5901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  <w:r w:rsidRPr="004325FC">
        <w:rPr>
          <w:rFonts w:ascii="Times New Roman" w:hAnsi="Times New Roman"/>
          <w:b/>
          <w:sz w:val="24"/>
          <w:szCs w:val="24"/>
          <w:u w:val="single"/>
        </w:rPr>
        <w:t>Textos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BA5901">
        <w:rPr>
          <w:rFonts w:ascii="Times New Roman" w:hAnsi="Times New Roman"/>
          <w:sz w:val="24"/>
          <w:szCs w:val="24"/>
        </w:rPr>
        <w:t xml:space="preserve">1) MIRAGEM, Bruno. </w:t>
      </w:r>
      <w:r w:rsidR="00BA5901">
        <w:rPr>
          <w:rFonts w:ascii="Times New Roman" w:hAnsi="Times New Roman"/>
          <w:i/>
          <w:sz w:val="24"/>
          <w:szCs w:val="24"/>
        </w:rPr>
        <w:t xml:space="preserve">Eppur si muove: </w:t>
      </w:r>
      <w:r w:rsidR="00BA5901">
        <w:rPr>
          <w:rFonts w:ascii="Times New Roman" w:hAnsi="Times New Roman"/>
          <w:sz w:val="24"/>
          <w:szCs w:val="24"/>
        </w:rPr>
        <w:t xml:space="preserve">diálogo das fontes como método de interpretação sistemática no direito brasileiro. In: MARQUES, Claudia Lima (Coord.). </w:t>
      </w:r>
      <w:r w:rsidR="00BA5901">
        <w:rPr>
          <w:rFonts w:ascii="Times New Roman" w:hAnsi="Times New Roman"/>
          <w:b/>
          <w:sz w:val="24"/>
          <w:szCs w:val="24"/>
        </w:rPr>
        <w:t xml:space="preserve">Diálogo das Fontes. </w:t>
      </w:r>
      <w:r w:rsidR="00BA5901">
        <w:rPr>
          <w:rFonts w:ascii="Times New Roman" w:hAnsi="Times New Roman"/>
          <w:sz w:val="24"/>
          <w:szCs w:val="24"/>
        </w:rPr>
        <w:t>Do conflito à coordenação de normas do direito brasileiro. São Paulo: Revista dos Tribunais. 2012, p. 67-109.</w:t>
      </w:r>
    </w:p>
    <w:p w14:paraId="33F9B858" w14:textId="017DF941" w:rsidR="004325FC" w:rsidRDefault="00BA5901" w:rsidP="00BA5901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AZEVEDO, Fernando Costa de. A proteção dos consumidores-usuários de serviços públicos no direito brasileiro: uma abordagem a partir do diálogo das fontes. </w:t>
      </w:r>
      <w:r>
        <w:rPr>
          <w:rFonts w:ascii="Times New Roman" w:hAnsi="Times New Roman"/>
          <w:b/>
          <w:sz w:val="24"/>
          <w:szCs w:val="24"/>
        </w:rPr>
        <w:t xml:space="preserve">Revista de Direito do Consumidor. </w:t>
      </w:r>
      <w:r>
        <w:rPr>
          <w:rFonts w:ascii="Times New Roman" w:hAnsi="Times New Roman"/>
          <w:sz w:val="24"/>
          <w:szCs w:val="24"/>
        </w:rPr>
        <w:t>São Paulo, n. 102, p. 123-137, nov./dez. 2015 (texto em pdf</w:t>
      </w:r>
      <w:r w:rsidR="002A432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extraído </w:t>
      </w:r>
      <w:r w:rsidR="002A4320">
        <w:rPr>
          <w:rFonts w:ascii="Times New Roman" w:hAnsi="Times New Roman"/>
          <w:sz w:val="24"/>
          <w:szCs w:val="24"/>
        </w:rPr>
        <w:t>de RT ON LINE)</w:t>
      </w:r>
    </w:p>
    <w:p w14:paraId="2154600C" w14:textId="77777777" w:rsidR="00C836CA" w:rsidRDefault="00C836CA" w:rsidP="00BA5901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F56634" w14:textId="77777777" w:rsidR="00C836CA" w:rsidRDefault="00C836CA" w:rsidP="00BA5901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5146B9" w14:textId="7042A30D" w:rsidR="00C836CA" w:rsidRDefault="00BB7916" w:rsidP="00C836CA">
      <w:pPr>
        <w:pStyle w:val="Textodenotaderodap"/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Seminário 4</w:t>
      </w:r>
      <w:r w:rsidR="00C836CA" w:rsidRPr="00ED0760">
        <w:rPr>
          <w:rFonts w:ascii="Times New Roman" w:hAnsi="Times New Roman"/>
          <w:b/>
          <w:sz w:val="24"/>
          <w:szCs w:val="24"/>
        </w:rPr>
        <w:t xml:space="preserve"> </w:t>
      </w:r>
      <w:r w:rsidR="00C836CA" w:rsidRPr="00BD4D0F">
        <w:rPr>
          <w:rFonts w:ascii="Times New Roman" w:hAnsi="Times New Roman"/>
          <w:b/>
          <w:sz w:val="24"/>
          <w:szCs w:val="24"/>
        </w:rPr>
        <w:t>–</w:t>
      </w:r>
      <w:r w:rsidR="00C836CA">
        <w:rPr>
          <w:rFonts w:ascii="Times New Roman" w:hAnsi="Times New Roman"/>
          <w:b/>
          <w:sz w:val="24"/>
          <w:szCs w:val="24"/>
        </w:rPr>
        <w:t xml:space="preserve"> Sociedade da informação e o dever de informar nas relações precontratuais e contratuais do direito brasileiro</w:t>
      </w:r>
    </w:p>
    <w:p w14:paraId="0012FD02" w14:textId="77777777" w:rsidR="00C836CA" w:rsidRDefault="00C836CA" w:rsidP="00C836CA">
      <w:pPr>
        <w:pStyle w:val="Textodenotaderodap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80D904" w14:textId="77777777" w:rsidR="00C836CA" w:rsidRDefault="00C836CA" w:rsidP="00C836CA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  <w:r w:rsidRPr="00FD2FC6">
        <w:rPr>
          <w:rFonts w:ascii="Times New Roman" w:hAnsi="Times New Roman"/>
          <w:b/>
          <w:sz w:val="24"/>
          <w:szCs w:val="24"/>
          <w:u w:val="single"/>
        </w:rPr>
        <w:t>Textos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1) LISBOA, Roberto Senise. O consumidor na sociedade da informação. </w:t>
      </w:r>
      <w:r>
        <w:rPr>
          <w:rFonts w:ascii="Times New Roman" w:hAnsi="Times New Roman"/>
          <w:b/>
          <w:sz w:val="24"/>
          <w:szCs w:val="24"/>
        </w:rPr>
        <w:t xml:space="preserve">Revista de Direito do Consumidor. </w:t>
      </w:r>
      <w:r>
        <w:rPr>
          <w:rFonts w:ascii="Times New Roman" w:hAnsi="Times New Roman"/>
          <w:sz w:val="24"/>
          <w:szCs w:val="24"/>
        </w:rPr>
        <w:t>São Paulo, n. 61, p. 203-229, janeiro-março de 2007.</w:t>
      </w:r>
    </w:p>
    <w:p w14:paraId="31125D80" w14:textId="77777777" w:rsidR="00C836CA" w:rsidRPr="00C66A30" w:rsidRDefault="00C836CA" w:rsidP="00C836C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TADEU, Silney Alves. El deber de información: consideraciones a un estúdio comparado al contenido de las informaciones precontractuales y contractuales com arreglo al derecho brasileño. In: ÁLVAREZ, César Carranza (Coord.). </w:t>
      </w:r>
      <w:r>
        <w:rPr>
          <w:rFonts w:ascii="Times New Roman" w:hAnsi="Times New Roman"/>
          <w:b/>
          <w:sz w:val="24"/>
          <w:szCs w:val="24"/>
        </w:rPr>
        <w:t xml:space="preserve">Temas Actuales de Derecho del Consumidor. </w:t>
      </w:r>
      <w:r>
        <w:rPr>
          <w:rFonts w:ascii="Times New Roman" w:hAnsi="Times New Roman"/>
          <w:sz w:val="24"/>
          <w:szCs w:val="24"/>
        </w:rPr>
        <w:t>Lima: Normas Jurídicas Ediciones. 2017, p. 169-186.</w:t>
      </w:r>
    </w:p>
    <w:p w14:paraId="004F8C85" w14:textId="77777777" w:rsidR="00553C6F" w:rsidRDefault="00BB7916" w:rsidP="00553C6F">
      <w:pPr>
        <w:pStyle w:val="Textodenotaderodap"/>
        <w:spacing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Seminário 5</w:t>
      </w:r>
      <w:r w:rsidR="00ED0760">
        <w:rPr>
          <w:rFonts w:ascii="Times New Roman" w:hAnsi="Times New Roman"/>
          <w:b/>
          <w:sz w:val="24"/>
          <w:szCs w:val="24"/>
        </w:rPr>
        <w:t xml:space="preserve"> </w:t>
      </w:r>
      <w:r w:rsidR="00553C6F">
        <w:rPr>
          <w:rFonts w:ascii="Times New Roman" w:hAnsi="Times New Roman"/>
          <w:b/>
          <w:sz w:val="24"/>
          <w:szCs w:val="24"/>
        </w:rPr>
        <w:t>–</w:t>
      </w:r>
      <w:r w:rsidR="00ED0760">
        <w:rPr>
          <w:rFonts w:ascii="Times New Roman" w:hAnsi="Times New Roman"/>
          <w:b/>
          <w:sz w:val="24"/>
          <w:szCs w:val="24"/>
        </w:rPr>
        <w:t xml:space="preserve"> </w:t>
      </w:r>
      <w:r w:rsidR="00553C6F">
        <w:rPr>
          <w:rFonts w:ascii="Times New Roman" w:hAnsi="Times New Roman"/>
          <w:b/>
          <w:sz w:val="24"/>
          <w:szCs w:val="24"/>
        </w:rPr>
        <w:t>O idoso no mercado de consumo e a necessidade de sua proteção jurídica como grupo hipervulnerável</w:t>
      </w:r>
    </w:p>
    <w:p w14:paraId="1B7F6BF7" w14:textId="543680E1" w:rsidR="00553C6F" w:rsidRDefault="00553C6F" w:rsidP="00553C6F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  <w:r w:rsidRPr="00553C6F">
        <w:rPr>
          <w:rFonts w:ascii="Times New Roman" w:hAnsi="Times New Roman"/>
          <w:b/>
          <w:sz w:val="24"/>
          <w:szCs w:val="24"/>
          <w:u w:val="single"/>
        </w:rPr>
        <w:t>Textos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1) SCHMITT, Cristiano Heineck. A “hipervulnerabilidade” do consumidor idoso. </w:t>
      </w:r>
      <w:r>
        <w:rPr>
          <w:rFonts w:ascii="Times New Roman" w:hAnsi="Times New Roman"/>
          <w:b/>
          <w:sz w:val="24"/>
          <w:szCs w:val="24"/>
        </w:rPr>
        <w:t xml:space="preserve">Revista de Direito do Consumidor. </w:t>
      </w:r>
      <w:r>
        <w:rPr>
          <w:rFonts w:ascii="Times New Roman" w:hAnsi="Times New Roman"/>
          <w:sz w:val="24"/>
          <w:szCs w:val="24"/>
        </w:rPr>
        <w:t>São Paulo, n. 70, p. 139-171 abril-junho de 2009.</w:t>
      </w:r>
    </w:p>
    <w:p w14:paraId="49FB2475" w14:textId="221CC613" w:rsidR="00553C6F" w:rsidRPr="00553C6F" w:rsidRDefault="00553C6F" w:rsidP="00553C6F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LIMEIRA, Tania Maria Vidigal. </w:t>
      </w:r>
      <w:r>
        <w:rPr>
          <w:rFonts w:ascii="Times New Roman" w:hAnsi="Times New Roman"/>
          <w:b/>
          <w:sz w:val="24"/>
          <w:szCs w:val="24"/>
        </w:rPr>
        <w:t xml:space="preserve">Comportamento do Consumidor Brasileiro. </w:t>
      </w:r>
      <w:r>
        <w:rPr>
          <w:rFonts w:ascii="Times New Roman" w:hAnsi="Times New Roman"/>
          <w:sz w:val="24"/>
          <w:szCs w:val="24"/>
        </w:rPr>
        <w:t>2. ed. São Paulo: Saraiva, p. 373-406 (Capítulo 9 – “Os idosos e o consumo”)</w:t>
      </w:r>
    </w:p>
    <w:p w14:paraId="2FA905C4" w14:textId="77777777" w:rsidR="00553C6F" w:rsidRDefault="00553C6F" w:rsidP="00ED0760">
      <w:pPr>
        <w:pStyle w:val="Textodenotaderodap"/>
        <w:ind w:left="720"/>
        <w:rPr>
          <w:rFonts w:ascii="Times New Roman" w:hAnsi="Times New Roman"/>
          <w:b/>
          <w:sz w:val="24"/>
          <w:szCs w:val="24"/>
        </w:rPr>
      </w:pPr>
    </w:p>
    <w:p w14:paraId="6931E7C0" w14:textId="2CEADD8D" w:rsidR="00BC0C5E" w:rsidRDefault="00553C6F" w:rsidP="00ED0760">
      <w:pPr>
        <w:pStyle w:val="Textodenotaderodap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Seminário 6 - </w:t>
      </w:r>
      <w:r w:rsidR="00C5764E">
        <w:rPr>
          <w:rFonts w:ascii="Times New Roman" w:hAnsi="Times New Roman"/>
          <w:b/>
          <w:sz w:val="24"/>
          <w:szCs w:val="24"/>
        </w:rPr>
        <w:t>P</w:t>
      </w:r>
      <w:r w:rsidR="00282536">
        <w:rPr>
          <w:rFonts w:ascii="Times New Roman" w:hAnsi="Times New Roman"/>
          <w:b/>
          <w:sz w:val="24"/>
          <w:szCs w:val="24"/>
        </w:rPr>
        <w:t>ublicidade infantil e a proteção jurídica da criança consumidora</w:t>
      </w:r>
    </w:p>
    <w:p w14:paraId="6CA605F0" w14:textId="75048826" w:rsidR="00282536" w:rsidRDefault="00BC0C5E" w:rsidP="0096235A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  <w:r w:rsidRPr="00BC0C5E">
        <w:rPr>
          <w:rFonts w:ascii="Times New Roman" w:hAnsi="Times New Roman"/>
          <w:b/>
          <w:sz w:val="24"/>
          <w:szCs w:val="24"/>
          <w:u w:val="single"/>
        </w:rPr>
        <w:t>Textos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1)</w:t>
      </w:r>
      <w:r w:rsidR="00282536">
        <w:rPr>
          <w:rFonts w:ascii="Times New Roman" w:hAnsi="Times New Roman"/>
          <w:sz w:val="24"/>
          <w:szCs w:val="24"/>
        </w:rPr>
        <w:t xml:space="preserve"> MARQUES, Claudia Lima; BERTONCELLO, Káren Rick Danilevicz. Publicidade e infância: sugestões para a tutela legal das crianças. In: PASQUALOTTO, Adalberto; ALVAREZ, Ana Maria Blanco Montiel. </w:t>
      </w:r>
      <w:r w:rsidR="00282536">
        <w:rPr>
          <w:rFonts w:ascii="Times New Roman" w:hAnsi="Times New Roman"/>
          <w:b/>
          <w:sz w:val="24"/>
          <w:szCs w:val="24"/>
        </w:rPr>
        <w:t xml:space="preserve">Publicidade e Proteção da Infância. </w:t>
      </w:r>
      <w:r w:rsidR="0096235A">
        <w:rPr>
          <w:rFonts w:ascii="Times New Roman" w:hAnsi="Times New Roman"/>
          <w:sz w:val="24"/>
          <w:szCs w:val="24"/>
        </w:rPr>
        <w:t>Porto Alegre: Livraria do Advogado Editora. 2014, p. 93-111.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827773C" w14:textId="580BDD53" w:rsidR="005219B3" w:rsidRDefault="005219B3" w:rsidP="0096235A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AZAMBUJA, Maria Regina Fay de. A publicidade e seus reflexos no desenvolvimento da criança: o papel da família e da educação. In: ALVAREZ, Ana Maria Blanco Montiel. </w:t>
      </w:r>
      <w:r>
        <w:rPr>
          <w:rFonts w:ascii="Times New Roman" w:hAnsi="Times New Roman"/>
          <w:b/>
          <w:sz w:val="24"/>
          <w:szCs w:val="24"/>
        </w:rPr>
        <w:t xml:space="preserve">Publicidade e Proteção da Infância. </w:t>
      </w:r>
      <w:r>
        <w:rPr>
          <w:rFonts w:ascii="Times New Roman" w:hAnsi="Times New Roman"/>
          <w:sz w:val="24"/>
          <w:szCs w:val="24"/>
        </w:rPr>
        <w:t>Porto Alegre: Livraria do Advogado Editora. 2014, p. 68-89.</w:t>
      </w:r>
    </w:p>
    <w:p w14:paraId="6ACD4590" w14:textId="77777777" w:rsidR="00C836CA" w:rsidRDefault="00C836CA" w:rsidP="00ED0760">
      <w:pPr>
        <w:pStyle w:val="Textodenotaderodap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2EF310E6" w14:textId="5416FC51" w:rsidR="000311CB" w:rsidRDefault="00553C6F" w:rsidP="00ED0760">
      <w:pPr>
        <w:pStyle w:val="Textodenotaderodap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Seminário 7</w:t>
      </w:r>
      <w:bookmarkStart w:id="0" w:name="_GoBack"/>
      <w:bookmarkEnd w:id="0"/>
      <w:r w:rsidR="00ED0760">
        <w:rPr>
          <w:rFonts w:ascii="Times New Roman" w:hAnsi="Times New Roman"/>
          <w:b/>
          <w:sz w:val="24"/>
          <w:szCs w:val="24"/>
        </w:rPr>
        <w:t xml:space="preserve"> - </w:t>
      </w:r>
      <w:r w:rsidR="00C5764E">
        <w:rPr>
          <w:rFonts w:ascii="Times New Roman" w:hAnsi="Times New Roman"/>
          <w:b/>
          <w:sz w:val="24"/>
          <w:szCs w:val="24"/>
        </w:rPr>
        <w:t>P</w:t>
      </w:r>
      <w:r w:rsidR="000311CB">
        <w:rPr>
          <w:rFonts w:ascii="Times New Roman" w:hAnsi="Times New Roman"/>
          <w:b/>
          <w:sz w:val="24"/>
          <w:szCs w:val="24"/>
        </w:rPr>
        <w:t>roteção jurídica do</w:t>
      </w:r>
      <w:r w:rsidR="009676A9">
        <w:rPr>
          <w:rFonts w:ascii="Times New Roman" w:hAnsi="Times New Roman"/>
          <w:b/>
          <w:sz w:val="24"/>
          <w:szCs w:val="24"/>
        </w:rPr>
        <w:t>s</w:t>
      </w:r>
      <w:r w:rsidR="000311CB">
        <w:rPr>
          <w:rFonts w:ascii="Times New Roman" w:hAnsi="Times New Roman"/>
          <w:b/>
          <w:sz w:val="24"/>
          <w:szCs w:val="24"/>
        </w:rPr>
        <w:t xml:space="preserve"> consumidor</w:t>
      </w:r>
      <w:r w:rsidR="009676A9">
        <w:rPr>
          <w:rFonts w:ascii="Times New Roman" w:hAnsi="Times New Roman"/>
          <w:b/>
          <w:sz w:val="24"/>
          <w:szCs w:val="24"/>
        </w:rPr>
        <w:t>es</w:t>
      </w:r>
      <w:r w:rsidR="000311CB">
        <w:rPr>
          <w:rFonts w:ascii="Times New Roman" w:hAnsi="Times New Roman"/>
          <w:b/>
          <w:sz w:val="24"/>
          <w:szCs w:val="24"/>
        </w:rPr>
        <w:t xml:space="preserve"> e a questão ambiental</w:t>
      </w:r>
    </w:p>
    <w:p w14:paraId="50C8D363" w14:textId="77777777" w:rsidR="000311CB" w:rsidRDefault="000311CB" w:rsidP="000311CB">
      <w:pPr>
        <w:pStyle w:val="Textodenotaderodap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35A158A3" w14:textId="4E005E8B" w:rsidR="000311CB" w:rsidRDefault="000311CB" w:rsidP="000311CB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  <w:r w:rsidRPr="000311CB">
        <w:rPr>
          <w:rFonts w:ascii="Times New Roman" w:hAnsi="Times New Roman"/>
          <w:b/>
          <w:sz w:val="24"/>
          <w:szCs w:val="24"/>
          <w:u w:val="single"/>
        </w:rPr>
        <w:t>Textos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1)</w:t>
      </w:r>
      <w:r w:rsidR="004325FC">
        <w:rPr>
          <w:rFonts w:ascii="Times New Roman" w:hAnsi="Times New Roman"/>
          <w:sz w:val="24"/>
          <w:szCs w:val="24"/>
        </w:rPr>
        <w:t xml:space="preserve"> MORAES, Paulo Valério Dal Pai. </w:t>
      </w:r>
      <w:r w:rsidR="004325FC">
        <w:rPr>
          <w:rFonts w:ascii="Times New Roman" w:hAnsi="Times New Roman"/>
          <w:b/>
          <w:sz w:val="24"/>
          <w:szCs w:val="24"/>
        </w:rPr>
        <w:t xml:space="preserve">Macrorrelação Ambiental de Consumo. </w:t>
      </w:r>
      <w:r w:rsidR="004325FC">
        <w:rPr>
          <w:rFonts w:ascii="Times New Roman" w:hAnsi="Times New Roman"/>
          <w:sz w:val="24"/>
          <w:szCs w:val="24"/>
        </w:rPr>
        <w:t>Porto Alegre: Livraria do Advogado Editora. 2013 (2. A crise ambiental e a ecocomplexidade; 8. Danos ambientais complexos e sua regulação pelas leis de proteção à relação de consumo e</w:t>
      </w:r>
      <w:r w:rsidR="00BA5901">
        <w:rPr>
          <w:rFonts w:ascii="Times New Roman" w:hAnsi="Times New Roman"/>
          <w:sz w:val="24"/>
          <w:szCs w:val="24"/>
        </w:rPr>
        <w:t xml:space="preserve"> pelas leis ambientais), p. 17-20 e; p. 77-129.</w:t>
      </w:r>
      <w:r w:rsidR="004325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6006A45" w14:textId="50B58858" w:rsidR="00652ACB" w:rsidRDefault="000311CB" w:rsidP="00652ACB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652ACB">
        <w:rPr>
          <w:rFonts w:ascii="Times New Roman" w:hAnsi="Times New Roman"/>
          <w:sz w:val="24"/>
          <w:szCs w:val="24"/>
        </w:rPr>
        <w:t xml:space="preserve">TRAJANO, Fábio de Souza. O princípio da sustentabilidade e o direito do consumidor. </w:t>
      </w:r>
      <w:r w:rsidR="00652ACB">
        <w:rPr>
          <w:rFonts w:ascii="Times New Roman" w:hAnsi="Times New Roman"/>
          <w:b/>
          <w:sz w:val="24"/>
          <w:szCs w:val="24"/>
        </w:rPr>
        <w:t xml:space="preserve">Revista de Direito do Consumidor. </w:t>
      </w:r>
      <w:r w:rsidR="00652ACB">
        <w:rPr>
          <w:rFonts w:ascii="Times New Roman" w:hAnsi="Times New Roman"/>
          <w:sz w:val="24"/>
          <w:szCs w:val="24"/>
        </w:rPr>
        <w:t>São Paulo, n. 71, p. 65-76, julho-setembro de 2009.</w:t>
      </w:r>
    </w:p>
    <w:p w14:paraId="569622ED" w14:textId="4FF786EF" w:rsidR="00BC0C5E" w:rsidRDefault="00BC0C5E" w:rsidP="00652ACB">
      <w:pPr>
        <w:pStyle w:val="Textodenotaderodap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5B2993" w14:textId="1E54607B" w:rsidR="00A80AE6" w:rsidRDefault="00553C6F" w:rsidP="00ED0760">
      <w:pPr>
        <w:pStyle w:val="Textodenotaderodap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Seminário 8</w:t>
      </w:r>
      <w:r w:rsidR="00ED0760">
        <w:rPr>
          <w:rFonts w:ascii="Times New Roman" w:hAnsi="Times New Roman"/>
          <w:b/>
          <w:sz w:val="24"/>
          <w:szCs w:val="24"/>
        </w:rPr>
        <w:t xml:space="preserve"> - </w:t>
      </w:r>
      <w:r w:rsidR="005A20BF">
        <w:rPr>
          <w:rFonts w:ascii="Times New Roman" w:hAnsi="Times New Roman"/>
          <w:b/>
          <w:sz w:val="24"/>
          <w:szCs w:val="24"/>
        </w:rPr>
        <w:t>Comércio eletrônico e a proteção jurídica do consumidor no Brasil.</w:t>
      </w:r>
    </w:p>
    <w:p w14:paraId="75F5DDA7" w14:textId="263652DE" w:rsidR="005A20BF" w:rsidRDefault="005A20BF" w:rsidP="00314B9D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  <w:r w:rsidRPr="005A20BF">
        <w:rPr>
          <w:rFonts w:ascii="Times New Roman" w:hAnsi="Times New Roman"/>
          <w:b/>
          <w:sz w:val="24"/>
          <w:szCs w:val="24"/>
          <w:u w:val="single"/>
        </w:rPr>
        <w:t>Textos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1) KLEE, Antonia Espíndola Longoni. </w:t>
      </w:r>
      <w:r>
        <w:rPr>
          <w:rFonts w:ascii="Times New Roman" w:hAnsi="Times New Roman"/>
          <w:b/>
          <w:sz w:val="24"/>
          <w:szCs w:val="24"/>
        </w:rPr>
        <w:t xml:space="preserve">Comércio Eletrônico. </w:t>
      </w:r>
      <w:r>
        <w:rPr>
          <w:rFonts w:ascii="Times New Roman" w:hAnsi="Times New Roman"/>
          <w:sz w:val="24"/>
          <w:szCs w:val="24"/>
        </w:rPr>
        <w:t>São Paulo: Revista dos Tribunais.</w:t>
      </w:r>
      <w:r w:rsidR="00314B9D">
        <w:rPr>
          <w:rFonts w:ascii="Times New Roman" w:hAnsi="Times New Roman"/>
          <w:sz w:val="24"/>
          <w:szCs w:val="24"/>
        </w:rPr>
        <w:t xml:space="preserve"> 2014 (Capítulo 2. Os contratos à distância no comércio eletrônico – item 2.1.; subitens 2.1.1 a 2.1.6), p. 49-151.</w:t>
      </w:r>
    </w:p>
    <w:p w14:paraId="7E21A907" w14:textId="6C5E63E2" w:rsidR="00314B9D" w:rsidRDefault="00314B9D" w:rsidP="00314B9D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AZEVEDO, Fernando Costa de; KLEE, Antonia Espíndola Longoni. Considerações sobre a proteção dos consumidores no comércio eletrônico e o atual processo de atualização do Código de Defesa do Consumidor. </w:t>
      </w:r>
      <w:r>
        <w:rPr>
          <w:rFonts w:ascii="Times New Roman" w:hAnsi="Times New Roman"/>
          <w:b/>
          <w:sz w:val="24"/>
          <w:szCs w:val="24"/>
        </w:rPr>
        <w:t xml:space="preserve">Revista de Direito do Consumidor. </w:t>
      </w:r>
      <w:r>
        <w:rPr>
          <w:rFonts w:ascii="Times New Roman" w:hAnsi="Times New Roman"/>
          <w:sz w:val="24"/>
          <w:szCs w:val="24"/>
        </w:rPr>
        <w:t>São Paulo, n. 85, p. 209-260, janeiro-fevereiro de 2013 (texto em pdf -  extraído de RT ON LINE).</w:t>
      </w:r>
    </w:p>
    <w:p w14:paraId="7C2AB621" w14:textId="77777777" w:rsidR="00314B9D" w:rsidRDefault="00314B9D" w:rsidP="00314B9D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4DBCD5" w14:textId="77777777" w:rsidR="00553C6F" w:rsidRDefault="00553C6F" w:rsidP="00314B9D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51DCEB" w14:textId="77777777" w:rsidR="00553C6F" w:rsidRDefault="00553C6F" w:rsidP="00314B9D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94FD48" w14:textId="77777777" w:rsidR="00553C6F" w:rsidRDefault="00553C6F" w:rsidP="00314B9D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C5C08B" w14:textId="77777777" w:rsidR="00553C6F" w:rsidRDefault="00553C6F" w:rsidP="00314B9D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788B69" w14:textId="77777777" w:rsidR="00553C6F" w:rsidRDefault="00553C6F" w:rsidP="00314B9D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9A18E3" w14:textId="77777777" w:rsidR="00314B9D" w:rsidRDefault="00314B9D" w:rsidP="00314B9D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34166D" w14:textId="1082E0F9" w:rsidR="003E4FF4" w:rsidRPr="00BD4D0F" w:rsidRDefault="00553C6F" w:rsidP="00CD1866">
      <w:pPr>
        <w:pStyle w:val="Textodenotaderodap"/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Seminário 9</w:t>
      </w:r>
      <w:r w:rsidR="00803AA7">
        <w:rPr>
          <w:rFonts w:ascii="Times New Roman" w:hAnsi="Times New Roman"/>
          <w:b/>
          <w:sz w:val="24"/>
          <w:szCs w:val="24"/>
        </w:rPr>
        <w:t xml:space="preserve"> - </w:t>
      </w:r>
      <w:r w:rsidR="003E4FF4">
        <w:rPr>
          <w:rFonts w:ascii="Times New Roman" w:hAnsi="Times New Roman"/>
          <w:b/>
          <w:sz w:val="24"/>
          <w:szCs w:val="24"/>
        </w:rPr>
        <w:t>Consumo emocional e manipulação da liberdade de escolha na sociedade hiperconsumista: para além da análise jurídico-normativa</w:t>
      </w:r>
    </w:p>
    <w:p w14:paraId="7FD0ADBB" w14:textId="77777777" w:rsidR="00CD1866" w:rsidRDefault="00CD1866" w:rsidP="003E4FF4">
      <w:pPr>
        <w:pStyle w:val="Textodenotaderodap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BA6C9EB" w14:textId="77777777" w:rsidR="003E4FF4" w:rsidRDefault="003E4FF4" w:rsidP="003E4FF4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  <w:r w:rsidRPr="00CD71AB">
        <w:rPr>
          <w:rFonts w:ascii="Times New Roman" w:hAnsi="Times New Roman"/>
          <w:b/>
          <w:sz w:val="24"/>
          <w:szCs w:val="24"/>
          <w:u w:val="single"/>
        </w:rPr>
        <w:t>Textos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1) LIPOVETSKY, Gilles. </w:t>
      </w:r>
      <w:r>
        <w:rPr>
          <w:rFonts w:ascii="Times New Roman" w:hAnsi="Times New Roman"/>
          <w:b/>
          <w:sz w:val="24"/>
          <w:szCs w:val="24"/>
        </w:rPr>
        <w:t xml:space="preserve">A felicidade paradoxal. </w:t>
      </w:r>
      <w:r>
        <w:rPr>
          <w:rFonts w:ascii="Times New Roman" w:hAnsi="Times New Roman"/>
          <w:sz w:val="24"/>
          <w:szCs w:val="24"/>
        </w:rPr>
        <w:t>Ensaio sobre a sociedade do hiperconsumo. Trad. Maria Lucia Machado. São Paulo: Companhia das Letras. 2007 (Primeira Parte – Sociedade do Hiperconsumo (Introdução) e; Primeira Parte - 2. Além da posição social: o consumo emocional), p. 21-25 e; p. 38-59.</w:t>
      </w:r>
    </w:p>
    <w:p w14:paraId="289D1BE8" w14:textId="023BBA17" w:rsidR="003E4FF4" w:rsidRPr="003E4FF4" w:rsidRDefault="003E4FF4" w:rsidP="003E4FF4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CAMARGO, Pedro de. </w:t>
      </w:r>
      <w:r>
        <w:rPr>
          <w:rFonts w:ascii="Times New Roman" w:hAnsi="Times New Roman"/>
          <w:b/>
          <w:sz w:val="24"/>
          <w:szCs w:val="24"/>
        </w:rPr>
        <w:t xml:space="preserve">Neuromarketing. </w:t>
      </w:r>
      <w:r>
        <w:rPr>
          <w:rFonts w:ascii="Times New Roman" w:hAnsi="Times New Roman"/>
          <w:sz w:val="24"/>
          <w:szCs w:val="24"/>
        </w:rPr>
        <w:t>A nova pesquisa de comportamento do consumidor. São Paulo. Atlas. 2016 (Parte II – capítulos 3, 4 e 5), p. 35-67</w:t>
      </w:r>
    </w:p>
    <w:p w14:paraId="1754C137" w14:textId="137B56D5" w:rsidR="00314B9D" w:rsidRDefault="00314B9D" w:rsidP="00314B9D">
      <w:pPr>
        <w:pStyle w:val="Textodenotaderodap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9292FD0" w14:textId="43A2AEFE" w:rsidR="00ED0760" w:rsidRDefault="00553C6F" w:rsidP="00CD1866">
      <w:pPr>
        <w:pStyle w:val="Textodenotaderodap"/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Seminário 10</w:t>
      </w:r>
      <w:r w:rsidR="00ED0760" w:rsidRPr="00ED0760">
        <w:rPr>
          <w:rFonts w:ascii="Times New Roman" w:hAnsi="Times New Roman"/>
          <w:b/>
          <w:sz w:val="24"/>
          <w:szCs w:val="24"/>
        </w:rPr>
        <w:t xml:space="preserve"> –</w:t>
      </w:r>
      <w:r w:rsidR="00803AA7">
        <w:rPr>
          <w:rFonts w:ascii="Times New Roman" w:hAnsi="Times New Roman"/>
          <w:b/>
          <w:sz w:val="24"/>
          <w:szCs w:val="24"/>
        </w:rPr>
        <w:t xml:space="preserve"> Responsabilidade por danos ao consumidor: as nanotecnologias na</w:t>
      </w:r>
      <w:r w:rsidR="00830759">
        <w:rPr>
          <w:rFonts w:ascii="Times New Roman" w:hAnsi="Times New Roman"/>
          <w:b/>
          <w:sz w:val="24"/>
          <w:szCs w:val="24"/>
        </w:rPr>
        <w:t xml:space="preserve"> fabricação de produtos</w:t>
      </w:r>
      <w:r w:rsidR="0083075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30759">
        <w:rPr>
          <w:rFonts w:ascii="Times New Roman" w:hAnsi="Times New Roman"/>
          <w:b/>
          <w:sz w:val="24"/>
          <w:szCs w:val="24"/>
        </w:rPr>
        <w:t xml:space="preserve">e a ideia de risco do desenvolvimento </w:t>
      </w:r>
      <w:r w:rsidR="00CD1866">
        <w:rPr>
          <w:rFonts w:ascii="Times New Roman" w:hAnsi="Times New Roman"/>
          <w:b/>
          <w:sz w:val="24"/>
          <w:szCs w:val="24"/>
        </w:rPr>
        <w:t xml:space="preserve"> </w:t>
      </w:r>
    </w:p>
    <w:p w14:paraId="0DDA03CE" w14:textId="77777777" w:rsidR="00CD1866" w:rsidRPr="00ED0760" w:rsidRDefault="00CD1866" w:rsidP="00CD1866">
      <w:pPr>
        <w:pStyle w:val="Textodenotaderodap"/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14:paraId="4C1C1A93" w14:textId="1E6420B6" w:rsidR="00ED0760" w:rsidRPr="00830759" w:rsidRDefault="00CD1866" w:rsidP="00314B9D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  <w:r w:rsidRPr="00CD1866">
        <w:rPr>
          <w:rFonts w:ascii="Times New Roman" w:hAnsi="Times New Roman"/>
          <w:b/>
          <w:sz w:val="24"/>
          <w:szCs w:val="24"/>
          <w:u w:val="single"/>
        </w:rPr>
        <w:t>Textos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1) MIRAGEM, Bruno. </w:t>
      </w:r>
      <w:r>
        <w:rPr>
          <w:rFonts w:ascii="Times New Roman" w:hAnsi="Times New Roman"/>
          <w:b/>
          <w:sz w:val="24"/>
          <w:szCs w:val="24"/>
        </w:rPr>
        <w:t xml:space="preserve">Curso de Direito do Consumidor. </w:t>
      </w:r>
      <w:r w:rsidR="00830759">
        <w:rPr>
          <w:rFonts w:ascii="Times New Roman" w:hAnsi="Times New Roman"/>
          <w:sz w:val="24"/>
          <w:szCs w:val="24"/>
        </w:rPr>
        <w:t xml:space="preserve">(Capítulo 3 – Responsabilidade Civil de Consumo – itens 3.1. e 3.2 [3.2.1; 3.2.2 e 3.2.5] ), p. 495-508 e; 540-543. </w:t>
      </w:r>
    </w:p>
    <w:p w14:paraId="4BBDB18A" w14:textId="22F3BE6E" w:rsidR="00CD1866" w:rsidRPr="00CD1866" w:rsidRDefault="00CD1866" w:rsidP="00314B9D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ENGELMAN, Wilson e outros. </w:t>
      </w:r>
      <w:r>
        <w:rPr>
          <w:rFonts w:ascii="Times New Roman" w:hAnsi="Times New Roman"/>
          <w:b/>
          <w:sz w:val="24"/>
          <w:szCs w:val="24"/>
        </w:rPr>
        <w:t xml:space="preserve">Responsabilidade civil e Nanotecnologias. </w:t>
      </w:r>
      <w:r>
        <w:rPr>
          <w:rFonts w:ascii="Times New Roman" w:hAnsi="Times New Roman"/>
          <w:sz w:val="24"/>
          <w:szCs w:val="24"/>
        </w:rPr>
        <w:t>São Paulo: Atlas. 2014 (Capítulo 4 – A responsabilidade civil e as novas perspectivas impostas pelas nanotecnologias)</w:t>
      </w:r>
      <w:r w:rsidR="00830759">
        <w:rPr>
          <w:rFonts w:ascii="Times New Roman" w:hAnsi="Times New Roman"/>
          <w:sz w:val="24"/>
          <w:szCs w:val="24"/>
        </w:rPr>
        <w:t xml:space="preserve">. </w:t>
      </w:r>
    </w:p>
    <w:p w14:paraId="21DFE689" w14:textId="77777777" w:rsidR="00CD1866" w:rsidRDefault="00CD1866" w:rsidP="00314B9D">
      <w:pPr>
        <w:pStyle w:val="Textodenotaderodap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9BCB1F" w14:textId="77777777" w:rsidR="00CD1866" w:rsidRDefault="00CD1866" w:rsidP="00314B9D">
      <w:pPr>
        <w:pStyle w:val="Textodenotaderodap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B3D13B" w14:textId="36C32D7B" w:rsidR="00ED0760" w:rsidRDefault="00553C6F" w:rsidP="00B72870">
      <w:pPr>
        <w:pStyle w:val="Textodenotaderodap"/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Seminário 11</w:t>
      </w:r>
      <w:r w:rsidR="00ED0760" w:rsidRPr="00ED0760">
        <w:rPr>
          <w:rFonts w:ascii="Times New Roman" w:hAnsi="Times New Roman"/>
          <w:b/>
          <w:sz w:val="24"/>
          <w:szCs w:val="24"/>
        </w:rPr>
        <w:t xml:space="preserve"> –</w:t>
      </w:r>
      <w:r w:rsidR="00F8431E">
        <w:rPr>
          <w:rFonts w:ascii="Times New Roman" w:hAnsi="Times New Roman"/>
          <w:b/>
          <w:sz w:val="24"/>
          <w:szCs w:val="24"/>
        </w:rPr>
        <w:t xml:space="preserve"> </w:t>
      </w:r>
      <w:r w:rsidR="002E4842">
        <w:rPr>
          <w:rFonts w:ascii="Times New Roman" w:hAnsi="Times New Roman"/>
          <w:b/>
          <w:sz w:val="24"/>
          <w:szCs w:val="24"/>
        </w:rPr>
        <w:t>Tutela da livre concorrência e sua relação com a proteção jurídica dos consumidores num sistema</w:t>
      </w:r>
      <w:r w:rsidR="00EB35CF">
        <w:rPr>
          <w:rFonts w:ascii="Times New Roman" w:hAnsi="Times New Roman"/>
          <w:b/>
          <w:sz w:val="24"/>
          <w:szCs w:val="24"/>
        </w:rPr>
        <w:t xml:space="preserve"> de economia compartilhada</w:t>
      </w:r>
    </w:p>
    <w:p w14:paraId="3D01156C" w14:textId="77777777" w:rsidR="00EB35CF" w:rsidRDefault="00EB35CF" w:rsidP="00EB35CF">
      <w:pPr>
        <w:pStyle w:val="Textodenotaderodap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6E4212" w14:textId="52FEA166" w:rsidR="00370138" w:rsidRPr="002E4842" w:rsidRDefault="00EB35CF" w:rsidP="00EB35CF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  <w:r w:rsidRPr="00EB35CF">
        <w:rPr>
          <w:rFonts w:ascii="Times New Roman" w:hAnsi="Times New Roman"/>
          <w:b/>
          <w:sz w:val="24"/>
          <w:szCs w:val="24"/>
          <w:u w:val="single"/>
        </w:rPr>
        <w:t>Textos</w:t>
      </w:r>
      <w:r>
        <w:rPr>
          <w:rFonts w:ascii="Times New Roman" w:hAnsi="Times New Roman"/>
          <w:b/>
          <w:sz w:val="24"/>
          <w:szCs w:val="24"/>
        </w:rPr>
        <w:t>:</w:t>
      </w:r>
      <w:r w:rsidR="00370138">
        <w:rPr>
          <w:rFonts w:ascii="Times New Roman" w:hAnsi="Times New Roman"/>
          <w:b/>
          <w:sz w:val="24"/>
          <w:szCs w:val="24"/>
        </w:rPr>
        <w:t xml:space="preserve"> </w:t>
      </w:r>
      <w:r w:rsidR="00370138">
        <w:rPr>
          <w:rFonts w:ascii="Times New Roman" w:hAnsi="Times New Roman"/>
          <w:sz w:val="24"/>
          <w:szCs w:val="24"/>
        </w:rPr>
        <w:t xml:space="preserve">1) </w:t>
      </w:r>
      <w:r w:rsidR="002E4842" w:rsidRPr="002E4842">
        <w:rPr>
          <w:rFonts w:ascii="Times New Roman" w:hAnsi="Times New Roman"/>
          <w:sz w:val="24"/>
          <w:szCs w:val="24"/>
        </w:rPr>
        <w:t>SCHMITT, Cristiano Heineck.</w:t>
      </w:r>
      <w:r w:rsidR="002E4842">
        <w:rPr>
          <w:rFonts w:ascii="Times New Roman" w:hAnsi="Times New Roman"/>
          <w:sz w:val="24"/>
          <w:szCs w:val="24"/>
        </w:rPr>
        <w:t xml:space="preserve"> A proteção do interesse do consumidor por meio da garantia à liberdade de concorrência. </w:t>
      </w:r>
      <w:r w:rsidR="002E4842">
        <w:rPr>
          <w:rFonts w:ascii="Times New Roman" w:hAnsi="Times New Roman"/>
          <w:b/>
          <w:sz w:val="24"/>
          <w:szCs w:val="24"/>
        </w:rPr>
        <w:t xml:space="preserve">Revista dos Tribunais. </w:t>
      </w:r>
      <w:r w:rsidR="002E4842">
        <w:rPr>
          <w:rFonts w:ascii="Times New Roman" w:hAnsi="Times New Roman"/>
          <w:sz w:val="24"/>
          <w:szCs w:val="24"/>
        </w:rPr>
        <w:t>São Paulo, v. 880, p. 09-32, fevereiro de 2009.</w:t>
      </w:r>
    </w:p>
    <w:p w14:paraId="6D9F9E62" w14:textId="69872E42" w:rsidR="00EB35CF" w:rsidRDefault="00370138" w:rsidP="00EB35CF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B35CF">
        <w:rPr>
          <w:rFonts w:ascii="Times New Roman" w:hAnsi="Times New Roman"/>
          <w:sz w:val="24"/>
          <w:szCs w:val="24"/>
        </w:rPr>
        <w:t xml:space="preserve">) SOARES, Ardyllis Alves. A economia compartilhada como inovação: reflexões consumeristas, concorrenciais e regulatórias. </w:t>
      </w:r>
      <w:r w:rsidR="00EB35CF">
        <w:rPr>
          <w:rFonts w:ascii="Times New Roman" w:hAnsi="Times New Roman"/>
          <w:b/>
          <w:sz w:val="24"/>
          <w:szCs w:val="24"/>
        </w:rPr>
        <w:t xml:space="preserve">Revista Eletrônica da Faculdade de Direito – UFPel. </w:t>
      </w:r>
      <w:r w:rsidR="00EB35CF">
        <w:rPr>
          <w:rFonts w:ascii="Times New Roman" w:hAnsi="Times New Roman"/>
          <w:sz w:val="24"/>
          <w:szCs w:val="24"/>
        </w:rPr>
        <w:t>v. 3 (n. 1). 2017, p. 51-72. Disponível em: &lt;</w:t>
      </w:r>
      <w:r w:rsidR="00EB35CF" w:rsidRPr="00EB35CF">
        <w:t xml:space="preserve"> </w:t>
      </w:r>
      <w:r w:rsidR="00EB35CF" w:rsidRPr="00EB35CF">
        <w:rPr>
          <w:rFonts w:ascii="Times New Roman" w:hAnsi="Times New Roman"/>
          <w:sz w:val="24"/>
          <w:szCs w:val="24"/>
        </w:rPr>
        <w:t>https://periodicos.ufpel.edu.br/ojs2/index.php/revistadireito/article/view/11947/7564</w:t>
      </w:r>
      <w:r w:rsidR="00EB35CF">
        <w:rPr>
          <w:rFonts w:ascii="Times New Roman" w:hAnsi="Times New Roman"/>
          <w:sz w:val="24"/>
          <w:szCs w:val="24"/>
        </w:rPr>
        <w:t xml:space="preserve">&gt;. Acesso em 27 fev./2018. </w:t>
      </w:r>
    </w:p>
    <w:p w14:paraId="71CDE244" w14:textId="77777777" w:rsidR="00370138" w:rsidRPr="00EB35CF" w:rsidRDefault="00370138" w:rsidP="00EB35CF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DE93E1" w14:textId="77777777" w:rsidR="00EB35CF" w:rsidRPr="00ED0760" w:rsidRDefault="00EB35CF" w:rsidP="00ED0760">
      <w:pPr>
        <w:pStyle w:val="Textodenotaderodap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2F8ECBAA" w14:textId="4ADDB848" w:rsidR="00830759" w:rsidRDefault="00553C6F" w:rsidP="00830759">
      <w:pPr>
        <w:pStyle w:val="Textodenotaderodap"/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Seminário 12</w:t>
      </w:r>
      <w:r w:rsidR="00ED0760" w:rsidRPr="00ED0760">
        <w:rPr>
          <w:rFonts w:ascii="Times New Roman" w:hAnsi="Times New Roman"/>
          <w:b/>
          <w:sz w:val="24"/>
          <w:szCs w:val="24"/>
        </w:rPr>
        <w:t xml:space="preserve"> – </w:t>
      </w:r>
      <w:r w:rsidR="00EB35CF">
        <w:rPr>
          <w:rFonts w:ascii="Times New Roman" w:hAnsi="Times New Roman"/>
          <w:b/>
          <w:sz w:val="24"/>
          <w:szCs w:val="24"/>
        </w:rPr>
        <w:t>O</w:t>
      </w:r>
      <w:r w:rsidR="00830759">
        <w:rPr>
          <w:rFonts w:ascii="Times New Roman" w:hAnsi="Times New Roman"/>
          <w:b/>
          <w:sz w:val="24"/>
          <w:szCs w:val="24"/>
        </w:rPr>
        <w:t xml:space="preserve"> tempo como bem jurídico da pessoa humana e a responsabilidade dos fornecedores pelo tempo desperdiçado pelos consumidores</w:t>
      </w:r>
      <w:r w:rsidR="00F8431E">
        <w:rPr>
          <w:rFonts w:ascii="Times New Roman" w:hAnsi="Times New Roman"/>
          <w:b/>
          <w:sz w:val="24"/>
          <w:szCs w:val="24"/>
        </w:rPr>
        <w:t xml:space="preserve"> (o “desvio produtivo do consumidor”) </w:t>
      </w:r>
    </w:p>
    <w:p w14:paraId="789B9538" w14:textId="77777777" w:rsidR="00830759" w:rsidRDefault="00830759" w:rsidP="00830759">
      <w:pPr>
        <w:pStyle w:val="Textodenotaderodap"/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14:paraId="61DC5D94" w14:textId="532250E3" w:rsidR="00F8431E" w:rsidRPr="00F8431E" w:rsidRDefault="00CD1866" w:rsidP="00830759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30759" w:rsidRPr="00830759">
        <w:rPr>
          <w:rFonts w:ascii="Times New Roman" w:hAnsi="Times New Roman"/>
          <w:b/>
          <w:sz w:val="24"/>
          <w:szCs w:val="24"/>
          <w:u w:val="single"/>
        </w:rPr>
        <w:t>Textos</w:t>
      </w:r>
      <w:r w:rsidR="00830759">
        <w:rPr>
          <w:rFonts w:ascii="Times New Roman" w:hAnsi="Times New Roman"/>
          <w:b/>
          <w:sz w:val="24"/>
          <w:szCs w:val="24"/>
        </w:rPr>
        <w:t xml:space="preserve">: </w:t>
      </w:r>
      <w:r w:rsidR="00830759">
        <w:rPr>
          <w:rFonts w:ascii="Times New Roman" w:hAnsi="Times New Roman"/>
          <w:sz w:val="24"/>
          <w:szCs w:val="24"/>
        </w:rPr>
        <w:t xml:space="preserve">1) </w:t>
      </w:r>
      <w:r w:rsidR="00C51605">
        <w:rPr>
          <w:rFonts w:ascii="Times New Roman" w:hAnsi="Times New Roman"/>
          <w:sz w:val="24"/>
          <w:szCs w:val="24"/>
        </w:rPr>
        <w:t>DESSAU</w:t>
      </w:r>
      <w:r w:rsidR="00F8431E">
        <w:rPr>
          <w:rFonts w:ascii="Times New Roman" w:hAnsi="Times New Roman"/>
          <w:sz w:val="24"/>
          <w:szCs w:val="24"/>
        </w:rPr>
        <w:t xml:space="preserve">NE, Marcos. </w:t>
      </w:r>
      <w:r w:rsidR="00F8431E">
        <w:rPr>
          <w:rFonts w:ascii="Times New Roman" w:hAnsi="Times New Roman"/>
          <w:b/>
          <w:sz w:val="24"/>
          <w:szCs w:val="24"/>
        </w:rPr>
        <w:t xml:space="preserve">Desvio Produtivo do Consumidor. </w:t>
      </w:r>
      <w:r w:rsidR="00F8431E">
        <w:rPr>
          <w:rFonts w:ascii="Times New Roman" w:hAnsi="Times New Roman"/>
          <w:sz w:val="24"/>
          <w:szCs w:val="24"/>
        </w:rPr>
        <w:t>O prejuízo do tempo desperdiçado. 1. ed. São Paulo: Revista dos Tribunais. 2011 (Parte I – Desvio Produtivo do Consumidor - Capítulos 1, 2, 5 e 8), p. 41-50; 93-110 e; 129-</w:t>
      </w:r>
      <w:r w:rsidR="00C51605">
        <w:rPr>
          <w:rFonts w:ascii="Times New Roman" w:hAnsi="Times New Roman"/>
          <w:sz w:val="24"/>
          <w:szCs w:val="24"/>
        </w:rPr>
        <w:t>136.</w:t>
      </w:r>
      <w:r w:rsidR="00F8431E">
        <w:rPr>
          <w:rFonts w:ascii="Times New Roman" w:hAnsi="Times New Roman"/>
          <w:sz w:val="24"/>
          <w:szCs w:val="24"/>
        </w:rPr>
        <w:t xml:space="preserve">  </w:t>
      </w:r>
    </w:p>
    <w:p w14:paraId="426E986E" w14:textId="1683DA3B" w:rsidR="00ED0760" w:rsidRDefault="00F8431E" w:rsidP="00830759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B04D9">
        <w:rPr>
          <w:rFonts w:ascii="Times New Roman" w:hAnsi="Times New Roman"/>
          <w:sz w:val="24"/>
          <w:szCs w:val="24"/>
        </w:rPr>
        <w:t>SCHMITT, Cristiano Heineck. La vulnerabilidade del consumidor en la sociedade de consumo: el daño por el tempo perdido. In: ÁLVAREZ, César Carranza (</w:t>
      </w:r>
      <w:r w:rsidR="00612BB7">
        <w:rPr>
          <w:rFonts w:ascii="Times New Roman" w:hAnsi="Times New Roman"/>
          <w:sz w:val="24"/>
          <w:szCs w:val="24"/>
        </w:rPr>
        <w:t xml:space="preserve">Coord.). </w:t>
      </w:r>
      <w:r w:rsidR="00612BB7">
        <w:rPr>
          <w:rFonts w:ascii="Times New Roman" w:hAnsi="Times New Roman"/>
          <w:b/>
          <w:sz w:val="24"/>
          <w:szCs w:val="24"/>
        </w:rPr>
        <w:t xml:space="preserve">Temas Actuales de Derecho del Consumidor. </w:t>
      </w:r>
      <w:r w:rsidR="00612BB7">
        <w:rPr>
          <w:rFonts w:ascii="Times New Roman" w:hAnsi="Times New Roman"/>
          <w:sz w:val="24"/>
          <w:szCs w:val="24"/>
        </w:rPr>
        <w:t>Lima: Normas Jurídicas Ediciones. 2017, p. 41-55.</w:t>
      </w:r>
    </w:p>
    <w:p w14:paraId="6510D350" w14:textId="43E23FB2" w:rsidR="00612BB7" w:rsidRPr="00612BB7" w:rsidRDefault="00612BB7" w:rsidP="00830759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7C3ECD" w14:textId="77777777" w:rsidR="00ED0760" w:rsidRPr="00ED0760" w:rsidRDefault="00ED0760" w:rsidP="00ED0760">
      <w:pPr>
        <w:pStyle w:val="Textodenotaderodap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60EE23B7" w14:textId="07BE09D9" w:rsidR="002F1CA7" w:rsidRDefault="00553C6F" w:rsidP="002F1CA7">
      <w:pPr>
        <w:pStyle w:val="Textodenotaderodap"/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Seminário 13</w:t>
      </w:r>
      <w:r w:rsidR="00ED0760" w:rsidRPr="00ED0760">
        <w:rPr>
          <w:rFonts w:ascii="Times New Roman" w:hAnsi="Times New Roman"/>
          <w:b/>
          <w:sz w:val="24"/>
          <w:szCs w:val="24"/>
        </w:rPr>
        <w:t xml:space="preserve"> </w:t>
      </w:r>
      <w:r w:rsidR="0093116D">
        <w:rPr>
          <w:rFonts w:ascii="Times New Roman" w:hAnsi="Times New Roman"/>
          <w:b/>
          <w:sz w:val="24"/>
          <w:szCs w:val="24"/>
        </w:rPr>
        <w:t>–</w:t>
      </w:r>
      <w:r w:rsidR="00ED0760" w:rsidRPr="00ED0760">
        <w:rPr>
          <w:rFonts w:ascii="Times New Roman" w:hAnsi="Times New Roman"/>
          <w:b/>
          <w:sz w:val="24"/>
          <w:szCs w:val="24"/>
        </w:rPr>
        <w:t xml:space="preserve"> </w:t>
      </w:r>
      <w:r w:rsidR="002F1CA7">
        <w:rPr>
          <w:rFonts w:ascii="Times New Roman" w:hAnsi="Times New Roman"/>
          <w:b/>
          <w:sz w:val="24"/>
          <w:szCs w:val="24"/>
        </w:rPr>
        <w:t xml:space="preserve">A proteção jurídica dos consumidores (e das famílias consumidoras) superendividados. </w:t>
      </w:r>
    </w:p>
    <w:p w14:paraId="5F438E80" w14:textId="5892B809" w:rsidR="0093116D" w:rsidRPr="002F1CA7" w:rsidRDefault="002F1CA7" w:rsidP="00C85E98">
      <w:pPr>
        <w:pStyle w:val="Textodenotaderodap"/>
        <w:rPr>
          <w:rFonts w:ascii="Times New Roman" w:hAnsi="Times New Roman"/>
          <w:b/>
          <w:sz w:val="24"/>
          <w:szCs w:val="24"/>
        </w:rPr>
      </w:pPr>
      <w:r w:rsidRPr="002F1CA7">
        <w:rPr>
          <w:rFonts w:ascii="Times New Roman" w:hAnsi="Times New Roman"/>
          <w:b/>
          <w:sz w:val="24"/>
          <w:szCs w:val="24"/>
          <w:u w:val="single"/>
        </w:rPr>
        <w:t>Textos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0972D1">
        <w:rPr>
          <w:rFonts w:ascii="Times New Roman" w:hAnsi="Times New Roman"/>
          <w:sz w:val="24"/>
          <w:szCs w:val="24"/>
        </w:rPr>
        <w:t>1)</w:t>
      </w:r>
      <w:r w:rsidR="0094190A">
        <w:rPr>
          <w:rFonts w:ascii="Times New Roman" w:hAnsi="Times New Roman"/>
          <w:sz w:val="24"/>
          <w:szCs w:val="24"/>
        </w:rPr>
        <w:t xml:space="preserve"> AZEVEDO, Fernando Costa de. </w:t>
      </w:r>
      <w:r w:rsidR="00C85E98">
        <w:rPr>
          <w:rFonts w:ascii="Times New Roman" w:hAnsi="Times New Roman"/>
          <w:sz w:val="24"/>
          <w:szCs w:val="24"/>
        </w:rPr>
        <w:t xml:space="preserve">AMARAL, Ricardo Garcia. O direito fundamental à educação para o consumo: uma das soluções para o superendividamento dos cidadãos na sociedade de consumidores. </w:t>
      </w:r>
      <w:r w:rsidR="00C85E98" w:rsidRPr="00F40FC2">
        <w:rPr>
          <w:rFonts w:ascii="Times New Roman" w:hAnsi="Times New Roman"/>
          <w:b/>
          <w:sz w:val="24"/>
          <w:szCs w:val="24"/>
        </w:rPr>
        <w:t>Anais do</w:t>
      </w:r>
      <w:r w:rsidR="00C85E98" w:rsidRPr="00F40FC2">
        <w:rPr>
          <w:rFonts w:ascii="Times New Roman" w:hAnsi="Times New Roman"/>
          <w:sz w:val="24"/>
          <w:szCs w:val="24"/>
        </w:rPr>
        <w:t xml:space="preserve"> </w:t>
      </w:r>
      <w:r w:rsidR="00C85E98" w:rsidRPr="00F40FC2">
        <w:rPr>
          <w:rFonts w:ascii="Times New Roman" w:hAnsi="Times New Roman"/>
          <w:b/>
          <w:sz w:val="24"/>
          <w:szCs w:val="24"/>
        </w:rPr>
        <w:t>XXVII Congre</w:t>
      </w:r>
      <w:r w:rsidR="00C85E98">
        <w:rPr>
          <w:rFonts w:ascii="Times New Roman" w:hAnsi="Times New Roman"/>
          <w:b/>
          <w:sz w:val="24"/>
          <w:szCs w:val="24"/>
        </w:rPr>
        <w:t xml:space="preserve">sso Nacional do CONPEDI. </w:t>
      </w:r>
      <w:r w:rsidR="00C85E98">
        <w:rPr>
          <w:rFonts w:ascii="Times New Roman" w:hAnsi="Times New Roman"/>
          <w:sz w:val="24"/>
          <w:szCs w:val="24"/>
        </w:rPr>
        <w:t>(GT Direitos e garantias fundamentais III). Florianópolis/CONPEDI. 2018. Disponível em: &lt;</w:t>
      </w:r>
      <w:r w:rsidR="00C85E98" w:rsidRPr="00F40FC2">
        <w:t xml:space="preserve"> </w:t>
      </w:r>
      <w:r w:rsidR="00C85E98" w:rsidRPr="00F40FC2">
        <w:rPr>
          <w:rFonts w:ascii="Times New Roman" w:hAnsi="Times New Roman"/>
          <w:sz w:val="24"/>
          <w:szCs w:val="24"/>
        </w:rPr>
        <w:t>https://www.conpedi.org.br/publicacoes/34q12098/fqcw5gvg</w:t>
      </w:r>
      <w:r w:rsidR="00C85E98">
        <w:rPr>
          <w:rFonts w:ascii="Times New Roman" w:hAnsi="Times New Roman"/>
          <w:sz w:val="24"/>
          <w:szCs w:val="24"/>
        </w:rPr>
        <w:t xml:space="preserve">&gt;. Acesso em 23.02.2019. </w:t>
      </w:r>
      <w:r>
        <w:rPr>
          <w:rFonts w:ascii="Times New Roman" w:hAnsi="Times New Roman"/>
          <w:sz w:val="24"/>
          <w:szCs w:val="24"/>
        </w:rPr>
        <w:t xml:space="preserve">2) MIRAGEM, Bruno.; LIMA, Clarissa Costa de. Patrimônio, contrato e proteção constitucional da família: estudo sobre as repercussões do superendividamento sobre as relações familiares. </w:t>
      </w:r>
      <w:r w:rsidRPr="002F1CA7">
        <w:rPr>
          <w:rFonts w:ascii="Times New Roman" w:hAnsi="Times New Roman"/>
          <w:b/>
          <w:sz w:val="24"/>
          <w:szCs w:val="24"/>
        </w:rPr>
        <w:t>Revista de Direito do Consumidor</w:t>
      </w:r>
      <w:r>
        <w:rPr>
          <w:rFonts w:ascii="Times New Roman" w:hAnsi="Times New Roman"/>
          <w:sz w:val="24"/>
          <w:szCs w:val="24"/>
        </w:rPr>
        <w:t>. São Paulo, n. 91</w:t>
      </w:r>
      <w:r w:rsidR="00803AA7">
        <w:rPr>
          <w:rFonts w:ascii="Times New Roman" w:hAnsi="Times New Roman"/>
          <w:sz w:val="24"/>
          <w:szCs w:val="24"/>
        </w:rPr>
        <w:t>, p. 85-116, janeiro-f</w:t>
      </w:r>
      <w:r w:rsidR="00B930B5">
        <w:rPr>
          <w:rFonts w:ascii="Times New Roman" w:hAnsi="Times New Roman"/>
          <w:sz w:val="24"/>
          <w:szCs w:val="24"/>
        </w:rPr>
        <w:t>e</w:t>
      </w:r>
      <w:r w:rsidR="00803AA7">
        <w:rPr>
          <w:rFonts w:ascii="Times New Roman" w:hAnsi="Times New Roman"/>
          <w:sz w:val="24"/>
          <w:szCs w:val="24"/>
        </w:rPr>
        <w:t>vereiro de 2014.</w:t>
      </w:r>
      <w:r w:rsidR="0093116D" w:rsidRPr="002F1CA7">
        <w:rPr>
          <w:rFonts w:ascii="Times New Roman" w:hAnsi="Times New Roman"/>
          <w:b/>
          <w:color w:val="FF0000"/>
          <w:sz w:val="24"/>
          <w:szCs w:val="24"/>
        </w:rPr>
        <w:tab/>
      </w:r>
    </w:p>
    <w:p w14:paraId="1A05E8B8" w14:textId="77777777" w:rsidR="00582B40" w:rsidRDefault="00582B40" w:rsidP="002F1CA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9EF084" w14:textId="08ED1BDF" w:rsidR="002F1CA7" w:rsidRPr="00552825" w:rsidRDefault="00582B40" w:rsidP="002F1CA7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="002F1CA7" w:rsidRPr="00592ADF">
        <w:rPr>
          <w:rFonts w:ascii="Times New Roman" w:hAnsi="Times New Roman"/>
          <w:b/>
          <w:sz w:val="24"/>
          <w:szCs w:val="24"/>
        </w:rPr>
        <w:t>EFERÊNCIAS BIBLIOGRÁFICAS</w:t>
      </w:r>
      <w:r w:rsidR="002F1CA7">
        <w:rPr>
          <w:rFonts w:ascii="Times New Roman" w:hAnsi="Times New Roman"/>
          <w:b/>
          <w:sz w:val="24"/>
          <w:szCs w:val="24"/>
        </w:rPr>
        <w:t xml:space="preserve"> DA DISCIPLINA</w:t>
      </w:r>
      <w:r w:rsidR="00503F7F">
        <w:rPr>
          <w:rFonts w:ascii="Times New Roman" w:hAnsi="Times New Roman"/>
          <w:b/>
          <w:sz w:val="24"/>
          <w:szCs w:val="24"/>
        </w:rPr>
        <w:t xml:space="preserve">   </w:t>
      </w:r>
      <w:r w:rsidR="00552825">
        <w:rPr>
          <w:rFonts w:ascii="Times New Roman" w:hAnsi="Times New Roman"/>
          <w:b/>
          <w:color w:val="FF0000"/>
          <w:sz w:val="24"/>
          <w:szCs w:val="24"/>
        </w:rPr>
        <w:t>(*)</w:t>
      </w:r>
    </w:p>
    <w:p w14:paraId="5A7DCBF2" w14:textId="77777777" w:rsidR="002F1CA7" w:rsidRPr="00F3663A" w:rsidRDefault="002F1CA7" w:rsidP="002F1CA7">
      <w:pPr>
        <w:pStyle w:val="PargrafodaLista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14:paraId="2705F482" w14:textId="77777777" w:rsidR="002F1CA7" w:rsidRPr="00F91F26" w:rsidRDefault="002F1CA7" w:rsidP="002F1CA7">
      <w:pPr>
        <w:rPr>
          <w:rFonts w:ascii="Times New Roman" w:hAnsi="Times New Roman"/>
          <w:sz w:val="24"/>
          <w:szCs w:val="24"/>
        </w:rPr>
      </w:pPr>
      <w:r w:rsidRPr="00F91F26">
        <w:rPr>
          <w:rFonts w:ascii="Times New Roman" w:hAnsi="Times New Roman"/>
          <w:sz w:val="24"/>
          <w:szCs w:val="24"/>
        </w:rPr>
        <w:t xml:space="preserve">ADAMI, Betina da Silva e RODRIUES, Gabriela Wallau. Publicidade e informação na sociedade </w:t>
      </w:r>
      <w:r>
        <w:rPr>
          <w:rFonts w:ascii="Times New Roman" w:hAnsi="Times New Roman"/>
          <w:sz w:val="24"/>
          <w:szCs w:val="24"/>
        </w:rPr>
        <w:t>de c</w:t>
      </w:r>
      <w:r w:rsidRPr="00F91F26">
        <w:rPr>
          <w:rFonts w:ascii="Times New Roman" w:hAnsi="Times New Roman"/>
          <w:sz w:val="24"/>
          <w:szCs w:val="24"/>
        </w:rPr>
        <w:t>onsumo: tensões</w:t>
      </w:r>
      <w:r>
        <w:rPr>
          <w:rFonts w:ascii="Times New Roman" w:hAnsi="Times New Roman"/>
          <w:sz w:val="24"/>
          <w:szCs w:val="24"/>
        </w:rPr>
        <w:t xml:space="preserve"> entre a efetivação do direito à</w:t>
      </w:r>
      <w:r w:rsidRPr="00F91F26">
        <w:rPr>
          <w:rFonts w:ascii="Times New Roman" w:hAnsi="Times New Roman"/>
          <w:sz w:val="24"/>
          <w:szCs w:val="24"/>
        </w:rPr>
        <w:t xml:space="preserve"> informação e a publicidade no cenário contemporâneo. </w:t>
      </w:r>
      <w:r w:rsidRPr="00F91F26">
        <w:rPr>
          <w:rFonts w:ascii="Times New Roman" w:hAnsi="Times New Roman"/>
          <w:b/>
          <w:sz w:val="24"/>
          <w:szCs w:val="24"/>
        </w:rPr>
        <w:t>Revista Direito &amp; justiça</w:t>
      </w:r>
      <w:r w:rsidRPr="00F91F26">
        <w:rPr>
          <w:rFonts w:ascii="Times New Roman" w:hAnsi="Times New Roman"/>
          <w:sz w:val="24"/>
          <w:szCs w:val="24"/>
        </w:rPr>
        <w:t>, v. 38, n.2,</w:t>
      </w:r>
      <w:r>
        <w:rPr>
          <w:rFonts w:ascii="Times New Roman" w:hAnsi="Times New Roman"/>
          <w:sz w:val="24"/>
          <w:szCs w:val="24"/>
        </w:rPr>
        <w:t xml:space="preserve"> p. 120-131, 2012</w:t>
      </w:r>
      <w:r w:rsidRPr="00F91F26">
        <w:rPr>
          <w:rFonts w:ascii="Times New Roman" w:hAnsi="Times New Roman"/>
          <w:sz w:val="24"/>
          <w:szCs w:val="24"/>
        </w:rPr>
        <w:t>.</w:t>
      </w:r>
    </w:p>
    <w:p w14:paraId="2A81E0CA" w14:textId="77777777" w:rsidR="002F1CA7" w:rsidRPr="00791356" w:rsidRDefault="002F1CA7" w:rsidP="002F1CA7">
      <w:pPr>
        <w:rPr>
          <w:rFonts w:ascii="Times New Roman" w:hAnsi="Times New Roman"/>
          <w:sz w:val="24"/>
          <w:szCs w:val="24"/>
        </w:rPr>
      </w:pPr>
      <w:r w:rsidRPr="00791356">
        <w:rPr>
          <w:rFonts w:ascii="Times New Roman" w:hAnsi="Times New Roman"/>
          <w:sz w:val="24"/>
          <w:szCs w:val="24"/>
        </w:rPr>
        <w:t xml:space="preserve">ARNAUD, André Jean. </w:t>
      </w:r>
      <w:r w:rsidRPr="00791356">
        <w:rPr>
          <w:rFonts w:ascii="Times New Roman" w:hAnsi="Times New Roman"/>
          <w:b/>
          <w:sz w:val="24"/>
          <w:szCs w:val="24"/>
        </w:rPr>
        <w:t>O direito entre modernidade e globalização.</w:t>
      </w:r>
      <w:r w:rsidRPr="00791356">
        <w:rPr>
          <w:rFonts w:ascii="Times New Roman" w:hAnsi="Times New Roman"/>
          <w:sz w:val="24"/>
          <w:szCs w:val="24"/>
        </w:rPr>
        <w:t xml:space="preserve"> Rio de Janeiro: Renovar. 1999.</w:t>
      </w:r>
    </w:p>
    <w:p w14:paraId="53997CC0" w14:textId="77777777" w:rsidR="002F1CA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AZEVEDO, Antonio Junqueira de. O direito pós-moderno e a codificação. </w:t>
      </w:r>
      <w:r>
        <w:rPr>
          <w:rFonts w:ascii="Times New Roman" w:hAnsi="Times New Roman"/>
          <w:b/>
          <w:sz w:val="24"/>
          <w:szCs w:val="24"/>
        </w:rPr>
        <w:t xml:space="preserve">Revista de Direito do Consumidor. </w:t>
      </w:r>
      <w:r>
        <w:rPr>
          <w:rFonts w:ascii="Times New Roman" w:hAnsi="Times New Roman"/>
          <w:sz w:val="24"/>
          <w:szCs w:val="24"/>
        </w:rPr>
        <w:t>São Paulo, n. 33, p. 123-129, janeiro-março de 2000.</w:t>
      </w:r>
    </w:p>
    <w:p w14:paraId="4253A3A6" w14:textId="77777777" w:rsidR="002F1CA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 w:rsidRPr="002E0AEC">
        <w:rPr>
          <w:rFonts w:ascii="Times New Roman" w:hAnsi="Times New Roman"/>
          <w:sz w:val="24"/>
          <w:szCs w:val="24"/>
        </w:rPr>
        <w:t>AZEVEDO, Fernando Costa de.</w:t>
      </w:r>
      <w:r>
        <w:rPr>
          <w:rFonts w:ascii="Times New Roman" w:hAnsi="Times New Roman"/>
          <w:sz w:val="24"/>
          <w:szCs w:val="24"/>
        </w:rPr>
        <w:t xml:space="preserve"> A proteção dos consumidores-usuários de serviços públicos no direito brasileiro: uma abordagem a partir do diálogo das fontes. </w:t>
      </w:r>
      <w:r>
        <w:rPr>
          <w:rFonts w:ascii="Times New Roman" w:hAnsi="Times New Roman"/>
          <w:b/>
          <w:sz w:val="24"/>
          <w:szCs w:val="24"/>
        </w:rPr>
        <w:t xml:space="preserve">Revista de Direito do Consumidor. </w:t>
      </w:r>
      <w:r>
        <w:rPr>
          <w:rFonts w:ascii="Times New Roman" w:hAnsi="Times New Roman"/>
          <w:sz w:val="24"/>
          <w:szCs w:val="24"/>
        </w:rPr>
        <w:t>São Paulo, n. 102, p. 123-137, novembro-dezembro de 2015.</w:t>
      </w:r>
    </w:p>
    <w:p w14:paraId="1DB9DF3D" w14:textId="77777777" w:rsidR="002F1CA7" w:rsidRPr="00787F1A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_____. </w:t>
      </w:r>
      <w:r>
        <w:rPr>
          <w:rFonts w:ascii="Times New Roman" w:hAnsi="Times New Roman"/>
          <w:b/>
          <w:sz w:val="24"/>
          <w:szCs w:val="24"/>
        </w:rPr>
        <w:t xml:space="preserve">Defesa do Consumidor e Regulação. </w:t>
      </w:r>
      <w:r>
        <w:rPr>
          <w:rFonts w:ascii="Times New Roman" w:hAnsi="Times New Roman"/>
          <w:sz w:val="24"/>
          <w:szCs w:val="24"/>
        </w:rPr>
        <w:t>Porto Alegre: Livraria do Advogado Editora. 2002.</w:t>
      </w:r>
    </w:p>
    <w:p w14:paraId="7EB5E905" w14:textId="77777777" w:rsidR="002F1CA7" w:rsidRDefault="002F1CA7" w:rsidP="002F1CA7">
      <w:pPr>
        <w:pStyle w:val="Textodenotaderodap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_____.</w:t>
      </w:r>
      <w:r w:rsidRPr="002E0AEC">
        <w:rPr>
          <w:rFonts w:ascii="Times New Roman" w:hAnsi="Times New Roman"/>
          <w:sz w:val="24"/>
          <w:szCs w:val="24"/>
        </w:rPr>
        <w:t xml:space="preserve"> </w:t>
      </w:r>
      <w:r w:rsidRPr="002E0AEC">
        <w:rPr>
          <w:rFonts w:ascii="Times New Roman" w:hAnsi="Times New Roman"/>
          <w:b/>
          <w:sz w:val="24"/>
          <w:szCs w:val="24"/>
        </w:rPr>
        <w:t>O desequilíbrio e</w:t>
      </w:r>
      <w:r>
        <w:rPr>
          <w:rFonts w:ascii="Times New Roman" w:hAnsi="Times New Roman"/>
          <w:b/>
          <w:sz w:val="24"/>
          <w:szCs w:val="24"/>
        </w:rPr>
        <w:t xml:space="preserve">xcessivo da relação jurídica de </w:t>
      </w:r>
      <w:r w:rsidRPr="002E0AEC">
        <w:rPr>
          <w:rFonts w:ascii="Times New Roman" w:hAnsi="Times New Roman"/>
          <w:b/>
          <w:sz w:val="24"/>
          <w:szCs w:val="24"/>
        </w:rPr>
        <w:t xml:space="preserve">consumo e sua correção por meio da cláusula geral de proibição de vantagem excessiva no </w:t>
      </w:r>
      <w:r>
        <w:rPr>
          <w:rFonts w:ascii="Times New Roman" w:hAnsi="Times New Roman"/>
          <w:b/>
          <w:sz w:val="24"/>
          <w:szCs w:val="24"/>
        </w:rPr>
        <w:t>Código de Defesa do Consumidor</w:t>
      </w:r>
      <w:r w:rsidRPr="002E0AEC">
        <w:rPr>
          <w:rFonts w:ascii="Times New Roman" w:hAnsi="Times New Roman"/>
          <w:sz w:val="24"/>
          <w:szCs w:val="24"/>
        </w:rPr>
        <w:t xml:space="preserve">. Tese (Doutorado em Direito) – Universidade Federal do Rio Grande do Sul, Porto Alegre, </w:t>
      </w:r>
      <w:r>
        <w:rPr>
          <w:rFonts w:ascii="Times New Roman" w:hAnsi="Times New Roman"/>
          <w:sz w:val="24"/>
          <w:szCs w:val="24"/>
        </w:rPr>
        <w:t xml:space="preserve">2014.     </w:t>
      </w:r>
      <w:r>
        <w:rPr>
          <w:rFonts w:ascii="Times New Roman" w:hAnsi="Times New Roman"/>
          <w:color w:val="FF0000"/>
          <w:sz w:val="24"/>
          <w:szCs w:val="24"/>
        </w:rPr>
        <w:t>(**)</w:t>
      </w:r>
    </w:p>
    <w:p w14:paraId="3E6B0F40" w14:textId="05E263BA" w:rsidR="00AA69E4" w:rsidRPr="00AA69E4" w:rsidRDefault="00AA69E4" w:rsidP="00AA69E4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</w:t>
      </w:r>
      <w:r w:rsidRPr="00AA69E4">
        <w:rPr>
          <w:rFonts w:ascii="Times New Roman" w:hAnsi="Times New Roman"/>
          <w:color w:val="000000" w:themeColor="text1"/>
          <w:sz w:val="24"/>
          <w:szCs w:val="24"/>
        </w:rPr>
        <w:t xml:space="preserve">. O direito do consumidor e seus princípios fundamentais. </w:t>
      </w:r>
      <w:r w:rsidRPr="00AA69E4">
        <w:rPr>
          <w:rFonts w:ascii="Times New Roman" w:hAnsi="Times New Roman"/>
          <w:b/>
          <w:color w:val="000000" w:themeColor="text1"/>
          <w:sz w:val="24"/>
          <w:szCs w:val="24"/>
        </w:rPr>
        <w:t>Revista Eletrônica da Faculdade de Direito da Universidade Federal de Pelotas</w:t>
      </w:r>
      <w:r w:rsidRPr="00AA69E4">
        <w:rPr>
          <w:rFonts w:ascii="Times New Roman" w:hAnsi="Times New Roman"/>
          <w:color w:val="000000" w:themeColor="text1"/>
          <w:sz w:val="24"/>
          <w:szCs w:val="24"/>
        </w:rPr>
        <w:t xml:space="preserve"> (UFPel), Dossiê Consumo e Vulnerabilidade: a proteção jurídica dos consumidores no século XXI. Vol. 03, N. 1, Jan-Jun., 2017. Disponível em &lt;</w:t>
      </w:r>
      <w:hyperlink r:id="rId10" w:history="1">
        <w:r w:rsidRPr="00AA69E4">
          <w:rPr>
            <w:rStyle w:val="Hyperlink"/>
            <w:rFonts w:ascii="Times New Roman" w:hAnsi="Times New Roman"/>
            <w:sz w:val="24"/>
            <w:szCs w:val="24"/>
          </w:rPr>
          <w:t>http://periodicos.ufpel.edu.br/ojs2/index.php/revistadireito/artcle/view/11960</w:t>
        </w:r>
      </w:hyperlink>
      <w:r w:rsidRPr="00AA69E4">
        <w:rPr>
          <w:rFonts w:ascii="Times New Roman" w:hAnsi="Times New Roman"/>
          <w:sz w:val="24"/>
          <w:szCs w:val="24"/>
        </w:rPr>
        <w:t>&gt;</w:t>
      </w:r>
    </w:p>
    <w:p w14:paraId="47C4E42B" w14:textId="01A7D3E4" w:rsidR="00BD5AF9" w:rsidRDefault="00BD5AF9" w:rsidP="00BD5AF9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_____. </w:t>
      </w:r>
      <w:r w:rsidRPr="00BD5AF9">
        <w:rPr>
          <w:rFonts w:ascii="Times New Roman" w:eastAsia="Times New Roman" w:hAnsi="Times New Roman"/>
          <w:sz w:val="24"/>
          <w:szCs w:val="24"/>
        </w:rPr>
        <w:t>O núcleo familiar como coletividade hipervulnerável e a necessidade de sua proteção contra os abusos da publicidade dirigida ao público infantil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Revista de Direito do Consumidor. </w:t>
      </w:r>
      <w:r w:rsidR="005E6AC1">
        <w:rPr>
          <w:rFonts w:ascii="Times New Roman" w:eastAsia="Times New Roman" w:hAnsi="Times New Roman"/>
          <w:sz w:val="24"/>
          <w:szCs w:val="24"/>
        </w:rPr>
        <w:t>(Prelo – aceito para publicação).</w:t>
      </w:r>
    </w:p>
    <w:p w14:paraId="117B9E25" w14:textId="77777777" w:rsidR="00BD5AF9" w:rsidRPr="00BD5AF9" w:rsidRDefault="00BD5AF9" w:rsidP="00BD5AF9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23B9580F" w14:textId="77777777" w:rsidR="002F1CA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_____. O reconhecimento jurídico da hipervulnerabilidade de certos grupos de consumidores como expressão de um sentido material de justiça no contexto da sociedade de consumo contemporânea. In: </w:t>
      </w:r>
      <w:r>
        <w:rPr>
          <w:rFonts w:ascii="Times New Roman" w:hAnsi="Times New Roman"/>
          <w:b/>
          <w:sz w:val="24"/>
          <w:szCs w:val="24"/>
        </w:rPr>
        <w:t xml:space="preserve">I Seminário Internacional Imagens da Justiça, Currículo e Educação Jurídica. </w:t>
      </w:r>
      <w:r>
        <w:rPr>
          <w:rFonts w:ascii="Times New Roman" w:hAnsi="Times New Roman"/>
          <w:sz w:val="24"/>
          <w:szCs w:val="24"/>
        </w:rPr>
        <w:t>(Anais) – V. 1. Pelotas: Editora e Gráfica Universitária (UFPel).</w:t>
      </w:r>
    </w:p>
    <w:p w14:paraId="1873F904" w14:textId="77777777" w:rsidR="002F1CA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_____. Publicidad y relación jurídica de consumo. Breves reflexiones a partir del derecho brasileño. In: ÁLVAREZ, César Carranza (Coord.). </w:t>
      </w:r>
      <w:r>
        <w:rPr>
          <w:rFonts w:ascii="Times New Roman" w:hAnsi="Times New Roman"/>
          <w:b/>
          <w:sz w:val="24"/>
          <w:szCs w:val="24"/>
        </w:rPr>
        <w:t xml:space="preserve">Temas Actuales de Derecho del Consumidor. </w:t>
      </w:r>
      <w:r>
        <w:rPr>
          <w:rFonts w:ascii="Times New Roman" w:hAnsi="Times New Roman"/>
          <w:sz w:val="24"/>
          <w:szCs w:val="24"/>
        </w:rPr>
        <w:t xml:space="preserve">Lima: Normas Jurídicas Ediciones. 2017, p. 237-246. </w:t>
      </w:r>
    </w:p>
    <w:p w14:paraId="45FCD6BE" w14:textId="77777777" w:rsidR="00AA69E4" w:rsidRPr="00AA69E4" w:rsidRDefault="00AA69E4" w:rsidP="00AA69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69E4">
        <w:rPr>
          <w:rFonts w:ascii="Times New Roman" w:hAnsi="Times New Roman"/>
          <w:sz w:val="24"/>
          <w:szCs w:val="24"/>
        </w:rPr>
        <w:t xml:space="preserve">_________. Sociedade do hiperconsumo e proteção jurídica do núcleo familiar quanto à publicidade e consumo e produtos e serviços direcionados ao público infantil. </w:t>
      </w:r>
      <w:r w:rsidRPr="00AA69E4">
        <w:rPr>
          <w:rFonts w:ascii="Times New Roman" w:hAnsi="Times New Roman"/>
          <w:b/>
          <w:sz w:val="24"/>
          <w:szCs w:val="24"/>
        </w:rPr>
        <w:t xml:space="preserve">III Seminário Internacional Imagens da Justiça, Currículo e Educação Jurídica (Anais). </w:t>
      </w:r>
      <w:r w:rsidRPr="00AA69E4">
        <w:rPr>
          <w:rFonts w:ascii="Times New Roman" w:hAnsi="Times New Roman"/>
          <w:sz w:val="24"/>
          <w:szCs w:val="24"/>
        </w:rPr>
        <w:t>Pelotas: UFPel. 2017. Disponível em: &lt;https://wp.ufpel.edu.br/imagensdajustica/anais/&gt;. Acesso em 1.08.2018.</w:t>
      </w:r>
    </w:p>
    <w:p w14:paraId="0FC70939" w14:textId="77777777" w:rsidR="00AA69E4" w:rsidRDefault="00AA69E4" w:rsidP="002F1CA7">
      <w:pPr>
        <w:pStyle w:val="Textodenotaderodap"/>
        <w:rPr>
          <w:rFonts w:ascii="Times New Roman" w:hAnsi="Times New Roman"/>
          <w:sz w:val="24"/>
          <w:szCs w:val="24"/>
        </w:rPr>
      </w:pPr>
    </w:p>
    <w:p w14:paraId="3424BF75" w14:textId="77777777" w:rsidR="002F1CA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_____. Uma introdução ao direito brasileiro do consumidor. </w:t>
      </w:r>
      <w:r>
        <w:rPr>
          <w:rFonts w:ascii="Times New Roman" w:hAnsi="Times New Roman"/>
          <w:b/>
          <w:sz w:val="24"/>
          <w:szCs w:val="24"/>
        </w:rPr>
        <w:t xml:space="preserve">Revista de Direito do Consumidor. </w:t>
      </w:r>
      <w:r>
        <w:rPr>
          <w:rFonts w:ascii="Times New Roman" w:hAnsi="Times New Roman"/>
          <w:sz w:val="24"/>
          <w:szCs w:val="24"/>
        </w:rPr>
        <w:t>São Paulo, n. 69, p. 32-86, janeiro-março de 2009.</w:t>
      </w:r>
    </w:p>
    <w:p w14:paraId="5109687E" w14:textId="46AAB530" w:rsidR="00F40FC2" w:rsidRPr="00F40FC2" w:rsidRDefault="00F40FC2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_____. AMARAL, Ricardo Garcia. O direito fundamental à educação para o consumo: uma das soluções para o superendividamento dos cidadãos na sociedade de consumidores. </w:t>
      </w:r>
      <w:r w:rsidRPr="00F40FC2">
        <w:rPr>
          <w:rFonts w:ascii="Times New Roman" w:hAnsi="Times New Roman"/>
          <w:b/>
          <w:sz w:val="24"/>
          <w:szCs w:val="24"/>
        </w:rPr>
        <w:t>Anais do</w:t>
      </w:r>
      <w:r w:rsidRPr="00F40FC2">
        <w:rPr>
          <w:rFonts w:ascii="Times New Roman" w:hAnsi="Times New Roman"/>
          <w:sz w:val="24"/>
          <w:szCs w:val="24"/>
        </w:rPr>
        <w:t xml:space="preserve"> </w:t>
      </w:r>
      <w:r w:rsidRPr="00F40FC2">
        <w:rPr>
          <w:rFonts w:ascii="Times New Roman" w:hAnsi="Times New Roman"/>
          <w:b/>
          <w:sz w:val="24"/>
          <w:szCs w:val="24"/>
        </w:rPr>
        <w:t>XXVII Congre</w:t>
      </w:r>
      <w:r>
        <w:rPr>
          <w:rFonts w:ascii="Times New Roman" w:hAnsi="Times New Roman"/>
          <w:b/>
          <w:sz w:val="24"/>
          <w:szCs w:val="24"/>
        </w:rPr>
        <w:t xml:space="preserve">sso Nacional do CONPEDI. </w:t>
      </w:r>
      <w:r>
        <w:rPr>
          <w:rFonts w:ascii="Times New Roman" w:hAnsi="Times New Roman"/>
          <w:sz w:val="24"/>
          <w:szCs w:val="24"/>
        </w:rPr>
        <w:t>(GT Direitos e garantias fundamentais III). Florianópolis/CONPEDI. 2018. Disponível em: &lt;</w:t>
      </w:r>
      <w:r w:rsidRPr="00F40FC2">
        <w:t xml:space="preserve"> </w:t>
      </w:r>
      <w:r w:rsidRPr="00F40FC2">
        <w:rPr>
          <w:rFonts w:ascii="Times New Roman" w:hAnsi="Times New Roman"/>
          <w:sz w:val="24"/>
          <w:szCs w:val="24"/>
        </w:rPr>
        <w:t>https://www.conpedi.org.br/publicacoes/34q12098/fqcw5gvg</w:t>
      </w:r>
      <w:r>
        <w:rPr>
          <w:rFonts w:ascii="Times New Roman" w:hAnsi="Times New Roman"/>
          <w:sz w:val="24"/>
          <w:szCs w:val="24"/>
        </w:rPr>
        <w:t>&gt;. Acesso em 23.02.2019.</w:t>
      </w:r>
    </w:p>
    <w:p w14:paraId="00D1BD68" w14:textId="77777777" w:rsidR="002F1CA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_____.; KLEE, Antonia Espíndola Longoni. Considerações sobre a proteção dos consumidores no comércio eletrônico e o atual processo de atualização do Código de Defesa do Consumidor. </w:t>
      </w:r>
      <w:r>
        <w:rPr>
          <w:rFonts w:ascii="Times New Roman" w:hAnsi="Times New Roman"/>
          <w:b/>
          <w:sz w:val="24"/>
          <w:szCs w:val="24"/>
        </w:rPr>
        <w:t xml:space="preserve">Revista de Direito do Consumidor. </w:t>
      </w:r>
      <w:r>
        <w:rPr>
          <w:rFonts w:ascii="Times New Roman" w:hAnsi="Times New Roman"/>
          <w:sz w:val="24"/>
          <w:szCs w:val="24"/>
        </w:rPr>
        <w:t>São Paulo, n. 85, p. 209-260, janeiro-fevereiro de 2013.</w:t>
      </w:r>
    </w:p>
    <w:p w14:paraId="63F85211" w14:textId="3AC48737" w:rsidR="00D65D68" w:rsidRDefault="00D65D68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_____. OLIVEIRA, Lucia Dal Molin. O efeito “Matriosca”: desvendando </w:t>
      </w:r>
      <w:r w:rsidR="00F40FC2">
        <w:rPr>
          <w:rFonts w:ascii="Times New Roman" w:hAnsi="Times New Roman"/>
          <w:sz w:val="24"/>
          <w:szCs w:val="24"/>
        </w:rPr>
        <w:t xml:space="preserve">as especificidades dos grupos universais hipervulneráveis de consumidores nas relações jurídicas de consumo. </w:t>
      </w:r>
      <w:r w:rsidR="00BD5AF9">
        <w:rPr>
          <w:rFonts w:ascii="Times New Roman" w:hAnsi="Times New Roman"/>
          <w:b/>
          <w:sz w:val="24"/>
          <w:szCs w:val="24"/>
        </w:rPr>
        <w:t xml:space="preserve">Revista </w:t>
      </w:r>
      <w:r w:rsidR="00F40FC2">
        <w:rPr>
          <w:rFonts w:ascii="Times New Roman" w:hAnsi="Times New Roman"/>
          <w:b/>
          <w:sz w:val="24"/>
          <w:szCs w:val="24"/>
        </w:rPr>
        <w:t xml:space="preserve">Direito, Globalização e Responsabilidade nas Relações de Consumo. </w:t>
      </w:r>
      <w:r w:rsidR="00F40FC2">
        <w:rPr>
          <w:rFonts w:ascii="Times New Roman" w:hAnsi="Times New Roman"/>
          <w:sz w:val="24"/>
          <w:szCs w:val="24"/>
        </w:rPr>
        <w:t>Florianópolis/CONPEDI, v.4 (n.2). Julho-dezembro de 2018. Disponível em: &lt;</w:t>
      </w:r>
      <w:r w:rsidR="00F40FC2" w:rsidRPr="00F40FC2">
        <w:rPr>
          <w:rFonts w:ascii="Times New Roman" w:hAnsi="Times New Roman"/>
          <w:sz w:val="24"/>
          <w:szCs w:val="24"/>
        </w:rPr>
        <w:t>http://www.indexlaw.org/index.php/revistadgrc</w:t>
      </w:r>
      <w:r w:rsidR="00F40FC2">
        <w:rPr>
          <w:rFonts w:ascii="Times New Roman" w:hAnsi="Times New Roman"/>
          <w:sz w:val="24"/>
          <w:szCs w:val="24"/>
        </w:rPr>
        <w:t xml:space="preserve">&gt;. Acesso em 25.02.2019. </w:t>
      </w:r>
    </w:p>
    <w:p w14:paraId="095BE05A" w14:textId="77777777" w:rsidR="002F1CA7" w:rsidRPr="001A7948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BARBOSA, Lívia. </w:t>
      </w:r>
      <w:r>
        <w:rPr>
          <w:rFonts w:ascii="Times New Roman" w:hAnsi="Times New Roman"/>
          <w:b/>
          <w:sz w:val="24"/>
          <w:szCs w:val="24"/>
        </w:rPr>
        <w:t xml:space="preserve">Sociedade de Consumo. </w:t>
      </w:r>
      <w:r>
        <w:rPr>
          <w:rFonts w:ascii="Times New Roman" w:hAnsi="Times New Roman"/>
          <w:sz w:val="24"/>
          <w:szCs w:val="24"/>
        </w:rPr>
        <w:t>Rio de Janeiro; Zahar. 2004.</w:t>
      </w:r>
    </w:p>
    <w:p w14:paraId="24BA9E8F" w14:textId="77777777" w:rsidR="002F1CA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BAUDRILLARD, Jean. </w:t>
      </w:r>
      <w:r>
        <w:rPr>
          <w:rFonts w:ascii="Times New Roman" w:hAnsi="Times New Roman"/>
          <w:b/>
          <w:sz w:val="24"/>
          <w:szCs w:val="24"/>
        </w:rPr>
        <w:t xml:space="preserve">A sociedade de consumo. </w:t>
      </w:r>
      <w:r>
        <w:rPr>
          <w:rFonts w:ascii="Times New Roman" w:hAnsi="Times New Roman"/>
          <w:sz w:val="24"/>
          <w:szCs w:val="24"/>
        </w:rPr>
        <w:t>Trad. Artur Morão. Lisboa: Edições 70, 2007.</w:t>
      </w:r>
    </w:p>
    <w:p w14:paraId="2661AC54" w14:textId="77777777" w:rsidR="002F1CA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BAUMAN, Zigmunt. </w:t>
      </w:r>
      <w:r>
        <w:rPr>
          <w:rFonts w:ascii="Times New Roman" w:hAnsi="Times New Roman"/>
          <w:b/>
          <w:sz w:val="24"/>
          <w:szCs w:val="24"/>
        </w:rPr>
        <w:t xml:space="preserve">Vida para consumo. </w:t>
      </w:r>
      <w:r>
        <w:rPr>
          <w:rFonts w:ascii="Times New Roman" w:hAnsi="Times New Roman"/>
          <w:sz w:val="24"/>
          <w:szCs w:val="24"/>
        </w:rPr>
        <w:t>Trad. Mauro Gama e Claudia M. Gama. Rio de Janeiro: Zahar. 1998.</w:t>
      </w:r>
    </w:p>
    <w:p w14:paraId="0C1CE294" w14:textId="77777777" w:rsidR="002F1CA7" w:rsidRPr="00F676B7" w:rsidRDefault="002F1CA7" w:rsidP="002F1CA7">
      <w:pPr>
        <w:pStyle w:val="Textodenotaderodap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BORGES, Isabel Cristina; GOMES, Taís Ferraz; ENGELMANN, Wilson. </w:t>
      </w:r>
      <w:r>
        <w:rPr>
          <w:rFonts w:ascii="Times New Roman" w:hAnsi="Times New Roman"/>
          <w:b/>
          <w:sz w:val="24"/>
          <w:szCs w:val="24"/>
        </w:rPr>
        <w:t xml:space="preserve">Responsabilidade civil e Nanotecnologias. </w:t>
      </w:r>
      <w:r>
        <w:rPr>
          <w:rFonts w:ascii="Times New Roman" w:hAnsi="Times New Roman"/>
          <w:sz w:val="24"/>
          <w:szCs w:val="24"/>
        </w:rPr>
        <w:t xml:space="preserve">São Paulo: Altas. </w:t>
      </w:r>
      <w:r w:rsidRPr="00F676B7">
        <w:rPr>
          <w:rFonts w:ascii="Times New Roman" w:hAnsi="Times New Roman"/>
          <w:sz w:val="24"/>
          <w:szCs w:val="24"/>
          <w:lang w:val="en-US"/>
        </w:rPr>
        <w:t xml:space="preserve">2014. </w:t>
      </w:r>
    </w:p>
    <w:p w14:paraId="4B2D119B" w14:textId="77777777" w:rsidR="002F1CA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 w:rsidRPr="008363A5">
        <w:rPr>
          <w:rFonts w:ascii="Times New Roman" w:hAnsi="Times New Roman"/>
          <w:sz w:val="24"/>
          <w:szCs w:val="24"/>
          <w:lang w:val="en-US"/>
        </w:rPr>
        <w:lastRenderedPageBreak/>
        <w:t xml:space="preserve">CHAZAL, Jean-Pascal. Vulnerabilité et droit de la consummation. In: COHET-CORDEY, Frédérique. </w:t>
      </w:r>
      <w:r w:rsidRPr="008363A5">
        <w:rPr>
          <w:rFonts w:ascii="Times New Roman" w:hAnsi="Times New Roman"/>
          <w:b/>
          <w:sz w:val="24"/>
          <w:szCs w:val="24"/>
          <w:lang w:val="en-US"/>
        </w:rPr>
        <w:t xml:space="preserve">Vulnerabilité et droit. </w:t>
      </w:r>
      <w:r w:rsidRPr="008363A5">
        <w:rPr>
          <w:rFonts w:ascii="Times New Roman" w:hAnsi="Times New Roman"/>
          <w:sz w:val="24"/>
          <w:szCs w:val="24"/>
          <w:lang w:val="en-US"/>
        </w:rPr>
        <w:t xml:space="preserve">Le développement de la vulnerabilité et ses enjeux en droit. </w:t>
      </w:r>
      <w:r>
        <w:rPr>
          <w:rFonts w:ascii="Times New Roman" w:hAnsi="Times New Roman"/>
          <w:sz w:val="24"/>
          <w:szCs w:val="24"/>
        </w:rPr>
        <w:t>Presses Universitaires de Grenoble. 2000, p. 243-276.</w:t>
      </w:r>
    </w:p>
    <w:p w14:paraId="1B095498" w14:textId="77777777" w:rsidR="002F1CA7" w:rsidRPr="007B53F2" w:rsidRDefault="002F1CA7" w:rsidP="002F1CA7">
      <w:p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D’AQUINO, Lúcia Souza. </w:t>
      </w:r>
      <w:r>
        <w:rPr>
          <w:rFonts w:ascii="Times New Roman" w:hAnsi="Times New Roman"/>
          <w:b/>
          <w:sz w:val="24"/>
          <w:szCs w:val="24"/>
          <w:lang w:val="it-IT"/>
        </w:rPr>
        <w:t xml:space="preserve">Criança e Publicidade. </w:t>
      </w:r>
      <w:r>
        <w:rPr>
          <w:rFonts w:ascii="Times New Roman" w:hAnsi="Times New Roman"/>
          <w:sz w:val="24"/>
          <w:szCs w:val="24"/>
          <w:lang w:val="it-IT"/>
        </w:rPr>
        <w:t>Hipervulnerabilidade? São Paulo: Lumen Juris. 2017.</w:t>
      </w:r>
    </w:p>
    <w:p w14:paraId="4FFF0EF4" w14:textId="77777777" w:rsidR="002F1CA7" w:rsidRPr="001B100D" w:rsidRDefault="002F1CA7" w:rsidP="002F1CA7">
      <w:pPr>
        <w:rPr>
          <w:rFonts w:ascii="Times New Roman" w:hAnsi="Times New Roman"/>
          <w:sz w:val="24"/>
          <w:szCs w:val="24"/>
          <w:lang w:val="it-IT"/>
        </w:rPr>
      </w:pPr>
      <w:r w:rsidRPr="001B100D">
        <w:rPr>
          <w:rFonts w:ascii="Times New Roman" w:hAnsi="Times New Roman"/>
          <w:sz w:val="24"/>
          <w:szCs w:val="24"/>
          <w:lang w:val="it-IT"/>
        </w:rPr>
        <w:t xml:space="preserve">DE CUPIS, Adriano. </w:t>
      </w:r>
      <w:r w:rsidRPr="001B100D">
        <w:rPr>
          <w:rFonts w:ascii="Times New Roman" w:hAnsi="Times New Roman"/>
          <w:b/>
          <w:sz w:val="24"/>
          <w:szCs w:val="24"/>
          <w:lang w:val="it-IT"/>
        </w:rPr>
        <w:t>Il Danno</w:t>
      </w:r>
      <w:r w:rsidRPr="001B100D">
        <w:rPr>
          <w:rFonts w:ascii="Times New Roman" w:hAnsi="Times New Roman"/>
          <w:sz w:val="24"/>
          <w:szCs w:val="24"/>
          <w:lang w:val="it-IT"/>
        </w:rPr>
        <w:t>: Teoria generale della responsabilit</w:t>
      </w:r>
      <w:r>
        <w:rPr>
          <w:rFonts w:ascii="Times New Roman" w:hAnsi="Times New Roman"/>
          <w:sz w:val="24"/>
          <w:szCs w:val="24"/>
          <w:lang w:val="it-IT"/>
        </w:rPr>
        <w:t xml:space="preserve">à civile. 2. </w:t>
      </w:r>
      <w:r w:rsidRPr="001B100D">
        <w:rPr>
          <w:rFonts w:ascii="Times New Roman" w:hAnsi="Times New Roman"/>
          <w:sz w:val="24"/>
          <w:szCs w:val="24"/>
          <w:lang w:val="it-IT"/>
        </w:rPr>
        <w:t>ed. Imprenta: Milano, Giuffrè, 1996.</w:t>
      </w:r>
    </w:p>
    <w:p w14:paraId="06ED8847" w14:textId="77777777" w:rsidR="002F1CA7" w:rsidRPr="00405133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DESSAUNE, Marcos. </w:t>
      </w:r>
      <w:r>
        <w:rPr>
          <w:rFonts w:ascii="Times New Roman" w:hAnsi="Times New Roman"/>
          <w:b/>
          <w:sz w:val="24"/>
          <w:szCs w:val="24"/>
        </w:rPr>
        <w:t xml:space="preserve">Desvio Produtivo do Consumidor. </w:t>
      </w:r>
      <w:r>
        <w:rPr>
          <w:rFonts w:ascii="Times New Roman" w:hAnsi="Times New Roman"/>
          <w:sz w:val="24"/>
          <w:szCs w:val="24"/>
        </w:rPr>
        <w:t xml:space="preserve">O prejuízo do tempo desperdiçado. 1. ed. São Paulo: Revista dos Tribunais. 2011. </w:t>
      </w:r>
    </w:p>
    <w:p w14:paraId="6191B2E7" w14:textId="77777777" w:rsidR="002F1CA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FEATHERSTONE, Mike. </w:t>
      </w:r>
      <w:r>
        <w:rPr>
          <w:rFonts w:ascii="Times New Roman" w:hAnsi="Times New Roman"/>
          <w:b/>
          <w:sz w:val="24"/>
          <w:szCs w:val="24"/>
        </w:rPr>
        <w:t xml:space="preserve">Cultura de Consumo e Pós-Modernismo. </w:t>
      </w:r>
      <w:r>
        <w:rPr>
          <w:rFonts w:ascii="Times New Roman" w:hAnsi="Times New Roman"/>
          <w:sz w:val="24"/>
          <w:szCs w:val="24"/>
        </w:rPr>
        <w:t>Trad. Júlio Assis Simões. São Paulo: Nobel. 1995.</w:t>
      </w:r>
    </w:p>
    <w:p w14:paraId="2D894114" w14:textId="77777777" w:rsidR="002F1CA7" w:rsidRPr="001A7948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FONTENELLE, Lais (Org.). </w:t>
      </w:r>
      <w:r>
        <w:rPr>
          <w:rFonts w:ascii="Times New Roman" w:hAnsi="Times New Roman"/>
          <w:b/>
          <w:sz w:val="24"/>
          <w:szCs w:val="24"/>
        </w:rPr>
        <w:t xml:space="preserve">Criança e Consumo </w:t>
      </w:r>
      <w:r>
        <w:rPr>
          <w:rFonts w:ascii="Times New Roman" w:hAnsi="Times New Roman"/>
          <w:sz w:val="24"/>
          <w:szCs w:val="24"/>
        </w:rPr>
        <w:t>– 10 Anos de Transformação. São Paulo: Instituto Alana. 2016.</w:t>
      </w:r>
    </w:p>
    <w:p w14:paraId="05926B18" w14:textId="77777777" w:rsidR="002F1CA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GHERSI, Carlos Alberto. Derecho y información. </w:t>
      </w:r>
      <w:r w:rsidRPr="00A228FB">
        <w:rPr>
          <w:rFonts w:ascii="Times New Roman" w:hAnsi="Times New Roman"/>
          <w:sz w:val="24"/>
          <w:szCs w:val="24"/>
        </w:rPr>
        <w:t xml:space="preserve">In: NERY JÚNIOR, Nelson; NERY, Rosa Maria Andrade (Org.). </w:t>
      </w:r>
      <w:r>
        <w:rPr>
          <w:rFonts w:ascii="Times New Roman" w:hAnsi="Times New Roman"/>
          <w:b/>
          <w:sz w:val="24"/>
          <w:szCs w:val="24"/>
        </w:rPr>
        <w:t xml:space="preserve">Doutrinas Especiais. </w:t>
      </w:r>
      <w:r>
        <w:rPr>
          <w:rFonts w:ascii="Times New Roman" w:hAnsi="Times New Roman"/>
          <w:sz w:val="24"/>
          <w:szCs w:val="24"/>
        </w:rPr>
        <w:t>Responsabilidade Civil. Vol. VIII. São Paulo: Revista dos Tribunais. 2010, p. 55-60.</w:t>
      </w:r>
    </w:p>
    <w:p w14:paraId="5D232E7D" w14:textId="77777777" w:rsidR="002F1CA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_____. </w:t>
      </w:r>
      <w:r>
        <w:rPr>
          <w:rFonts w:ascii="Times New Roman" w:hAnsi="Times New Roman"/>
          <w:b/>
          <w:sz w:val="24"/>
          <w:szCs w:val="24"/>
        </w:rPr>
        <w:t xml:space="preserve">La posmodernidad jurídica. </w:t>
      </w:r>
      <w:r>
        <w:rPr>
          <w:rFonts w:ascii="Times New Roman" w:hAnsi="Times New Roman"/>
          <w:sz w:val="24"/>
          <w:szCs w:val="24"/>
        </w:rPr>
        <w:t>Buenos Aires: Gowa, 1995.</w:t>
      </w:r>
    </w:p>
    <w:p w14:paraId="29BB6926" w14:textId="77777777" w:rsidR="002F1CA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GUGLINSKI Vitor Vilela. El daño temporal y su reparabilidad: aspectos doctrinarios y visión de los tribunales brasileños. In: ÁLVAREZ, César Carranza (Coord.). </w:t>
      </w:r>
      <w:r>
        <w:rPr>
          <w:rFonts w:ascii="Times New Roman" w:hAnsi="Times New Roman"/>
          <w:b/>
          <w:sz w:val="24"/>
          <w:szCs w:val="24"/>
        </w:rPr>
        <w:t xml:space="preserve">Temas Actuales de Derecho del Consumidor. </w:t>
      </w:r>
      <w:r>
        <w:rPr>
          <w:rFonts w:ascii="Times New Roman" w:hAnsi="Times New Roman"/>
          <w:sz w:val="24"/>
          <w:szCs w:val="24"/>
        </w:rPr>
        <w:t>Lima: Normas Jurídicas Ediciones. 2017, p. 57-86.</w:t>
      </w:r>
    </w:p>
    <w:p w14:paraId="15BD9453" w14:textId="77777777" w:rsidR="002F1CA7" w:rsidRPr="00242049" w:rsidRDefault="002F1CA7" w:rsidP="002F1CA7">
      <w:pPr>
        <w:rPr>
          <w:rFonts w:ascii="Times New Roman" w:hAnsi="Times New Roman"/>
          <w:sz w:val="24"/>
          <w:szCs w:val="24"/>
        </w:rPr>
      </w:pPr>
      <w:r w:rsidRPr="00242049">
        <w:rPr>
          <w:rFonts w:ascii="Times New Roman" w:hAnsi="Times New Roman"/>
          <w:sz w:val="24"/>
          <w:szCs w:val="24"/>
        </w:rPr>
        <w:t xml:space="preserve">HENNIGEN, Inês. Superendividamento dos consumidores: uma abordagem a partir da Psicologia Social. </w:t>
      </w:r>
      <w:r w:rsidRPr="00242049">
        <w:rPr>
          <w:rFonts w:ascii="Times New Roman" w:hAnsi="Times New Roman"/>
          <w:b/>
          <w:sz w:val="24"/>
          <w:szCs w:val="24"/>
        </w:rPr>
        <w:t>Revista Mal estar e subjetividade</w:t>
      </w:r>
      <w:r>
        <w:rPr>
          <w:rFonts w:ascii="Times New Roman" w:hAnsi="Times New Roman"/>
          <w:sz w:val="24"/>
          <w:szCs w:val="24"/>
        </w:rPr>
        <w:t>, vol. 10</w:t>
      </w:r>
      <w:r w:rsidRPr="002420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242049">
        <w:rPr>
          <w:rFonts w:ascii="Times New Roman" w:hAnsi="Times New Roman"/>
          <w:sz w:val="24"/>
          <w:szCs w:val="24"/>
        </w:rPr>
        <w:t>n. 04</w:t>
      </w:r>
      <w:r>
        <w:rPr>
          <w:rFonts w:ascii="Times New Roman" w:hAnsi="Times New Roman"/>
          <w:sz w:val="24"/>
          <w:szCs w:val="24"/>
        </w:rPr>
        <w:t>).</w:t>
      </w:r>
      <w:r w:rsidRPr="00242049">
        <w:rPr>
          <w:rFonts w:ascii="Times New Roman" w:hAnsi="Times New Roman"/>
          <w:sz w:val="24"/>
          <w:szCs w:val="24"/>
        </w:rPr>
        <w:t xml:space="preserve"> Fortaleza, dez</w:t>
      </w:r>
      <w:r>
        <w:rPr>
          <w:rFonts w:ascii="Times New Roman" w:hAnsi="Times New Roman"/>
          <w:sz w:val="24"/>
          <w:szCs w:val="24"/>
        </w:rPr>
        <w:t>embro de 2010.</w:t>
      </w:r>
    </w:p>
    <w:p w14:paraId="24EFEC80" w14:textId="77777777" w:rsidR="002F1CA7" w:rsidRPr="00AF6418" w:rsidRDefault="002F1CA7" w:rsidP="002F1CA7">
      <w:pPr>
        <w:pStyle w:val="Textodenotaderodap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IRTI, Natalino. Le categorie giuridiche dela globalizzazione. </w:t>
      </w:r>
      <w:r>
        <w:rPr>
          <w:rFonts w:ascii="Times New Roman" w:hAnsi="Times New Roman"/>
          <w:b/>
          <w:sz w:val="24"/>
          <w:szCs w:val="24"/>
        </w:rPr>
        <w:t xml:space="preserve">Rivista di Diritto Civile. </w:t>
      </w:r>
      <w:r>
        <w:rPr>
          <w:rFonts w:ascii="Times New Roman" w:hAnsi="Times New Roman"/>
          <w:sz w:val="24"/>
          <w:szCs w:val="24"/>
        </w:rPr>
        <w:t xml:space="preserve">Padova, n. 5 (Anno XLVII), p. 625-635, settembre-ottobre/2002.    </w:t>
      </w:r>
      <w:r>
        <w:rPr>
          <w:rFonts w:ascii="Times New Roman" w:hAnsi="Times New Roman"/>
          <w:b/>
          <w:color w:val="FF0000"/>
          <w:sz w:val="24"/>
          <w:szCs w:val="24"/>
        </w:rPr>
        <w:t>(**)</w:t>
      </w:r>
    </w:p>
    <w:p w14:paraId="2350B4C2" w14:textId="77777777" w:rsidR="002F1CA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JOSSERAND, Louis. A proteção dos fracos pelo direito. Trad. Francisco de Assis Andrade. </w:t>
      </w:r>
      <w:r>
        <w:rPr>
          <w:rFonts w:ascii="Times New Roman" w:hAnsi="Times New Roman"/>
          <w:b/>
          <w:sz w:val="24"/>
          <w:szCs w:val="24"/>
        </w:rPr>
        <w:t xml:space="preserve">Revista Forense. </w:t>
      </w:r>
      <w:r>
        <w:rPr>
          <w:rFonts w:ascii="Times New Roman" w:hAnsi="Times New Roman"/>
          <w:sz w:val="24"/>
          <w:szCs w:val="24"/>
        </w:rPr>
        <w:t>Rio de Janeiro, v. 128, p. 363-368, março de 1950.</w:t>
      </w:r>
    </w:p>
    <w:p w14:paraId="6A332A2D" w14:textId="77777777" w:rsidR="002F1CA7" w:rsidRDefault="002F1CA7" w:rsidP="002F1CA7">
      <w:pPr>
        <w:rPr>
          <w:rFonts w:ascii="Times New Roman" w:hAnsi="Times New Roman"/>
          <w:sz w:val="24"/>
          <w:szCs w:val="24"/>
        </w:rPr>
      </w:pPr>
      <w:r w:rsidRPr="00242049">
        <w:rPr>
          <w:rFonts w:ascii="Times New Roman" w:hAnsi="Times New Roman"/>
          <w:sz w:val="24"/>
          <w:szCs w:val="24"/>
        </w:rPr>
        <w:t xml:space="preserve">KOVARICK, Lucio. Vulnerabilidade sócia econômica e civil. </w:t>
      </w:r>
      <w:r w:rsidRPr="00242049">
        <w:rPr>
          <w:rFonts w:ascii="Times New Roman" w:hAnsi="Times New Roman"/>
          <w:b/>
          <w:sz w:val="24"/>
          <w:szCs w:val="24"/>
        </w:rPr>
        <w:t>Revista Brasileira de Ciências Sociais</w:t>
      </w:r>
      <w:r>
        <w:rPr>
          <w:rFonts w:ascii="Times New Roman" w:hAnsi="Times New Roman"/>
          <w:sz w:val="24"/>
          <w:szCs w:val="24"/>
        </w:rPr>
        <w:t>, vol. 18, n. 51.</w:t>
      </w:r>
    </w:p>
    <w:p w14:paraId="0B5301B9" w14:textId="75B85306" w:rsidR="00503F7F" w:rsidRPr="00503F7F" w:rsidRDefault="00503F7F" w:rsidP="002F1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LAZZARATO, Maurizio. </w:t>
      </w:r>
      <w:r>
        <w:rPr>
          <w:rFonts w:ascii="Times New Roman" w:hAnsi="Times New Roman"/>
          <w:b/>
          <w:sz w:val="24"/>
          <w:szCs w:val="24"/>
        </w:rPr>
        <w:t xml:space="preserve">O Governo do Homem Endividado. </w:t>
      </w:r>
      <w:r>
        <w:rPr>
          <w:rFonts w:ascii="Times New Roman" w:hAnsi="Times New Roman"/>
          <w:sz w:val="24"/>
          <w:szCs w:val="24"/>
        </w:rPr>
        <w:t>Trad. Daniel P.P. da Costa. São Paulo: n-1 Edições. 2017.</w:t>
      </w:r>
    </w:p>
    <w:p w14:paraId="47E5E6ED" w14:textId="77777777" w:rsidR="002F1CA7" w:rsidRDefault="002F1CA7" w:rsidP="002F1CA7">
      <w:pPr>
        <w:rPr>
          <w:rFonts w:ascii="Times New Roman" w:hAnsi="Times New Roman"/>
          <w:sz w:val="24"/>
          <w:szCs w:val="24"/>
        </w:rPr>
      </w:pPr>
      <w:r w:rsidRPr="00242049">
        <w:rPr>
          <w:rFonts w:ascii="Times New Roman" w:hAnsi="Times New Roman"/>
          <w:sz w:val="24"/>
          <w:szCs w:val="24"/>
        </w:rPr>
        <w:t xml:space="preserve">LOBO NETO, Paulo Luiz. Princípios dos contratos no CDC e no novo Código Civil. </w:t>
      </w:r>
      <w:r w:rsidRPr="00242049">
        <w:rPr>
          <w:rFonts w:ascii="Times New Roman" w:hAnsi="Times New Roman"/>
          <w:b/>
          <w:sz w:val="24"/>
          <w:szCs w:val="24"/>
        </w:rPr>
        <w:t>Revista Jurídica da Unirondon</w:t>
      </w:r>
      <w:r>
        <w:rPr>
          <w:rFonts w:ascii="Times New Roman" w:hAnsi="Times New Roman"/>
          <w:sz w:val="24"/>
          <w:szCs w:val="24"/>
        </w:rPr>
        <w:t>, n. 3, p. 11-22, 2002.</w:t>
      </w:r>
    </w:p>
    <w:p w14:paraId="301C6CDE" w14:textId="77DF2EE8" w:rsidR="00803AA7" w:rsidRPr="00242049" w:rsidRDefault="00803AA7" w:rsidP="002F1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LIMA, Clarissa Costa de. </w:t>
      </w:r>
      <w:r>
        <w:rPr>
          <w:rFonts w:ascii="Times New Roman" w:hAnsi="Times New Roman"/>
          <w:b/>
          <w:sz w:val="24"/>
          <w:szCs w:val="24"/>
        </w:rPr>
        <w:t xml:space="preserve">O tratamento do superendividamento e o direito de recomeçar dos consumidores. </w:t>
      </w:r>
      <w:r>
        <w:rPr>
          <w:rFonts w:ascii="Times New Roman" w:hAnsi="Times New Roman"/>
          <w:sz w:val="24"/>
          <w:szCs w:val="24"/>
        </w:rPr>
        <w:t xml:space="preserve">São Paulo: Revista dos Tribunais. 2014.  </w:t>
      </w:r>
    </w:p>
    <w:p w14:paraId="59D8DF1F" w14:textId="70DA1263" w:rsidR="002F1CA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LIPOVETSKY, Gilles. </w:t>
      </w:r>
      <w:r>
        <w:rPr>
          <w:rFonts w:ascii="Times New Roman" w:hAnsi="Times New Roman"/>
          <w:b/>
          <w:sz w:val="24"/>
          <w:szCs w:val="24"/>
        </w:rPr>
        <w:t xml:space="preserve">A felicidade paradoxal: ensaio sobre a sociedade de hiperconsumo. </w:t>
      </w:r>
      <w:r>
        <w:rPr>
          <w:rFonts w:ascii="Times New Roman" w:hAnsi="Times New Roman"/>
          <w:sz w:val="24"/>
          <w:szCs w:val="24"/>
        </w:rPr>
        <w:t>Trad. Maria Lucia Machado. São Paulo: Companhia das Letras.</w:t>
      </w:r>
      <w:r w:rsidR="00FD2FC6">
        <w:rPr>
          <w:rFonts w:ascii="Times New Roman" w:hAnsi="Times New Roman"/>
          <w:sz w:val="24"/>
          <w:szCs w:val="24"/>
        </w:rPr>
        <w:t xml:space="preserve"> 2007.</w:t>
      </w:r>
    </w:p>
    <w:p w14:paraId="790065EF" w14:textId="77777777" w:rsidR="00FD2FC6" w:rsidRDefault="00FD2FC6" w:rsidP="00FD2FC6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LISBOA, Roberto Senise. O consumidor na sociedade da informação. </w:t>
      </w:r>
      <w:r>
        <w:rPr>
          <w:rFonts w:ascii="Times New Roman" w:hAnsi="Times New Roman"/>
          <w:b/>
          <w:sz w:val="24"/>
          <w:szCs w:val="24"/>
        </w:rPr>
        <w:t xml:space="preserve">Revista de Direito do Consumidor. </w:t>
      </w:r>
      <w:r>
        <w:rPr>
          <w:rFonts w:ascii="Times New Roman" w:hAnsi="Times New Roman"/>
          <w:sz w:val="24"/>
          <w:szCs w:val="24"/>
        </w:rPr>
        <w:t>São Paulo, n. 61, p. 203-229, janeiro-março de 2007.</w:t>
      </w:r>
    </w:p>
    <w:p w14:paraId="0E92D1D5" w14:textId="77777777" w:rsidR="00AA69E4" w:rsidRDefault="00AA69E4" w:rsidP="002F1CA7">
      <w:pPr>
        <w:pStyle w:val="Textodenotaderodap"/>
        <w:rPr>
          <w:rFonts w:ascii="Times New Roman" w:hAnsi="Times New Roman"/>
          <w:sz w:val="24"/>
          <w:szCs w:val="24"/>
        </w:rPr>
      </w:pPr>
    </w:p>
    <w:p w14:paraId="6FF49DF9" w14:textId="77777777" w:rsidR="002F1CA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LYOTARD, Jean-François. </w:t>
      </w:r>
      <w:r>
        <w:rPr>
          <w:rFonts w:ascii="Times New Roman" w:hAnsi="Times New Roman"/>
          <w:b/>
          <w:sz w:val="24"/>
          <w:szCs w:val="24"/>
        </w:rPr>
        <w:t xml:space="preserve">A condição pós-moderna. </w:t>
      </w:r>
      <w:r>
        <w:rPr>
          <w:rFonts w:ascii="Times New Roman" w:hAnsi="Times New Roman"/>
          <w:sz w:val="24"/>
          <w:szCs w:val="24"/>
        </w:rPr>
        <w:t>2. ed. Trad. José B. de Miranda. Lisboa: Gradiva. 1989.</w:t>
      </w:r>
    </w:p>
    <w:p w14:paraId="165D4103" w14:textId="77777777" w:rsidR="002F1CA7" w:rsidRPr="00306C7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McCRACKEN, Grant. </w:t>
      </w:r>
      <w:r>
        <w:rPr>
          <w:rFonts w:ascii="Times New Roman" w:hAnsi="Times New Roman"/>
          <w:b/>
          <w:sz w:val="24"/>
          <w:szCs w:val="24"/>
        </w:rPr>
        <w:t xml:space="preserve">Cultura &amp; Consumo. </w:t>
      </w:r>
      <w:r>
        <w:rPr>
          <w:rFonts w:ascii="Times New Roman" w:hAnsi="Times New Roman"/>
          <w:sz w:val="24"/>
          <w:szCs w:val="24"/>
        </w:rPr>
        <w:t>Trad. Fernanda Eugenio. Rio de Janeiro: Mauad. 2003.</w:t>
      </w:r>
    </w:p>
    <w:p w14:paraId="1293C4C4" w14:textId="77777777" w:rsidR="002F1CA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MARIGUETTO, Andrea. O “diálogo das fontes” como forma de passagem da teoria </w:t>
      </w:r>
      <w:r>
        <w:rPr>
          <w:rFonts w:ascii="Times New Roman" w:hAnsi="Times New Roman"/>
          <w:i/>
          <w:sz w:val="24"/>
          <w:szCs w:val="24"/>
        </w:rPr>
        <w:t xml:space="preserve">sistemático-moderna </w:t>
      </w:r>
      <w:r>
        <w:rPr>
          <w:rFonts w:ascii="Times New Roman" w:hAnsi="Times New Roman"/>
          <w:sz w:val="24"/>
          <w:szCs w:val="24"/>
        </w:rPr>
        <w:t xml:space="preserve">à teoria </w:t>
      </w:r>
      <w:r>
        <w:rPr>
          <w:rFonts w:ascii="Times New Roman" w:hAnsi="Times New Roman"/>
          <w:i/>
          <w:sz w:val="24"/>
          <w:szCs w:val="24"/>
        </w:rPr>
        <w:t xml:space="preserve">finalística </w:t>
      </w:r>
      <w:r>
        <w:rPr>
          <w:rFonts w:ascii="Times New Roman" w:hAnsi="Times New Roman"/>
          <w:sz w:val="24"/>
          <w:szCs w:val="24"/>
        </w:rPr>
        <w:t xml:space="preserve">ou </w:t>
      </w:r>
      <w:r>
        <w:rPr>
          <w:rFonts w:ascii="Times New Roman" w:hAnsi="Times New Roman"/>
          <w:i/>
          <w:sz w:val="24"/>
          <w:szCs w:val="24"/>
        </w:rPr>
        <w:t xml:space="preserve">pós-moderna </w:t>
      </w:r>
      <w:r>
        <w:rPr>
          <w:rFonts w:ascii="Times New Roman" w:hAnsi="Times New Roman"/>
          <w:sz w:val="24"/>
          <w:szCs w:val="24"/>
        </w:rPr>
        <w:t xml:space="preserve">do Direito. In: MARQUES, Claudia Lima (Coord.). </w:t>
      </w:r>
      <w:r>
        <w:rPr>
          <w:rFonts w:ascii="Times New Roman" w:hAnsi="Times New Roman"/>
          <w:b/>
          <w:sz w:val="24"/>
          <w:szCs w:val="24"/>
        </w:rPr>
        <w:t xml:space="preserve">Diálogo das Fontes. </w:t>
      </w:r>
      <w:r>
        <w:rPr>
          <w:rFonts w:ascii="Times New Roman" w:hAnsi="Times New Roman"/>
          <w:sz w:val="24"/>
          <w:szCs w:val="24"/>
        </w:rPr>
        <w:t>Do conflito à coordenação de normas no direito brasileiro. São Paulo: Revista dos Tribunais. 2012, p. 111-124.</w:t>
      </w:r>
    </w:p>
    <w:p w14:paraId="49F06147" w14:textId="77777777" w:rsidR="002F1CA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MARQUES, Claudia Lima. A proteção dos consumidores em um mundo globalizado: </w:t>
      </w:r>
      <w:r>
        <w:rPr>
          <w:rFonts w:ascii="Times New Roman" w:hAnsi="Times New Roman"/>
          <w:i/>
          <w:sz w:val="24"/>
          <w:szCs w:val="24"/>
        </w:rPr>
        <w:t xml:space="preserve">Studium Generale </w:t>
      </w:r>
      <w:r>
        <w:rPr>
          <w:rFonts w:ascii="Times New Roman" w:hAnsi="Times New Roman"/>
          <w:sz w:val="24"/>
          <w:szCs w:val="24"/>
        </w:rPr>
        <w:t xml:space="preserve">sobre o consumidor como </w:t>
      </w:r>
      <w:r>
        <w:rPr>
          <w:rFonts w:ascii="Times New Roman" w:hAnsi="Times New Roman"/>
          <w:i/>
          <w:sz w:val="24"/>
          <w:szCs w:val="24"/>
        </w:rPr>
        <w:t xml:space="preserve">homo novus. </w:t>
      </w:r>
      <w:r>
        <w:rPr>
          <w:rFonts w:ascii="Times New Roman" w:hAnsi="Times New Roman"/>
          <w:b/>
          <w:sz w:val="24"/>
          <w:szCs w:val="24"/>
        </w:rPr>
        <w:t xml:space="preserve">Revista de Direito do Consumidor. </w:t>
      </w:r>
      <w:r>
        <w:rPr>
          <w:rFonts w:ascii="Times New Roman" w:hAnsi="Times New Roman"/>
          <w:sz w:val="24"/>
          <w:szCs w:val="24"/>
        </w:rPr>
        <w:t>São Paulo, n. 85, p. 25-63, janeiro-fevereiro de 2013.</w:t>
      </w:r>
    </w:p>
    <w:p w14:paraId="25D0C4F9" w14:textId="77777777" w:rsidR="002F1CA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_____. </w:t>
      </w:r>
      <w:r>
        <w:rPr>
          <w:rFonts w:ascii="Times New Roman" w:hAnsi="Times New Roman"/>
          <w:b/>
          <w:sz w:val="24"/>
          <w:szCs w:val="24"/>
        </w:rPr>
        <w:t xml:space="preserve">Contratos no Código de Defesa do Consumidor. </w:t>
      </w:r>
      <w:r>
        <w:rPr>
          <w:rFonts w:ascii="Times New Roman" w:hAnsi="Times New Roman"/>
          <w:sz w:val="24"/>
          <w:szCs w:val="24"/>
        </w:rPr>
        <w:t>6. ed. São Paulo: Revista dos Tribunais.</w:t>
      </w:r>
    </w:p>
    <w:p w14:paraId="552158AD" w14:textId="77777777" w:rsidR="002F1CA7" w:rsidRPr="00306C7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_____.; MIRAGEM, Bruno. </w:t>
      </w:r>
      <w:r>
        <w:rPr>
          <w:rFonts w:ascii="Times New Roman" w:hAnsi="Times New Roman"/>
          <w:b/>
          <w:sz w:val="24"/>
          <w:szCs w:val="24"/>
        </w:rPr>
        <w:t xml:space="preserve">O novo direito privado e a proteção dos vulneráveis. </w:t>
      </w:r>
      <w:r>
        <w:rPr>
          <w:rFonts w:ascii="Times New Roman" w:hAnsi="Times New Roman"/>
          <w:sz w:val="24"/>
          <w:szCs w:val="24"/>
        </w:rPr>
        <w:t>São Paulo: Revista dos Tribunais.</w:t>
      </w:r>
    </w:p>
    <w:p w14:paraId="7B53C4FA" w14:textId="77777777" w:rsidR="002F1CA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MIRAGEM, Bruno. </w:t>
      </w:r>
      <w:r>
        <w:rPr>
          <w:rFonts w:ascii="Times New Roman" w:hAnsi="Times New Roman"/>
          <w:b/>
          <w:sz w:val="24"/>
          <w:szCs w:val="24"/>
        </w:rPr>
        <w:t xml:space="preserve">Curso de Direito do Consumidor. </w:t>
      </w:r>
      <w:r>
        <w:rPr>
          <w:rFonts w:ascii="Times New Roman" w:hAnsi="Times New Roman"/>
          <w:sz w:val="24"/>
          <w:szCs w:val="24"/>
        </w:rPr>
        <w:t>São Paulo: Revista dos Tribunais.</w:t>
      </w:r>
    </w:p>
    <w:p w14:paraId="57B8ACBF" w14:textId="77777777" w:rsidR="002F1CA7" w:rsidRPr="00306C7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_____. O direito do consumidor como direito fundamental – consequências jurídicas de um conceito. </w:t>
      </w:r>
      <w:r>
        <w:rPr>
          <w:rFonts w:ascii="Times New Roman" w:hAnsi="Times New Roman"/>
          <w:b/>
          <w:sz w:val="24"/>
          <w:szCs w:val="24"/>
        </w:rPr>
        <w:t xml:space="preserve">Revista de Direito do Consumidor. </w:t>
      </w:r>
      <w:r>
        <w:rPr>
          <w:rFonts w:ascii="Times New Roman" w:hAnsi="Times New Roman"/>
          <w:sz w:val="24"/>
          <w:szCs w:val="24"/>
        </w:rPr>
        <w:t>São Paulo, n. 43, p. 111-132, julho-setembro de 2002.</w:t>
      </w:r>
    </w:p>
    <w:p w14:paraId="62C7F406" w14:textId="77777777" w:rsidR="002F1CA7" w:rsidRPr="00306C7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MORAES, Paulo Valério Dal Pai. </w:t>
      </w:r>
      <w:r>
        <w:rPr>
          <w:rFonts w:ascii="Times New Roman" w:hAnsi="Times New Roman"/>
          <w:b/>
          <w:sz w:val="24"/>
          <w:szCs w:val="24"/>
        </w:rPr>
        <w:t xml:space="preserve">Código de Defesa do Consumidor. O princípio da vulnerabilidade. </w:t>
      </w:r>
      <w:r>
        <w:rPr>
          <w:rFonts w:ascii="Times New Roman" w:hAnsi="Times New Roman"/>
          <w:sz w:val="24"/>
          <w:szCs w:val="24"/>
        </w:rPr>
        <w:t>3. ed. Porto Alegre: Livraria do Advogado Editora. 2009.</w:t>
      </w:r>
    </w:p>
    <w:p w14:paraId="2BE985D0" w14:textId="77777777" w:rsidR="002F1CA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_____. </w:t>
      </w:r>
      <w:r>
        <w:rPr>
          <w:rFonts w:ascii="Times New Roman" w:hAnsi="Times New Roman"/>
          <w:b/>
          <w:sz w:val="24"/>
          <w:szCs w:val="24"/>
        </w:rPr>
        <w:t xml:space="preserve">Macrorrelação ambiental de consumo. </w:t>
      </w:r>
      <w:r>
        <w:rPr>
          <w:rFonts w:ascii="Times New Roman" w:hAnsi="Times New Roman"/>
          <w:sz w:val="24"/>
          <w:szCs w:val="24"/>
        </w:rPr>
        <w:t>Porto Alegre: Livraria do Advogado Editora. 2012.</w:t>
      </w:r>
    </w:p>
    <w:p w14:paraId="38BF4B2A" w14:textId="77777777" w:rsidR="002F1CA7" w:rsidRPr="001A7948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NISHIYAMA, Adolfo Mamoru; DENSA, Roberta. A proteção dos consumidores hipervulneráveis: os portadores de deficiência, os idosos, as crianças e os adolescentes. </w:t>
      </w:r>
      <w:r>
        <w:rPr>
          <w:rFonts w:ascii="Times New Roman" w:hAnsi="Times New Roman"/>
          <w:b/>
          <w:sz w:val="24"/>
          <w:szCs w:val="24"/>
        </w:rPr>
        <w:t xml:space="preserve">Revista de Direito do Consumidor. </w:t>
      </w:r>
      <w:r>
        <w:rPr>
          <w:rFonts w:ascii="Times New Roman" w:hAnsi="Times New Roman"/>
          <w:sz w:val="24"/>
          <w:szCs w:val="24"/>
        </w:rPr>
        <w:t>São Paulo, n. 76, p. 13-45, 2010.</w:t>
      </w:r>
    </w:p>
    <w:p w14:paraId="1DB3527E" w14:textId="77777777" w:rsidR="002F1CA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PASQUALOTTO, Adalberto; ALVAREZ, Ana Maria Blanco Montiel (Org.). </w:t>
      </w:r>
      <w:r>
        <w:rPr>
          <w:rFonts w:ascii="Times New Roman" w:hAnsi="Times New Roman"/>
          <w:b/>
          <w:sz w:val="24"/>
          <w:szCs w:val="24"/>
        </w:rPr>
        <w:t xml:space="preserve">Publicidade e proteção da infância. </w:t>
      </w:r>
      <w:r>
        <w:rPr>
          <w:rFonts w:ascii="Times New Roman" w:hAnsi="Times New Roman"/>
          <w:sz w:val="24"/>
          <w:szCs w:val="24"/>
        </w:rPr>
        <w:t>Porto Alegre: Livraria do Advogado Editora. 2014.</w:t>
      </w:r>
    </w:p>
    <w:p w14:paraId="03706326" w14:textId="77777777" w:rsidR="002F1CA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SANSEVERINO, Paulo de Tarso Vieira. </w:t>
      </w:r>
      <w:r>
        <w:rPr>
          <w:rFonts w:ascii="Times New Roman" w:hAnsi="Times New Roman"/>
          <w:b/>
          <w:sz w:val="24"/>
          <w:szCs w:val="24"/>
        </w:rPr>
        <w:t xml:space="preserve">Responsabilidade civil no Código do Consumidor e a defesa do fornecedor. </w:t>
      </w:r>
      <w:r>
        <w:rPr>
          <w:rFonts w:ascii="Times New Roman" w:hAnsi="Times New Roman"/>
          <w:sz w:val="24"/>
          <w:szCs w:val="24"/>
        </w:rPr>
        <w:t>São Paulo: Saraiva.</w:t>
      </w:r>
    </w:p>
    <w:p w14:paraId="09986533" w14:textId="77777777" w:rsidR="002F1CA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SCHMITT, Cristiano Heineck. A “hipervulnerabilidade” do consumidor idoso. </w:t>
      </w:r>
      <w:r>
        <w:rPr>
          <w:rFonts w:ascii="Times New Roman" w:hAnsi="Times New Roman"/>
          <w:b/>
          <w:sz w:val="24"/>
          <w:szCs w:val="24"/>
        </w:rPr>
        <w:t xml:space="preserve">Revista de Direito do Consumidor. </w:t>
      </w:r>
      <w:r>
        <w:rPr>
          <w:rFonts w:ascii="Times New Roman" w:hAnsi="Times New Roman"/>
          <w:sz w:val="24"/>
          <w:szCs w:val="24"/>
        </w:rPr>
        <w:t>São Paulo, n. 70, p. 172-235, 2009.</w:t>
      </w:r>
    </w:p>
    <w:p w14:paraId="366F1870" w14:textId="77777777" w:rsidR="002F1CA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Pr="002E48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 proteção do interesse do consumidor por meio da garantia à liberdade de concorrência. </w:t>
      </w:r>
      <w:r>
        <w:rPr>
          <w:rFonts w:ascii="Times New Roman" w:hAnsi="Times New Roman"/>
          <w:b/>
          <w:sz w:val="24"/>
          <w:szCs w:val="24"/>
        </w:rPr>
        <w:t xml:space="preserve">Revista dos Tribunais. </w:t>
      </w:r>
      <w:r>
        <w:rPr>
          <w:rFonts w:ascii="Times New Roman" w:hAnsi="Times New Roman"/>
          <w:sz w:val="24"/>
          <w:szCs w:val="24"/>
        </w:rPr>
        <w:t>São Paulo, v. 880, p. 09-32, fevereiro de 2009.</w:t>
      </w:r>
    </w:p>
    <w:p w14:paraId="5F096264" w14:textId="77777777" w:rsidR="002F1CA7" w:rsidRDefault="002F1CA7" w:rsidP="002F1CA7">
      <w:pPr>
        <w:pStyle w:val="Textodenotaderodap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_____. La vulnerabilidade del consumidor en la sociedade de consumo: el daño por el tempo perdido. In: ÁLVAREZ, César Carranza (Coord.). </w:t>
      </w:r>
      <w:r>
        <w:rPr>
          <w:rFonts w:ascii="Times New Roman" w:hAnsi="Times New Roman"/>
          <w:b/>
          <w:sz w:val="24"/>
          <w:szCs w:val="24"/>
        </w:rPr>
        <w:t xml:space="preserve">Temas Actuales de Derecho del Consumidor. </w:t>
      </w:r>
      <w:r>
        <w:rPr>
          <w:rFonts w:ascii="Times New Roman" w:hAnsi="Times New Roman"/>
          <w:sz w:val="24"/>
          <w:szCs w:val="24"/>
        </w:rPr>
        <w:t>Lima: Normas Jurídicas Ediciones. 2017, p. 41-55.</w:t>
      </w:r>
    </w:p>
    <w:p w14:paraId="06109124" w14:textId="77777777" w:rsidR="002F1CA7" w:rsidRDefault="002F1CA7" w:rsidP="002F1CA7">
      <w:pPr>
        <w:pStyle w:val="Textodenotaderodap"/>
        <w:spacing w:after="0"/>
        <w:rPr>
          <w:rFonts w:ascii="Times New Roman" w:hAnsi="Times New Roman"/>
          <w:sz w:val="24"/>
          <w:szCs w:val="24"/>
        </w:rPr>
      </w:pPr>
    </w:p>
    <w:p w14:paraId="449CBA64" w14:textId="77777777" w:rsidR="002F1CA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SLATER, Don. </w:t>
      </w:r>
      <w:r>
        <w:rPr>
          <w:rFonts w:ascii="Times New Roman" w:hAnsi="Times New Roman"/>
          <w:b/>
          <w:sz w:val="24"/>
          <w:szCs w:val="24"/>
        </w:rPr>
        <w:t xml:space="preserve">Cultura de Consumo &amp; Modernidade. </w:t>
      </w:r>
      <w:r>
        <w:rPr>
          <w:rFonts w:ascii="Times New Roman" w:hAnsi="Times New Roman"/>
          <w:sz w:val="24"/>
          <w:szCs w:val="24"/>
        </w:rPr>
        <w:t>Trad. Dinah de Abreu Azevedo. São Paulo: Nobel. 2002.</w:t>
      </w:r>
    </w:p>
    <w:p w14:paraId="4BA75D87" w14:textId="77777777" w:rsidR="002F1CA7" w:rsidRPr="00EB35CF" w:rsidRDefault="002F1CA7" w:rsidP="002F1CA7">
      <w:pPr>
        <w:pStyle w:val="Textodenotaderodap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SOARES, Ardyllis Alves. A economia compartilhada como inovação: reflexões consumeristas, concorrenciais e regulatórias. </w:t>
      </w:r>
      <w:r>
        <w:rPr>
          <w:rFonts w:ascii="Times New Roman" w:hAnsi="Times New Roman"/>
          <w:b/>
          <w:sz w:val="24"/>
          <w:szCs w:val="24"/>
        </w:rPr>
        <w:t xml:space="preserve">Revista Eletrônica da Faculdade de Direito – UFPel. </w:t>
      </w:r>
      <w:r>
        <w:rPr>
          <w:rFonts w:ascii="Times New Roman" w:hAnsi="Times New Roman"/>
          <w:sz w:val="24"/>
          <w:szCs w:val="24"/>
        </w:rPr>
        <w:t>v. 3 (n. 1). 2017, p. 51-72. Disponível em: &lt;</w:t>
      </w:r>
      <w:r w:rsidRPr="00EB35CF">
        <w:t xml:space="preserve"> </w:t>
      </w:r>
      <w:r w:rsidRPr="00EB35CF">
        <w:rPr>
          <w:rFonts w:ascii="Times New Roman" w:hAnsi="Times New Roman"/>
          <w:sz w:val="24"/>
          <w:szCs w:val="24"/>
        </w:rPr>
        <w:t>https://periodicos.ufpel.edu.br/ojs2/index.php/revistadireito/article/view/11947/7564</w:t>
      </w:r>
      <w:r>
        <w:rPr>
          <w:rFonts w:ascii="Times New Roman" w:hAnsi="Times New Roman"/>
          <w:sz w:val="24"/>
          <w:szCs w:val="24"/>
        </w:rPr>
        <w:t xml:space="preserve">&gt;. Acesso em 27 fev./2018. </w:t>
      </w:r>
    </w:p>
    <w:p w14:paraId="6EBBDDA8" w14:textId="77777777" w:rsidR="002F1CA7" w:rsidRDefault="002F1CA7" w:rsidP="002F1CA7">
      <w:pPr>
        <w:rPr>
          <w:rFonts w:ascii="Times New Roman" w:hAnsi="Times New Roman"/>
          <w:sz w:val="24"/>
          <w:szCs w:val="24"/>
        </w:rPr>
      </w:pPr>
    </w:p>
    <w:p w14:paraId="3833592A" w14:textId="77777777" w:rsidR="002F1CA7" w:rsidRDefault="002F1CA7" w:rsidP="002F1CA7">
      <w:pPr>
        <w:rPr>
          <w:rFonts w:ascii="Times New Roman" w:hAnsi="Times New Roman"/>
          <w:sz w:val="24"/>
          <w:szCs w:val="24"/>
        </w:rPr>
      </w:pPr>
      <w:r w:rsidRPr="00C66A30">
        <w:rPr>
          <w:rFonts w:ascii="Times New Roman" w:hAnsi="Times New Roman"/>
          <w:sz w:val="24"/>
          <w:szCs w:val="24"/>
        </w:rPr>
        <w:t xml:space="preserve">TADEU, Silney Alves. As dimensões do consumo: reflexões para uma teoria compreensiva. </w:t>
      </w:r>
      <w:r w:rsidRPr="00C66A30">
        <w:rPr>
          <w:rFonts w:ascii="Times New Roman" w:hAnsi="Times New Roman"/>
          <w:b/>
          <w:sz w:val="24"/>
          <w:szCs w:val="24"/>
        </w:rPr>
        <w:t>Revista de Direito do Consumidor</w:t>
      </w:r>
      <w:r>
        <w:rPr>
          <w:rFonts w:ascii="Times New Roman" w:hAnsi="Times New Roman"/>
          <w:sz w:val="24"/>
          <w:szCs w:val="24"/>
        </w:rPr>
        <w:t>. São Paulo, n. 56, p. 202-219,</w:t>
      </w:r>
      <w:r w:rsidRPr="00C66A30">
        <w:rPr>
          <w:rFonts w:ascii="Times New Roman" w:hAnsi="Times New Roman"/>
          <w:sz w:val="24"/>
          <w:szCs w:val="24"/>
        </w:rPr>
        <w:t xml:space="preserve"> out</w:t>
      </w:r>
      <w:r>
        <w:rPr>
          <w:rFonts w:ascii="Times New Roman" w:hAnsi="Times New Roman"/>
          <w:sz w:val="24"/>
          <w:szCs w:val="24"/>
        </w:rPr>
        <w:t>ubro-</w:t>
      </w:r>
      <w:r w:rsidRPr="00C66A30">
        <w:rPr>
          <w:rFonts w:ascii="Times New Roman" w:hAnsi="Times New Roman"/>
          <w:sz w:val="24"/>
          <w:szCs w:val="24"/>
        </w:rPr>
        <w:t>dez</w:t>
      </w:r>
      <w:r>
        <w:rPr>
          <w:rFonts w:ascii="Times New Roman" w:hAnsi="Times New Roman"/>
          <w:sz w:val="24"/>
          <w:szCs w:val="24"/>
        </w:rPr>
        <w:t>embro de 2005.</w:t>
      </w:r>
    </w:p>
    <w:p w14:paraId="24F05FB9" w14:textId="77777777" w:rsidR="002F1CA7" w:rsidRPr="00C66A30" w:rsidRDefault="002F1CA7" w:rsidP="002F1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_____. El deber de información: consideraciones a un estúdio comparado al contenido de las informaciones precontractuales y contractuales com arreglo al derecho brasileño. In: ÁLVAREZ, César Carranza (Coord.). </w:t>
      </w:r>
      <w:r>
        <w:rPr>
          <w:rFonts w:ascii="Times New Roman" w:hAnsi="Times New Roman"/>
          <w:b/>
          <w:sz w:val="24"/>
          <w:szCs w:val="24"/>
        </w:rPr>
        <w:t xml:space="preserve">Temas Actuales de Derecho del Consumidor. </w:t>
      </w:r>
      <w:r>
        <w:rPr>
          <w:rFonts w:ascii="Times New Roman" w:hAnsi="Times New Roman"/>
          <w:sz w:val="24"/>
          <w:szCs w:val="24"/>
        </w:rPr>
        <w:t>Lima: Normas Jurídicas Ediciones. 2017, p. 169-186.</w:t>
      </w:r>
    </w:p>
    <w:p w14:paraId="34951047" w14:textId="77777777" w:rsidR="002F1CA7" w:rsidRDefault="002F1CA7" w:rsidP="002F1CA7">
      <w:pPr>
        <w:rPr>
          <w:rFonts w:ascii="Times New Roman" w:hAnsi="Times New Roman"/>
          <w:sz w:val="24"/>
          <w:szCs w:val="24"/>
        </w:rPr>
      </w:pPr>
      <w:r w:rsidRPr="00C66A30">
        <w:rPr>
          <w:rFonts w:ascii="Times New Roman" w:hAnsi="Times New Roman"/>
          <w:sz w:val="24"/>
          <w:szCs w:val="24"/>
        </w:rPr>
        <w:t xml:space="preserve">_____. O dever de informar: considerações comparadas ao conteúdo das informações contidas no CDC e CC. </w:t>
      </w:r>
      <w:r w:rsidRPr="00C66A30">
        <w:rPr>
          <w:rFonts w:ascii="Times New Roman" w:hAnsi="Times New Roman"/>
          <w:b/>
          <w:sz w:val="24"/>
          <w:szCs w:val="24"/>
        </w:rPr>
        <w:t>Revista de Direito do Consumidor</w:t>
      </w:r>
      <w:r>
        <w:rPr>
          <w:rFonts w:ascii="Times New Roman" w:hAnsi="Times New Roman"/>
          <w:sz w:val="24"/>
          <w:szCs w:val="24"/>
        </w:rPr>
        <w:t>. São Paulo, n.58, p</w:t>
      </w:r>
      <w:r w:rsidRPr="00C66A30">
        <w:rPr>
          <w:rFonts w:ascii="Times New Roman" w:hAnsi="Times New Roman"/>
          <w:sz w:val="24"/>
          <w:szCs w:val="24"/>
        </w:rPr>
        <w:t xml:space="preserve"> 255-274, abr</w:t>
      </w:r>
      <w:r>
        <w:rPr>
          <w:rFonts w:ascii="Times New Roman" w:hAnsi="Times New Roman"/>
          <w:sz w:val="24"/>
          <w:szCs w:val="24"/>
        </w:rPr>
        <w:t>il-</w:t>
      </w:r>
      <w:r w:rsidRPr="00C66A30">
        <w:rPr>
          <w:rFonts w:ascii="Times New Roman" w:hAnsi="Times New Roman"/>
          <w:sz w:val="24"/>
          <w:szCs w:val="24"/>
        </w:rPr>
        <w:t>jun</w:t>
      </w:r>
      <w:r>
        <w:rPr>
          <w:rFonts w:ascii="Times New Roman" w:hAnsi="Times New Roman"/>
          <w:sz w:val="24"/>
          <w:szCs w:val="24"/>
        </w:rPr>
        <w:t>ho de 2006.</w:t>
      </w:r>
    </w:p>
    <w:p w14:paraId="559E45FD" w14:textId="77777777" w:rsidR="002F1CA7" w:rsidRPr="00C66A30" w:rsidRDefault="002F1CA7" w:rsidP="002F1CA7">
      <w:pPr>
        <w:rPr>
          <w:rFonts w:ascii="Times New Roman" w:hAnsi="Times New Roman"/>
          <w:sz w:val="24"/>
          <w:szCs w:val="24"/>
          <w:lang w:val="es-ES"/>
        </w:rPr>
      </w:pPr>
      <w:r w:rsidRPr="00C66A30">
        <w:rPr>
          <w:rFonts w:ascii="Times New Roman" w:hAnsi="Times New Roman"/>
          <w:sz w:val="24"/>
          <w:szCs w:val="24"/>
          <w:lang w:val="es-ES"/>
        </w:rPr>
        <w:t xml:space="preserve">TOLSADA, Mariano Yzquierdo. </w:t>
      </w:r>
      <w:r w:rsidRPr="00C66A30">
        <w:rPr>
          <w:rFonts w:ascii="Times New Roman" w:hAnsi="Times New Roman"/>
          <w:b/>
          <w:sz w:val="24"/>
          <w:szCs w:val="24"/>
          <w:lang w:val="es-ES"/>
        </w:rPr>
        <w:t xml:space="preserve">Sistema de Responsabilidade Civil Contactual y extracontractual. </w:t>
      </w:r>
      <w:r w:rsidRPr="00C66A30">
        <w:rPr>
          <w:rFonts w:ascii="Times New Roman" w:hAnsi="Times New Roman"/>
          <w:sz w:val="24"/>
          <w:szCs w:val="24"/>
          <w:lang w:val="es-ES"/>
        </w:rPr>
        <w:t>Madrid: Dykinson, 2001.</w:t>
      </w:r>
    </w:p>
    <w:p w14:paraId="33EFDEB7" w14:textId="77777777" w:rsidR="002F1CA7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TRAJANO, Fábio de Souza. O princípio da sustentabilidade e o direito do consumidor. </w:t>
      </w:r>
      <w:r>
        <w:rPr>
          <w:rFonts w:ascii="Times New Roman" w:hAnsi="Times New Roman"/>
          <w:b/>
          <w:sz w:val="24"/>
          <w:szCs w:val="24"/>
        </w:rPr>
        <w:t xml:space="preserve">Revista de Direito do Consumidor. </w:t>
      </w:r>
      <w:r>
        <w:rPr>
          <w:rFonts w:ascii="Times New Roman" w:hAnsi="Times New Roman"/>
          <w:sz w:val="24"/>
          <w:szCs w:val="24"/>
        </w:rPr>
        <w:t>São Paulo, n. 71, p. 65-76, julho-setembro de 2009.</w:t>
      </w:r>
    </w:p>
    <w:p w14:paraId="00EF5D41" w14:textId="77777777" w:rsidR="00552825" w:rsidRDefault="002F1CA7" w:rsidP="002F1CA7">
      <w:pPr>
        <w:pStyle w:val="Textodenotaderoda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Legenda: </w:t>
      </w:r>
    </w:p>
    <w:p w14:paraId="1FACFDFA" w14:textId="0EC53AF2" w:rsidR="00552825" w:rsidRPr="00552825" w:rsidRDefault="00552825" w:rsidP="002F1CA7">
      <w:pPr>
        <w:pStyle w:val="Textodenotaderodap"/>
        <w:rPr>
          <w:rFonts w:ascii="Times New Roman" w:hAnsi="Times New Roman"/>
          <w:b/>
          <w:color w:val="FF0000"/>
          <w:sz w:val="24"/>
          <w:szCs w:val="24"/>
        </w:rPr>
      </w:pPr>
      <w:r w:rsidRPr="00552825">
        <w:rPr>
          <w:rFonts w:ascii="Times New Roman" w:hAnsi="Times New Roman"/>
          <w:b/>
          <w:color w:val="FF0000"/>
          <w:sz w:val="24"/>
          <w:szCs w:val="24"/>
        </w:rPr>
        <w:lastRenderedPageBreak/>
        <w:t>(*) – alguns dos títulos encontram-se disponíveis na Biblioteca da Faculdade de Direito da UFPel. As referências são as gerais da disciplina e algumas são também dos seminários.</w:t>
      </w:r>
    </w:p>
    <w:p w14:paraId="143FEA39" w14:textId="523C4F78" w:rsidR="002F1CA7" w:rsidRDefault="002F1CA7" w:rsidP="002F1CA7">
      <w:pPr>
        <w:pStyle w:val="Textodenotaderodap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(**) – </w:t>
      </w:r>
      <w:r w:rsidR="00C117F5">
        <w:rPr>
          <w:rFonts w:ascii="Times New Roman" w:hAnsi="Times New Roman"/>
          <w:b/>
          <w:color w:val="FF0000"/>
          <w:sz w:val="24"/>
          <w:szCs w:val="24"/>
        </w:rPr>
        <w:t xml:space="preserve">o </w:t>
      </w:r>
      <w:r>
        <w:rPr>
          <w:rFonts w:ascii="Times New Roman" w:hAnsi="Times New Roman"/>
          <w:b/>
          <w:color w:val="FF0000"/>
          <w:sz w:val="24"/>
          <w:szCs w:val="24"/>
        </w:rPr>
        <w:t>texto encontra-se disponível na Biblioteca da Faculdade de Direito da Universidade Federal do Rio Grande do Sul – UFRGS.</w:t>
      </w:r>
    </w:p>
    <w:p w14:paraId="73095B14" w14:textId="77777777" w:rsidR="002F1CA7" w:rsidRDefault="002F1CA7" w:rsidP="002F1CA7">
      <w:pPr>
        <w:pStyle w:val="Textodenotaderodap"/>
        <w:rPr>
          <w:rFonts w:ascii="Times New Roman" w:hAnsi="Times New Roman"/>
          <w:b/>
          <w:color w:val="FF0000"/>
          <w:sz w:val="24"/>
          <w:szCs w:val="24"/>
        </w:rPr>
      </w:pPr>
    </w:p>
    <w:sectPr w:rsidR="002F1C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073CA" w14:textId="77777777" w:rsidR="00366D55" w:rsidRDefault="00366D55" w:rsidP="00502F6F">
      <w:pPr>
        <w:spacing w:after="0" w:line="240" w:lineRule="auto"/>
      </w:pPr>
      <w:r>
        <w:separator/>
      </w:r>
    </w:p>
  </w:endnote>
  <w:endnote w:type="continuationSeparator" w:id="0">
    <w:p w14:paraId="637EB45A" w14:textId="77777777" w:rsidR="00366D55" w:rsidRDefault="00366D55" w:rsidP="0050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05E89" w14:textId="77777777" w:rsidR="00366D55" w:rsidRDefault="00366D55" w:rsidP="00502F6F">
      <w:pPr>
        <w:spacing w:after="0" w:line="240" w:lineRule="auto"/>
      </w:pPr>
      <w:r>
        <w:separator/>
      </w:r>
    </w:p>
  </w:footnote>
  <w:footnote w:type="continuationSeparator" w:id="0">
    <w:p w14:paraId="1D8A6F02" w14:textId="77777777" w:rsidR="00366D55" w:rsidRDefault="00366D55" w:rsidP="00502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5A71"/>
    <w:multiLevelType w:val="hybridMultilevel"/>
    <w:tmpl w:val="4AF066F8"/>
    <w:lvl w:ilvl="0" w:tplc="B01CB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C22FA"/>
    <w:multiLevelType w:val="hybridMultilevel"/>
    <w:tmpl w:val="6DB88E34"/>
    <w:lvl w:ilvl="0" w:tplc="78D62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F7F2D"/>
    <w:multiLevelType w:val="hybridMultilevel"/>
    <w:tmpl w:val="3806953A"/>
    <w:lvl w:ilvl="0" w:tplc="3ECA50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E321F4"/>
    <w:multiLevelType w:val="hybridMultilevel"/>
    <w:tmpl w:val="54EC67C4"/>
    <w:lvl w:ilvl="0" w:tplc="C94E6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97A7D"/>
    <w:multiLevelType w:val="hybridMultilevel"/>
    <w:tmpl w:val="EA86B8A6"/>
    <w:lvl w:ilvl="0" w:tplc="2DC0990C">
      <w:start w:val="2"/>
      <w:numFmt w:val="bullet"/>
      <w:lvlText w:val=""/>
      <w:lvlJc w:val="left"/>
      <w:pPr>
        <w:ind w:left="1440" w:hanging="360"/>
      </w:pPr>
      <w:rPr>
        <w:rFonts w:ascii="Wingdings" w:eastAsia="Calibri" w:hAnsi="Wingdings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D945CD"/>
    <w:multiLevelType w:val="multilevel"/>
    <w:tmpl w:val="6C0C7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7156D1D"/>
    <w:multiLevelType w:val="hybridMultilevel"/>
    <w:tmpl w:val="439E8D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40"/>
    <w:rsid w:val="00002F6A"/>
    <w:rsid w:val="000311CB"/>
    <w:rsid w:val="0005479E"/>
    <w:rsid w:val="0007277A"/>
    <w:rsid w:val="000972D1"/>
    <w:rsid w:val="000D63CA"/>
    <w:rsid w:val="000D7514"/>
    <w:rsid w:val="0010317F"/>
    <w:rsid w:val="001461AA"/>
    <w:rsid w:val="001A7948"/>
    <w:rsid w:val="001B100D"/>
    <w:rsid w:val="001C00AE"/>
    <w:rsid w:val="001C6F16"/>
    <w:rsid w:val="001F2BA0"/>
    <w:rsid w:val="00206C62"/>
    <w:rsid w:val="00242049"/>
    <w:rsid w:val="002521E3"/>
    <w:rsid w:val="00282536"/>
    <w:rsid w:val="0028483B"/>
    <w:rsid w:val="002A1DAE"/>
    <w:rsid w:val="002A4320"/>
    <w:rsid w:val="002E4842"/>
    <w:rsid w:val="002F1CA7"/>
    <w:rsid w:val="00306C77"/>
    <w:rsid w:val="00314B9D"/>
    <w:rsid w:val="003271FE"/>
    <w:rsid w:val="00366D55"/>
    <w:rsid w:val="00370138"/>
    <w:rsid w:val="003E4FF4"/>
    <w:rsid w:val="00405133"/>
    <w:rsid w:val="004325FC"/>
    <w:rsid w:val="00470B97"/>
    <w:rsid w:val="004B04D9"/>
    <w:rsid w:val="004D0E9A"/>
    <w:rsid w:val="00502F6F"/>
    <w:rsid w:val="00503F7F"/>
    <w:rsid w:val="005113E1"/>
    <w:rsid w:val="005219B3"/>
    <w:rsid w:val="0053050F"/>
    <w:rsid w:val="00542754"/>
    <w:rsid w:val="00552825"/>
    <w:rsid w:val="00553C6F"/>
    <w:rsid w:val="00582B40"/>
    <w:rsid w:val="00591BC2"/>
    <w:rsid w:val="00592ADF"/>
    <w:rsid w:val="005A20BF"/>
    <w:rsid w:val="005E6AC1"/>
    <w:rsid w:val="00612799"/>
    <w:rsid w:val="00612BB7"/>
    <w:rsid w:val="00626E32"/>
    <w:rsid w:val="00652ACB"/>
    <w:rsid w:val="00657AB6"/>
    <w:rsid w:val="006A1D3A"/>
    <w:rsid w:val="00711D79"/>
    <w:rsid w:val="00753CFF"/>
    <w:rsid w:val="00787F1A"/>
    <w:rsid w:val="00791356"/>
    <w:rsid w:val="007A0EF3"/>
    <w:rsid w:val="007B406D"/>
    <w:rsid w:val="007B53F2"/>
    <w:rsid w:val="007B7A35"/>
    <w:rsid w:val="00803AA7"/>
    <w:rsid w:val="00830759"/>
    <w:rsid w:val="008363A5"/>
    <w:rsid w:val="00846D24"/>
    <w:rsid w:val="008652E7"/>
    <w:rsid w:val="00887535"/>
    <w:rsid w:val="008C0F79"/>
    <w:rsid w:val="008C20B0"/>
    <w:rsid w:val="008F2948"/>
    <w:rsid w:val="0093116D"/>
    <w:rsid w:val="0094190A"/>
    <w:rsid w:val="0096235A"/>
    <w:rsid w:val="009676A9"/>
    <w:rsid w:val="00987190"/>
    <w:rsid w:val="009933FD"/>
    <w:rsid w:val="00A228FB"/>
    <w:rsid w:val="00A56055"/>
    <w:rsid w:val="00A80AE6"/>
    <w:rsid w:val="00AA6848"/>
    <w:rsid w:val="00AA69E4"/>
    <w:rsid w:val="00AC2842"/>
    <w:rsid w:val="00AC5AB1"/>
    <w:rsid w:val="00AE1FE0"/>
    <w:rsid w:val="00AF201A"/>
    <w:rsid w:val="00AF6418"/>
    <w:rsid w:val="00B44041"/>
    <w:rsid w:val="00B72870"/>
    <w:rsid w:val="00B819F7"/>
    <w:rsid w:val="00B930B5"/>
    <w:rsid w:val="00BA5901"/>
    <w:rsid w:val="00BB7916"/>
    <w:rsid w:val="00BC0C5E"/>
    <w:rsid w:val="00BD4D0F"/>
    <w:rsid w:val="00BD5AF9"/>
    <w:rsid w:val="00BE27B1"/>
    <w:rsid w:val="00C117F5"/>
    <w:rsid w:val="00C1651E"/>
    <w:rsid w:val="00C20E26"/>
    <w:rsid w:val="00C51605"/>
    <w:rsid w:val="00C5764E"/>
    <w:rsid w:val="00C66A30"/>
    <w:rsid w:val="00C679F7"/>
    <w:rsid w:val="00C836CA"/>
    <w:rsid w:val="00C84301"/>
    <w:rsid w:val="00C85E98"/>
    <w:rsid w:val="00CA3D29"/>
    <w:rsid w:val="00CD1866"/>
    <w:rsid w:val="00CD71AB"/>
    <w:rsid w:val="00CE00B5"/>
    <w:rsid w:val="00CF18CC"/>
    <w:rsid w:val="00CF4C40"/>
    <w:rsid w:val="00D069C1"/>
    <w:rsid w:val="00D15C8F"/>
    <w:rsid w:val="00D65D68"/>
    <w:rsid w:val="00D939B5"/>
    <w:rsid w:val="00DC5E9A"/>
    <w:rsid w:val="00DE08F4"/>
    <w:rsid w:val="00E33655"/>
    <w:rsid w:val="00E71E39"/>
    <w:rsid w:val="00E9589F"/>
    <w:rsid w:val="00EB35CF"/>
    <w:rsid w:val="00ED0760"/>
    <w:rsid w:val="00F3663A"/>
    <w:rsid w:val="00F40FC2"/>
    <w:rsid w:val="00F44762"/>
    <w:rsid w:val="00F676B7"/>
    <w:rsid w:val="00F8196C"/>
    <w:rsid w:val="00F8431E"/>
    <w:rsid w:val="00F86FFC"/>
    <w:rsid w:val="00F873D7"/>
    <w:rsid w:val="00F90745"/>
    <w:rsid w:val="00F91F26"/>
    <w:rsid w:val="00FB5AD6"/>
    <w:rsid w:val="00FD2FC6"/>
    <w:rsid w:val="0CE6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B157"/>
  <w15:docId w15:val="{11430634-B6D4-4E5D-90FB-62D83143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C40"/>
    <w:pPr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CF4C4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F4C40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4C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C40"/>
    <w:rPr>
      <w:rFonts w:ascii="Tahoma" w:eastAsia="Calibri" w:hAnsi="Tahoma" w:cs="Tahoma"/>
      <w:sz w:val="16"/>
      <w:szCs w:val="16"/>
    </w:rPr>
  </w:style>
  <w:style w:type="character" w:styleId="Refdenotaderodap">
    <w:name w:val="footnote reference"/>
    <w:basedOn w:val="Fontepargpadro"/>
    <w:uiPriority w:val="99"/>
    <w:semiHidden/>
    <w:unhideWhenUsed/>
    <w:rsid w:val="00502F6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B3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riodicos.ufpel.edu.br/ojs2/index.php/revistadireito/artcle/view/119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7DFE1-BC61-47F5-AEA8-EAAABEEE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14</Pages>
  <Words>3778</Words>
  <Characters>20404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</cp:lastModifiedBy>
  <cp:revision>72</cp:revision>
  <cp:lastPrinted>2018-03-20T18:49:00Z</cp:lastPrinted>
  <dcterms:created xsi:type="dcterms:W3CDTF">2017-03-24T15:24:00Z</dcterms:created>
  <dcterms:modified xsi:type="dcterms:W3CDTF">2019-04-09T16:11:00Z</dcterms:modified>
</cp:coreProperties>
</file>