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BEF4" w14:textId="77777777" w:rsidR="00397DB7" w:rsidRPr="00397DB7" w:rsidRDefault="00397DB7" w:rsidP="00397DB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397DB7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Manifestações recebidas pelo e-OUV – 2017</w:t>
      </w: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3243"/>
        <w:gridCol w:w="3243"/>
      </w:tblGrid>
      <w:tr w:rsidR="00397DB7" w:rsidRPr="00397DB7" w14:paraId="2B7F6108" w14:textId="77777777" w:rsidTr="00397DB7"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8F90EC" w14:textId="77777777" w:rsidR="00397DB7" w:rsidRPr="00397DB7" w:rsidRDefault="00397DB7" w:rsidP="00397D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14:paraId="0CB7985C" w14:textId="77777777" w:rsidR="00397DB7" w:rsidRPr="00397DB7" w:rsidRDefault="00397DB7" w:rsidP="00397D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Manifestações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5CC71A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14:paraId="544F2DCD" w14:textId="77777777" w:rsidR="00397DB7" w:rsidRPr="00397DB7" w:rsidRDefault="00397DB7" w:rsidP="00397D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Recebidas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9CE6F6" w14:textId="77777777" w:rsidR="00397DB7" w:rsidRPr="00397DB7" w:rsidRDefault="00397DB7" w:rsidP="00397D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14:paraId="2A55753D" w14:textId="77777777" w:rsidR="00397DB7" w:rsidRPr="00397DB7" w:rsidRDefault="00397DB7" w:rsidP="00397D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Concluídas em 2017</w:t>
            </w:r>
          </w:p>
        </w:tc>
      </w:tr>
      <w:tr w:rsidR="00397DB7" w:rsidRPr="00397DB7" w14:paraId="74337A19" w14:textId="77777777" w:rsidTr="00397DB7"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BA2867" w14:textId="77777777" w:rsidR="00397DB7" w:rsidRPr="00397DB7" w:rsidRDefault="00397DB7" w:rsidP="00397D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Denúncias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ACCF9D" w14:textId="77777777" w:rsidR="00397DB7" w:rsidRPr="00397DB7" w:rsidRDefault="00397DB7" w:rsidP="00397D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24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A5657E" w14:textId="77777777" w:rsidR="00397DB7" w:rsidRPr="00397DB7" w:rsidRDefault="00397DB7" w:rsidP="00397D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21</w:t>
            </w:r>
          </w:p>
        </w:tc>
      </w:tr>
      <w:tr w:rsidR="00397DB7" w:rsidRPr="00397DB7" w14:paraId="4ECA47F2" w14:textId="77777777" w:rsidTr="00397DB7"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DFFD6D" w14:textId="77777777" w:rsidR="00397DB7" w:rsidRPr="00397DB7" w:rsidRDefault="00397DB7" w:rsidP="00397D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Reclamações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0A319D" w14:textId="77777777" w:rsidR="00397DB7" w:rsidRPr="00397DB7" w:rsidRDefault="00397DB7" w:rsidP="00397D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52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1E26FA" w14:textId="77777777" w:rsidR="00397DB7" w:rsidRPr="00397DB7" w:rsidRDefault="00397DB7" w:rsidP="00397D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51</w:t>
            </w:r>
          </w:p>
        </w:tc>
      </w:tr>
      <w:tr w:rsidR="00397DB7" w:rsidRPr="00397DB7" w14:paraId="12158278" w14:textId="77777777" w:rsidTr="00397DB7"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36E3F5" w14:textId="77777777" w:rsidR="00397DB7" w:rsidRPr="00397DB7" w:rsidRDefault="00397DB7" w:rsidP="00397D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Solicitações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D40E0F" w14:textId="77777777" w:rsidR="00397DB7" w:rsidRPr="00397DB7" w:rsidRDefault="00397DB7" w:rsidP="00397D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32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2C5067" w14:textId="77777777" w:rsidR="00397DB7" w:rsidRPr="00397DB7" w:rsidRDefault="00397DB7" w:rsidP="00397D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27</w:t>
            </w:r>
          </w:p>
        </w:tc>
      </w:tr>
      <w:tr w:rsidR="00397DB7" w:rsidRPr="00397DB7" w14:paraId="34C6C0BB" w14:textId="77777777" w:rsidTr="00397DB7"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3B0398" w14:textId="77777777" w:rsidR="00397DB7" w:rsidRPr="00397DB7" w:rsidRDefault="00397DB7" w:rsidP="00397D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Sugestões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05BB6F" w14:textId="77777777" w:rsidR="00397DB7" w:rsidRPr="00397DB7" w:rsidRDefault="00397DB7" w:rsidP="00397D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03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F4434E" w14:textId="77777777" w:rsidR="00397DB7" w:rsidRPr="00397DB7" w:rsidRDefault="00397DB7" w:rsidP="00397D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03</w:t>
            </w:r>
          </w:p>
        </w:tc>
      </w:tr>
      <w:tr w:rsidR="00397DB7" w:rsidRPr="00397DB7" w14:paraId="795EF8BC" w14:textId="77777777" w:rsidTr="00397DB7"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DCA504" w14:textId="77777777" w:rsidR="00397DB7" w:rsidRPr="00397DB7" w:rsidRDefault="00397DB7" w:rsidP="00397D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Elogios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B3778C" w14:textId="77777777" w:rsidR="00397DB7" w:rsidRPr="00397DB7" w:rsidRDefault="00397DB7" w:rsidP="00397D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02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FE21AE" w14:textId="77777777" w:rsidR="00397DB7" w:rsidRPr="00397DB7" w:rsidRDefault="00397DB7" w:rsidP="00397D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02</w:t>
            </w:r>
          </w:p>
        </w:tc>
      </w:tr>
    </w:tbl>
    <w:p w14:paraId="4B792D0C" w14:textId="77777777" w:rsidR="00397DB7" w:rsidRPr="00397DB7" w:rsidRDefault="00397DB7" w:rsidP="00397DB7">
      <w:pPr>
        <w:shd w:val="clear" w:color="auto" w:fill="FFFFFF"/>
        <w:spacing w:before="300" w:after="30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397DB7"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  <w:t> </w:t>
      </w:r>
    </w:p>
    <w:p w14:paraId="02C1FCCE" w14:textId="77777777" w:rsidR="00397DB7" w:rsidRPr="00397DB7" w:rsidRDefault="00397DB7" w:rsidP="00397DB7">
      <w:pPr>
        <w:shd w:val="clear" w:color="auto" w:fill="FFFFFF"/>
        <w:spacing w:before="300" w:after="30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397DB7"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  <w:t> </w:t>
      </w:r>
    </w:p>
    <w:p w14:paraId="670C1D56" w14:textId="77777777" w:rsidR="00397DB7" w:rsidRPr="00397DB7" w:rsidRDefault="00397DB7" w:rsidP="00397DB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397DB7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E-mails recebidos em 2017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885"/>
      </w:tblGrid>
      <w:tr w:rsidR="00397DB7" w:rsidRPr="00397DB7" w14:paraId="659AB8D2" w14:textId="77777777" w:rsidTr="00397DB7">
        <w:tc>
          <w:tcPr>
            <w:tcW w:w="25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CE566B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D6201C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Quantitativo</w:t>
            </w:r>
          </w:p>
        </w:tc>
      </w:tr>
      <w:tr w:rsidR="00397DB7" w:rsidRPr="00397DB7" w14:paraId="47078255" w14:textId="77777777" w:rsidTr="00397DB7">
        <w:tc>
          <w:tcPr>
            <w:tcW w:w="25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B14AA5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Janeiro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898D88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77</w:t>
            </w:r>
          </w:p>
        </w:tc>
      </w:tr>
      <w:tr w:rsidR="00397DB7" w:rsidRPr="00397DB7" w14:paraId="3C1B9EF4" w14:textId="77777777" w:rsidTr="00397DB7">
        <w:tc>
          <w:tcPr>
            <w:tcW w:w="25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1FCE40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Fevereiro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3818C9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109</w:t>
            </w:r>
          </w:p>
        </w:tc>
      </w:tr>
      <w:tr w:rsidR="00397DB7" w:rsidRPr="00397DB7" w14:paraId="25F8AF70" w14:textId="77777777" w:rsidTr="00397DB7">
        <w:tc>
          <w:tcPr>
            <w:tcW w:w="25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ADB882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Março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8BF9BD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76</w:t>
            </w:r>
          </w:p>
        </w:tc>
      </w:tr>
      <w:tr w:rsidR="00397DB7" w:rsidRPr="00397DB7" w14:paraId="5426A8D0" w14:textId="77777777" w:rsidTr="00397DB7">
        <w:tc>
          <w:tcPr>
            <w:tcW w:w="25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6F251E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Abril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EFCA09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55</w:t>
            </w:r>
          </w:p>
        </w:tc>
      </w:tr>
      <w:tr w:rsidR="00397DB7" w:rsidRPr="00397DB7" w14:paraId="38E66A7A" w14:textId="77777777" w:rsidTr="00397DB7">
        <w:tc>
          <w:tcPr>
            <w:tcW w:w="25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2722D4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701519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50</w:t>
            </w:r>
          </w:p>
        </w:tc>
      </w:tr>
      <w:tr w:rsidR="00397DB7" w:rsidRPr="00397DB7" w14:paraId="64E22AA4" w14:textId="77777777" w:rsidTr="00397DB7">
        <w:tc>
          <w:tcPr>
            <w:tcW w:w="25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8F90AD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Junho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AE2C30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37</w:t>
            </w:r>
          </w:p>
        </w:tc>
      </w:tr>
      <w:tr w:rsidR="00397DB7" w:rsidRPr="00397DB7" w14:paraId="3AC62195" w14:textId="77777777" w:rsidTr="00397DB7">
        <w:tc>
          <w:tcPr>
            <w:tcW w:w="25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8AC37F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lastRenderedPageBreak/>
              <w:t>Julho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7ACAE3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39</w:t>
            </w:r>
          </w:p>
        </w:tc>
      </w:tr>
      <w:tr w:rsidR="00397DB7" w:rsidRPr="00397DB7" w14:paraId="3E5AF9FD" w14:textId="77777777" w:rsidTr="00397DB7">
        <w:tc>
          <w:tcPr>
            <w:tcW w:w="25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033708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Agosto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6308F2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50</w:t>
            </w:r>
          </w:p>
        </w:tc>
      </w:tr>
      <w:tr w:rsidR="00397DB7" w:rsidRPr="00397DB7" w14:paraId="6EB8F088" w14:textId="77777777" w:rsidTr="00397DB7">
        <w:tc>
          <w:tcPr>
            <w:tcW w:w="25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354317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Setembro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5B9D93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28</w:t>
            </w:r>
          </w:p>
        </w:tc>
      </w:tr>
      <w:tr w:rsidR="00397DB7" w:rsidRPr="00397DB7" w14:paraId="7337D99A" w14:textId="77777777" w:rsidTr="00397DB7">
        <w:tc>
          <w:tcPr>
            <w:tcW w:w="25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F09368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Outubro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53DC50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41</w:t>
            </w:r>
          </w:p>
        </w:tc>
      </w:tr>
      <w:tr w:rsidR="00397DB7" w:rsidRPr="00397DB7" w14:paraId="62D02333" w14:textId="77777777" w:rsidTr="00397DB7">
        <w:tc>
          <w:tcPr>
            <w:tcW w:w="25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A3E28E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Novembro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3733EE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30</w:t>
            </w:r>
          </w:p>
        </w:tc>
      </w:tr>
      <w:tr w:rsidR="00397DB7" w:rsidRPr="00397DB7" w14:paraId="55A08CC9" w14:textId="77777777" w:rsidTr="00397DB7">
        <w:tc>
          <w:tcPr>
            <w:tcW w:w="25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E35163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Dezembro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B63873" w14:textId="77777777" w:rsidR="00397DB7" w:rsidRPr="00397DB7" w:rsidRDefault="00397DB7" w:rsidP="00397DB7">
            <w:pPr>
              <w:spacing w:before="300"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  <w:t>24</w:t>
            </w:r>
          </w:p>
        </w:tc>
      </w:tr>
    </w:tbl>
    <w:p w14:paraId="0B45E246" w14:textId="77777777" w:rsidR="00397DB7" w:rsidRPr="00397DB7" w:rsidRDefault="00397DB7" w:rsidP="00397DB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397DB7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 </w:t>
      </w:r>
    </w:p>
    <w:p w14:paraId="13065673" w14:textId="77777777" w:rsidR="00397DB7" w:rsidRPr="00397DB7" w:rsidRDefault="00397DB7" w:rsidP="00397DB7">
      <w:pPr>
        <w:shd w:val="clear" w:color="auto" w:fill="FFFFFF"/>
        <w:spacing w:before="300" w:after="30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397DB7"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  <w:t> </w:t>
      </w:r>
    </w:p>
    <w:p w14:paraId="752F2409" w14:textId="77777777" w:rsidR="00397DB7" w:rsidRPr="00397DB7" w:rsidRDefault="00397DB7" w:rsidP="00397DB7">
      <w:pPr>
        <w:shd w:val="clear" w:color="auto" w:fill="FFFFFF"/>
        <w:spacing w:before="300" w:after="30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397DB7"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  <w:t> </w:t>
      </w:r>
    </w:p>
    <w:p w14:paraId="2C865832" w14:textId="77777777" w:rsidR="00397DB7" w:rsidRPr="00397DB7" w:rsidRDefault="00397DB7" w:rsidP="00397DB7">
      <w:pPr>
        <w:shd w:val="clear" w:color="auto" w:fill="FFFFFF"/>
        <w:spacing w:before="300" w:after="30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397DB7"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  <w:t> </w:t>
      </w:r>
    </w:p>
    <w:p w14:paraId="38F2316F" w14:textId="77777777" w:rsidR="00397DB7" w:rsidRPr="00397DB7" w:rsidRDefault="00397DB7" w:rsidP="00397DB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397DB7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pt-BR"/>
        </w:rPr>
        <w:t>E-mails recebidos em 2016:</w:t>
      </w:r>
    </w:p>
    <w:tbl>
      <w:tblPr>
        <w:tblW w:w="9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2287"/>
        <w:gridCol w:w="2288"/>
        <w:gridCol w:w="2288"/>
      </w:tblGrid>
      <w:tr w:rsidR="00397DB7" w:rsidRPr="00397DB7" w14:paraId="4724202D" w14:textId="77777777" w:rsidTr="00397DB7"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5F3CCD" w14:textId="77777777" w:rsidR="00397DB7" w:rsidRPr="00397DB7" w:rsidRDefault="00397DB7" w:rsidP="00397D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 **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AC5744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Informações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9CC0E3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Reclamações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A0C7F7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Denúncias</w:t>
            </w:r>
          </w:p>
        </w:tc>
      </w:tr>
      <w:tr w:rsidR="00397DB7" w:rsidRPr="00397DB7" w14:paraId="401F76A6" w14:textId="77777777" w:rsidTr="00397DB7"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F34932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Janeiro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4BDDC1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80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86FFBE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0DF290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</w:p>
        </w:tc>
      </w:tr>
      <w:tr w:rsidR="00397DB7" w:rsidRPr="00397DB7" w14:paraId="2B339408" w14:textId="77777777" w:rsidTr="00397DB7"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178D35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Fevereiro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90E7FF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46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20EEE3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795EB8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</w:p>
        </w:tc>
      </w:tr>
      <w:tr w:rsidR="00397DB7" w:rsidRPr="00397DB7" w14:paraId="633F4318" w14:textId="77777777" w:rsidTr="00397DB7"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C2D2EA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Março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225D4E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101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6274BE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257D28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</w:p>
        </w:tc>
      </w:tr>
      <w:tr w:rsidR="00397DB7" w:rsidRPr="00397DB7" w14:paraId="41B220AC" w14:textId="77777777" w:rsidTr="00397DB7"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FDC836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Abril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F686F2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61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A3EF1E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193FD1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</w:p>
        </w:tc>
      </w:tr>
      <w:tr w:rsidR="00397DB7" w:rsidRPr="00397DB7" w14:paraId="63FDB5D5" w14:textId="77777777" w:rsidTr="00397DB7"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9C481D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Maio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877460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83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8859AD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5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E4EA4F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</w:p>
        </w:tc>
      </w:tr>
      <w:tr w:rsidR="00397DB7" w:rsidRPr="00397DB7" w14:paraId="13B716A6" w14:textId="77777777" w:rsidTr="00397DB7"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35A41E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Junho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E5D069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80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795138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2D9B98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2</w:t>
            </w:r>
          </w:p>
        </w:tc>
      </w:tr>
      <w:tr w:rsidR="00397DB7" w:rsidRPr="00397DB7" w14:paraId="7EBC5239" w14:textId="77777777" w:rsidTr="00397DB7"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EC9EAA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Julho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8FE116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56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BAD040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D3F720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</w:p>
        </w:tc>
      </w:tr>
      <w:tr w:rsidR="00397DB7" w:rsidRPr="00397DB7" w14:paraId="1494FEF4" w14:textId="77777777" w:rsidTr="00397DB7"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AB5F7A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Agosto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7A8E14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84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A98F67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5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EF18BD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</w:p>
        </w:tc>
      </w:tr>
      <w:tr w:rsidR="00397DB7" w:rsidRPr="00397DB7" w14:paraId="6706A16C" w14:textId="77777777" w:rsidTr="00397DB7"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058685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Setembro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0678C6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53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5449AD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9B5487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</w:p>
        </w:tc>
      </w:tr>
      <w:tr w:rsidR="00397DB7" w:rsidRPr="00397DB7" w14:paraId="1FE34191" w14:textId="77777777" w:rsidTr="00397DB7"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6B9909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Outubro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DA97DB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49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007F22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19F546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</w:p>
        </w:tc>
      </w:tr>
      <w:tr w:rsidR="00397DB7" w:rsidRPr="00397DB7" w14:paraId="0710FC04" w14:textId="77777777" w:rsidTr="00397DB7"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5727EC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Novembro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A3772D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34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1FEFA9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39F8F7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</w:p>
        </w:tc>
      </w:tr>
      <w:tr w:rsidR="00397DB7" w:rsidRPr="00397DB7" w14:paraId="309DD67F" w14:textId="77777777" w:rsidTr="00397DB7"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A0E8AA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Dezembro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0A98FA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42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9B72C9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2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8F32D5" w14:textId="77777777" w:rsidR="00397DB7" w:rsidRPr="00397DB7" w:rsidRDefault="00397DB7" w:rsidP="00397DB7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pt-BR"/>
              </w:rPr>
            </w:pPr>
            <w:r w:rsidRPr="00397DB7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</w:p>
        </w:tc>
      </w:tr>
    </w:tbl>
    <w:p w14:paraId="323A8AB3" w14:textId="77777777" w:rsidR="00397DB7" w:rsidRPr="00397DB7" w:rsidRDefault="00397DB7" w:rsidP="00397DB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397DB7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pt-BR"/>
        </w:rPr>
        <w:t>** Obs.: Além destas demandas, a Ouvidoria/</w:t>
      </w:r>
      <w:proofErr w:type="spellStart"/>
      <w:r w:rsidRPr="00397DB7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pt-BR"/>
        </w:rPr>
        <w:t>UFPel</w:t>
      </w:r>
      <w:proofErr w:type="spellEnd"/>
      <w:r w:rsidRPr="00397DB7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pt-BR"/>
        </w:rPr>
        <w:t xml:space="preserve"> recebeu um quantitativo de 48 e-mails, contendo outros assuntos, os quais não se enquadram no quadro demonstrativo acima.</w:t>
      </w:r>
    </w:p>
    <w:p w14:paraId="3E9AF814" w14:textId="77777777" w:rsidR="002B18C6" w:rsidRDefault="002B18C6"/>
    <w:sectPr w:rsidR="002B1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B7"/>
    <w:rsid w:val="002B18C6"/>
    <w:rsid w:val="003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3BCF"/>
  <w15:chartTrackingRefBased/>
  <w15:docId w15:val="{6495835C-F70C-49FE-949A-9E97F7AD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7DB7"/>
    <w:rPr>
      <w:b/>
      <w:bCs/>
    </w:rPr>
  </w:style>
  <w:style w:type="character" w:styleId="nfase">
    <w:name w:val="Emphasis"/>
    <w:basedOn w:val="Fontepargpadro"/>
    <w:uiPriority w:val="20"/>
    <w:qFormat/>
    <w:rsid w:val="00397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Piegas</dc:creator>
  <cp:keywords/>
  <dc:description/>
  <cp:lastModifiedBy>Luiza Piegas</cp:lastModifiedBy>
  <cp:revision>1</cp:revision>
  <dcterms:created xsi:type="dcterms:W3CDTF">2021-08-04T23:01:00Z</dcterms:created>
  <dcterms:modified xsi:type="dcterms:W3CDTF">2021-08-04T23:01:00Z</dcterms:modified>
</cp:coreProperties>
</file>