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F426" w14:textId="239604A6" w:rsidR="00124703" w:rsidRDefault="00124703" w:rsidP="00124703">
      <w:pPr>
        <w:jc w:val="center"/>
        <w:rPr>
          <w:b/>
          <w:bCs/>
        </w:rPr>
      </w:pPr>
      <w:r w:rsidRPr="00124703">
        <w:rPr>
          <w:b/>
          <w:bCs/>
        </w:rPr>
        <w:t>MINISTÉRIO DA EDUCAÇÃO</w:t>
      </w:r>
      <w:r>
        <w:rPr>
          <w:b/>
          <w:bCs/>
        </w:rPr>
        <w:t xml:space="preserve">                                                                  </w:t>
      </w:r>
    </w:p>
    <w:p w14:paraId="4619CC4E" w14:textId="3C4D82AB" w:rsidR="00124703" w:rsidRDefault="00124703" w:rsidP="00124703">
      <w:pPr>
        <w:jc w:val="center"/>
        <w:rPr>
          <w:b/>
          <w:bCs/>
        </w:rPr>
      </w:pPr>
      <w:r w:rsidRPr="00124703">
        <w:rPr>
          <w:b/>
          <w:bCs/>
        </w:rPr>
        <w:t xml:space="preserve">UNIVERSIDADE FEDERAL DE PELOTAS </w:t>
      </w:r>
    </w:p>
    <w:p w14:paraId="627EF0B2" w14:textId="7E286974" w:rsidR="00124703" w:rsidRDefault="00124703" w:rsidP="00124703">
      <w:pPr>
        <w:jc w:val="center"/>
        <w:rPr>
          <w:b/>
          <w:bCs/>
        </w:rPr>
      </w:pPr>
      <w:r w:rsidRPr="00124703">
        <w:rPr>
          <w:b/>
          <w:bCs/>
        </w:rPr>
        <w:t>FACULDADE DE ODONTOLOGIA</w:t>
      </w:r>
    </w:p>
    <w:p w14:paraId="34723EB2" w14:textId="4D66544E" w:rsidR="00124703" w:rsidRPr="00124703" w:rsidRDefault="00124703" w:rsidP="00124703">
      <w:pPr>
        <w:jc w:val="center"/>
        <w:rPr>
          <w:b/>
          <w:bCs/>
        </w:rPr>
      </w:pPr>
      <w:r w:rsidRPr="00124703">
        <w:rPr>
          <w:b/>
          <w:bCs/>
        </w:rPr>
        <w:t xml:space="preserve"> Relatório Orçamentário </w:t>
      </w:r>
      <w:r>
        <w:rPr>
          <w:b/>
          <w:bCs/>
        </w:rPr>
        <w:t xml:space="preserve">Ano </w:t>
      </w:r>
      <w:r w:rsidRPr="00124703">
        <w:rPr>
          <w:b/>
          <w:bCs/>
        </w:rPr>
        <w:t>2022</w:t>
      </w:r>
    </w:p>
    <w:p w14:paraId="0E30A51F" w14:textId="71D2862C" w:rsidR="00BA5344" w:rsidRDefault="00BA5344" w:rsidP="00BA5344">
      <w:pPr>
        <w:jc w:val="both"/>
      </w:pPr>
      <w:r>
        <w:t xml:space="preserve">Durante o primeiro semestre de 2022 a Faculdade de Odontologia da Universidade Federal de Pelotas (FO-UFPel) recebeu créditos orçamentários oriundos de 2 fontes: </w:t>
      </w:r>
    </w:p>
    <w:p w14:paraId="2F09AC7E" w14:textId="77777777" w:rsidR="00BA5344" w:rsidRDefault="00BA5344" w:rsidP="00BA5344">
      <w:pPr>
        <w:jc w:val="both"/>
      </w:pPr>
      <w:r>
        <w:t>• Convênios</w:t>
      </w:r>
    </w:p>
    <w:p w14:paraId="12351162" w14:textId="77777777" w:rsidR="00BA5344" w:rsidRDefault="00BA5344" w:rsidP="00BA5344">
      <w:pPr>
        <w:jc w:val="both"/>
      </w:pPr>
      <w:r>
        <w:t xml:space="preserve"> • Ministério da Educação </w:t>
      </w:r>
    </w:p>
    <w:p w14:paraId="2D3C9D51" w14:textId="77777777" w:rsidR="00BA5344" w:rsidRDefault="00BA5344" w:rsidP="00BA5344">
      <w:pPr>
        <w:jc w:val="both"/>
      </w:pPr>
      <w:r>
        <w:t xml:space="preserve">As fontes de crédito oriundas de convênios são relativas aos convênios firmados por meio do Sistema Único de Saúde – SUS, que envolvem 3 diferentes entes federativos: </w:t>
      </w:r>
    </w:p>
    <w:p w14:paraId="101C71AC" w14:textId="77777777" w:rsidR="00BA5344" w:rsidRDefault="00BA5344" w:rsidP="00BA5344">
      <w:pPr>
        <w:jc w:val="both"/>
      </w:pPr>
      <w:r>
        <w:t xml:space="preserve">• Prefeitura Municipal de Pelotas – se refere a produção de procedimentos de atenção básica (metas e recurso financeiro estabelecidos) e autorização para sermos Centro de Especialidades Odontológicas. </w:t>
      </w:r>
    </w:p>
    <w:p w14:paraId="233F58E7" w14:textId="77777777" w:rsidR="00BA5344" w:rsidRDefault="00BA5344" w:rsidP="00BA5344">
      <w:pPr>
        <w:jc w:val="both"/>
      </w:pPr>
      <w:r>
        <w:t xml:space="preserve">• Governo do Estado do Rio Grande do Sul – </w:t>
      </w:r>
      <w:proofErr w:type="spellStart"/>
      <w:r>
        <w:t>Co-financiamento</w:t>
      </w:r>
      <w:proofErr w:type="spellEnd"/>
      <w:r>
        <w:t xml:space="preserve"> mensal (relacionado a cumprimento de metas) do Centro Especialidades Odontológicas. </w:t>
      </w:r>
    </w:p>
    <w:p w14:paraId="1D3114E5" w14:textId="77777777" w:rsidR="00BA5344" w:rsidRDefault="00BA5344" w:rsidP="00BA5344">
      <w:pPr>
        <w:jc w:val="both"/>
      </w:pPr>
      <w:r>
        <w:t xml:space="preserve">• Governo Federal – Habilitação e financiamento (relacionado a cumprimento de metas) do Centro Especialidades Odontológicas. </w:t>
      </w:r>
    </w:p>
    <w:p w14:paraId="33A03A9E" w14:textId="6A9153E4" w:rsidR="00BA5344" w:rsidRDefault="00BA5344" w:rsidP="00BA5344">
      <w:pPr>
        <w:jc w:val="both"/>
      </w:pPr>
      <w:r>
        <w:t xml:space="preserve">Nesse contexto, cabe destacar que do total do crédito orçamentário recebido no </w:t>
      </w:r>
      <w:proofErr w:type="spellStart"/>
      <w:r>
        <w:t>no</w:t>
      </w:r>
      <w:proofErr w:type="spellEnd"/>
      <w:r>
        <w:t xml:space="preserve"> ano</w:t>
      </w:r>
      <w:r>
        <w:t xml:space="preserve"> de 2022 (R$ </w:t>
      </w:r>
      <w:r>
        <w:t>379.279,50</w:t>
      </w:r>
      <w:r>
        <w:t xml:space="preserve">), </w:t>
      </w:r>
      <w:r>
        <w:t>37,5%</w:t>
      </w:r>
      <w:r>
        <w:t xml:space="preserve"> </w:t>
      </w:r>
      <w:proofErr w:type="gramStart"/>
      <w:r>
        <w:t>( R</w:t>
      </w:r>
      <w:proofErr w:type="gramEnd"/>
      <w:r>
        <w:t xml:space="preserve">$ </w:t>
      </w:r>
      <w:r>
        <w:t>141.286,18</w:t>
      </w:r>
      <w:r>
        <w:t>) são originários do Ministério da Educação (MEC).</w:t>
      </w:r>
    </w:p>
    <w:p w14:paraId="384DEFE5" w14:textId="40D0EE64" w:rsidR="00BA5344" w:rsidRDefault="00BA5344" w:rsidP="00BA5344">
      <w:pPr>
        <w:jc w:val="both"/>
      </w:pPr>
      <w:r>
        <w:t xml:space="preserve">Com relação as despesas realizadas ao longo </w:t>
      </w:r>
      <w:r>
        <w:t>ano</w:t>
      </w:r>
      <w:r>
        <w:t xml:space="preserve"> de 2022, foram executados </w:t>
      </w:r>
      <w:r>
        <w:t>94</w:t>
      </w:r>
      <w:r>
        <w:t xml:space="preserve">% do total (R$ 379.279,50). Sendo que do executado, </w:t>
      </w:r>
      <w:r>
        <w:t>70</w:t>
      </w:r>
      <w:r>
        <w:t>% foram com material de consumo e 8% com auxílio financeiro a estudantes</w:t>
      </w:r>
      <w:r>
        <w:t>, despesas com concurso docente e capacitação de técnico administrativo 7% e 2% de despesas de manutenção da Faculdade de Odontologia (recursos desta UGR).</w:t>
      </w:r>
    </w:p>
    <w:p w14:paraId="62D02C34" w14:textId="17B54491" w:rsidR="00BA5344" w:rsidRDefault="00BA5344" w:rsidP="00BA5344">
      <w:pPr>
        <w:jc w:val="both"/>
      </w:pPr>
      <w:r>
        <w:t>Nesse período foram ofertados 2 ciclos letivos, com um total de 29 disciplinas clínicas e pré-clínicas. É possível estimar que o custo médio para oferta de cada disciplina foi de R$</w:t>
      </w:r>
      <w:r>
        <w:t>12.288,69</w:t>
      </w:r>
      <w:r>
        <w:t xml:space="preserve">. </w:t>
      </w:r>
    </w:p>
    <w:p w14:paraId="25498360" w14:textId="49C8BA29" w:rsidR="00BA5344" w:rsidRDefault="00BA5344" w:rsidP="00BA5344">
      <w:pPr>
        <w:jc w:val="both"/>
      </w:pPr>
      <w:r>
        <w:t>A</w:t>
      </w:r>
      <w:r>
        <w:t>lém disso, existem recursos referentes a duas emendas parlamentares: 1 – Emenda Parlamentar</w:t>
      </w:r>
      <w:r>
        <w:t>:</w:t>
      </w:r>
    </w:p>
    <w:p w14:paraId="271CE014" w14:textId="30CF2999" w:rsidR="00BA5344" w:rsidRDefault="00BA5344" w:rsidP="00BA5344">
      <w:pPr>
        <w:jc w:val="both"/>
      </w:pPr>
      <w:r>
        <w:t>1</w:t>
      </w:r>
      <w:r>
        <w:t xml:space="preserve"> -</w:t>
      </w:r>
      <w:r>
        <w:t xml:space="preserve"> R$ 200.000,00. Recurso de investimento (capital), já </w:t>
      </w:r>
      <w:r>
        <w:t>adquirido: 23 computadores POSITIVO, 02 Sistemas Digitalizador de Imagens e 05 RX digitais.</w:t>
      </w:r>
    </w:p>
    <w:p w14:paraId="6B7D12E2" w14:textId="77777777" w:rsidR="00BA5344" w:rsidRDefault="00BA5344" w:rsidP="00BA5344">
      <w:pPr>
        <w:jc w:val="both"/>
      </w:pPr>
    </w:p>
    <w:p w14:paraId="623A173B" w14:textId="699A212D" w:rsidR="00BA5344" w:rsidRDefault="00BA5344" w:rsidP="00BA5344">
      <w:pPr>
        <w:jc w:val="both"/>
      </w:pPr>
      <w:r>
        <w:t xml:space="preserve">2 – Emenda Parlamentar 2: R$ 500.000,00. </w:t>
      </w:r>
      <w:r>
        <w:t xml:space="preserve">Processo licitatório retomado após desistência da primeira empresa. </w:t>
      </w:r>
    </w:p>
    <w:p w14:paraId="3EFC0903" w14:textId="58C03EE7" w:rsidR="00BA5344" w:rsidRDefault="00BA5344" w:rsidP="00BA5344">
      <w:pPr>
        <w:jc w:val="both"/>
      </w:pPr>
      <w:r>
        <w:t xml:space="preserve"> Destaca-se que o presente relatório representa um esforço da gestão da FO- UFPel em aumentar a transparência do uso dos recursos públicos e instrumentalizar a comunidade acadêmica para futuras discussões e tomada de decisão.</w:t>
      </w:r>
    </w:p>
    <w:sectPr w:rsidR="00BA53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38AF" w14:textId="77777777" w:rsidR="001E1551" w:rsidRDefault="001E1551" w:rsidP="00124703">
      <w:pPr>
        <w:spacing w:after="0" w:line="240" w:lineRule="auto"/>
      </w:pPr>
      <w:r>
        <w:separator/>
      </w:r>
    </w:p>
  </w:endnote>
  <w:endnote w:type="continuationSeparator" w:id="0">
    <w:p w14:paraId="634ADEE2" w14:textId="77777777" w:rsidR="001E1551" w:rsidRDefault="001E1551" w:rsidP="0012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88C4" w14:textId="77777777" w:rsidR="001E1551" w:rsidRDefault="001E1551" w:rsidP="00124703">
      <w:pPr>
        <w:spacing w:after="0" w:line="240" w:lineRule="auto"/>
      </w:pPr>
      <w:r>
        <w:separator/>
      </w:r>
    </w:p>
  </w:footnote>
  <w:footnote w:type="continuationSeparator" w:id="0">
    <w:p w14:paraId="2FCDBDE9" w14:textId="77777777" w:rsidR="001E1551" w:rsidRDefault="001E1551" w:rsidP="0012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E084" w14:textId="196CA454" w:rsidR="00124703" w:rsidRDefault="00124703" w:rsidP="00124703">
    <w:pPr>
      <w:pStyle w:val="Cabealho"/>
      <w:jc w:val="right"/>
    </w:pPr>
    <w:r>
      <w:rPr>
        <w:noProof/>
      </w:rPr>
      <w:t xml:space="preserve">  </w:t>
    </w:r>
    <w:r>
      <w:t xml:space="preserve">                                                                                                                         </w:t>
    </w:r>
  </w:p>
  <w:p w14:paraId="78AF4394" w14:textId="77777777" w:rsidR="00124703" w:rsidRDefault="00124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4"/>
    <w:rsid w:val="00124703"/>
    <w:rsid w:val="001E1551"/>
    <w:rsid w:val="00BA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1B3A1"/>
  <w15:chartTrackingRefBased/>
  <w15:docId w15:val="{C8E7F2BF-D92A-43E6-A67B-6B782BE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53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53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53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53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53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53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53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53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53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53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53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53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53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5344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53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5344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53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53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A53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A53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53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A53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A53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A5344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A5344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A5344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53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5344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A5344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124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03"/>
  </w:style>
  <w:style w:type="paragraph" w:styleId="Rodap">
    <w:name w:val="footer"/>
    <w:basedOn w:val="Normal"/>
    <w:link w:val="RodapChar"/>
    <w:uiPriority w:val="99"/>
    <w:unhideWhenUsed/>
    <w:rsid w:val="00124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D' Avila</dc:creator>
  <cp:keywords/>
  <dc:description/>
  <cp:lastModifiedBy>Otávio D' Avila</cp:lastModifiedBy>
  <cp:revision>1</cp:revision>
  <dcterms:created xsi:type="dcterms:W3CDTF">2024-03-04T17:37:00Z</dcterms:created>
  <dcterms:modified xsi:type="dcterms:W3CDTF">2024-03-04T17:55:00Z</dcterms:modified>
</cp:coreProperties>
</file>