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BD" w:rsidRPr="00D35DF2" w:rsidRDefault="0099523B" w:rsidP="007A3946">
      <w:pPr>
        <w:shd w:val="clear" w:color="auto" w:fill="FFFFFF"/>
        <w:spacing w:after="120"/>
        <w:ind w:firstLine="709"/>
        <w:jc w:val="center"/>
        <w:outlineLvl w:val="1"/>
        <w:rPr>
          <w:rFonts w:eastAsia="Times New Roman" w:cs="Times New Roman"/>
          <w:b/>
          <w:sz w:val="28"/>
          <w:szCs w:val="28"/>
          <w:lang w:eastAsia="pt-BR"/>
        </w:rPr>
      </w:pPr>
      <w:r w:rsidRPr="00D35DF2">
        <w:rPr>
          <w:rFonts w:eastAsia="Times New Roman" w:cs="Times New Roman"/>
          <w:b/>
          <w:sz w:val="28"/>
          <w:szCs w:val="28"/>
          <w:lang w:eastAsia="pt-BR"/>
        </w:rPr>
        <w:t xml:space="preserve">Balanço do emprego formal </w:t>
      </w:r>
      <w:r w:rsidR="008A5ABD" w:rsidRPr="00D35DF2">
        <w:rPr>
          <w:rFonts w:eastAsia="Times New Roman" w:cs="Times New Roman"/>
          <w:b/>
          <w:sz w:val="28"/>
          <w:szCs w:val="28"/>
          <w:lang w:eastAsia="pt-BR"/>
        </w:rPr>
        <w:t xml:space="preserve">em </w:t>
      </w:r>
      <w:r w:rsidR="00742ACE" w:rsidRPr="00D35DF2">
        <w:rPr>
          <w:rFonts w:eastAsia="Times New Roman" w:cs="Times New Roman"/>
          <w:b/>
          <w:sz w:val="28"/>
          <w:szCs w:val="28"/>
          <w:lang w:eastAsia="pt-BR"/>
        </w:rPr>
        <w:t>Pelotas - Setembro de 2017</w:t>
      </w:r>
    </w:p>
    <w:p w:rsidR="003E572D" w:rsidRPr="009E28EE" w:rsidRDefault="003E572D" w:rsidP="007A3946">
      <w:pPr>
        <w:shd w:val="clear" w:color="auto" w:fill="FFFFFF"/>
        <w:spacing w:after="120"/>
        <w:rPr>
          <w:rFonts w:eastAsia="Times New Roman" w:cs="Times New Roman"/>
          <w:b/>
          <w:bCs/>
          <w:szCs w:val="24"/>
          <w:lang w:eastAsia="pt-BR"/>
        </w:rPr>
      </w:pPr>
      <w:bookmarkStart w:id="0" w:name="_GoBack"/>
      <w:bookmarkEnd w:id="0"/>
    </w:p>
    <w:p w:rsidR="0099523B" w:rsidRPr="009E28EE" w:rsidRDefault="0099523B" w:rsidP="007A3946">
      <w:pPr>
        <w:shd w:val="clear" w:color="auto" w:fill="FFFFFF"/>
        <w:spacing w:after="120"/>
        <w:rPr>
          <w:rFonts w:eastAsia="Times New Roman" w:cs="Times New Roman"/>
          <w:b/>
          <w:bCs/>
          <w:szCs w:val="24"/>
          <w:lang w:eastAsia="pt-BR"/>
        </w:rPr>
      </w:pPr>
      <w:r w:rsidRPr="009E28EE">
        <w:rPr>
          <w:rFonts w:eastAsia="Times New Roman" w:cs="Times New Roman"/>
          <w:b/>
          <w:bCs/>
          <w:szCs w:val="24"/>
          <w:lang w:eastAsia="pt-BR"/>
        </w:rPr>
        <w:t xml:space="preserve">O balanço do emprego formal em </w:t>
      </w:r>
      <w:r w:rsidR="00C86FDA">
        <w:rPr>
          <w:rFonts w:eastAsia="Times New Roman" w:cs="Times New Roman"/>
          <w:b/>
          <w:bCs/>
          <w:szCs w:val="24"/>
          <w:lang w:eastAsia="pt-BR"/>
        </w:rPr>
        <w:t>setembro</w:t>
      </w:r>
      <w:r w:rsidR="00282C91" w:rsidRPr="009E28EE">
        <w:rPr>
          <w:rFonts w:eastAsia="Times New Roman" w:cs="Times New Roman"/>
          <w:b/>
          <w:bCs/>
          <w:szCs w:val="24"/>
          <w:lang w:eastAsia="pt-BR"/>
        </w:rPr>
        <w:t xml:space="preserve"> de 2017</w:t>
      </w:r>
    </w:p>
    <w:p w:rsidR="00897257" w:rsidRPr="009E28EE" w:rsidRDefault="0099523B" w:rsidP="007A3946">
      <w:pPr>
        <w:shd w:val="clear" w:color="auto" w:fill="FFFFFF"/>
        <w:spacing w:after="120"/>
        <w:ind w:firstLine="709"/>
        <w:rPr>
          <w:rFonts w:eastAsia="Times New Roman" w:cs="Times New Roman"/>
          <w:szCs w:val="24"/>
          <w:lang w:eastAsia="pt-BR"/>
        </w:rPr>
      </w:pPr>
      <w:bookmarkStart w:id="1" w:name="OLE_LINK1"/>
      <w:r w:rsidRPr="009E28EE">
        <w:rPr>
          <w:rFonts w:eastAsia="Times New Roman" w:cs="Times New Roman"/>
          <w:szCs w:val="24"/>
          <w:lang w:eastAsia="pt-BR"/>
        </w:rPr>
        <w:t>Segundo o Cadastro Geral de Empregados e Desempregados (CAGED) do Ministério do Trabalho (</w:t>
      </w:r>
      <w:proofErr w:type="spellStart"/>
      <w:r w:rsidRPr="009E28EE">
        <w:rPr>
          <w:rFonts w:eastAsia="Times New Roman" w:cs="Times New Roman"/>
          <w:szCs w:val="24"/>
          <w:lang w:eastAsia="pt-BR"/>
        </w:rPr>
        <w:t>MTb</w:t>
      </w:r>
      <w:proofErr w:type="spellEnd"/>
      <w:r w:rsidRPr="009E28EE">
        <w:rPr>
          <w:rFonts w:eastAsia="Times New Roman" w:cs="Times New Roman"/>
          <w:szCs w:val="24"/>
          <w:lang w:eastAsia="pt-BR"/>
        </w:rPr>
        <w:t xml:space="preserve">), </w:t>
      </w:r>
      <w:r w:rsidR="00742ACE" w:rsidRPr="009E28EE">
        <w:rPr>
          <w:rFonts w:eastAsia="Times New Roman" w:cs="Times New Roman"/>
          <w:szCs w:val="24"/>
          <w:lang w:eastAsia="pt-BR"/>
        </w:rPr>
        <w:t xml:space="preserve">no </w:t>
      </w:r>
      <w:r w:rsidR="003C365B" w:rsidRPr="009E28EE">
        <w:rPr>
          <w:rFonts w:eastAsia="Times New Roman" w:cs="Times New Roman"/>
          <w:szCs w:val="24"/>
          <w:lang w:eastAsia="pt-BR"/>
        </w:rPr>
        <w:t xml:space="preserve">mês de </w:t>
      </w:r>
      <w:r w:rsidR="00742ACE" w:rsidRPr="009E28EE">
        <w:rPr>
          <w:rFonts w:eastAsia="Times New Roman" w:cs="Times New Roman"/>
          <w:szCs w:val="24"/>
          <w:lang w:eastAsia="pt-BR"/>
        </w:rPr>
        <w:t>setembro</w:t>
      </w:r>
      <w:r w:rsidRPr="009E28EE">
        <w:rPr>
          <w:rFonts w:eastAsia="Times New Roman" w:cs="Times New Roman"/>
          <w:szCs w:val="24"/>
          <w:lang w:eastAsia="pt-BR"/>
        </w:rPr>
        <w:t xml:space="preserve"> de 201</w:t>
      </w:r>
      <w:r w:rsidR="000A5776" w:rsidRPr="009E28EE">
        <w:rPr>
          <w:rFonts w:eastAsia="Times New Roman" w:cs="Times New Roman"/>
          <w:szCs w:val="24"/>
          <w:lang w:eastAsia="pt-BR"/>
        </w:rPr>
        <w:t>7</w:t>
      </w:r>
      <w:r w:rsidRPr="009E28EE">
        <w:rPr>
          <w:rFonts w:eastAsia="Times New Roman" w:cs="Times New Roman"/>
          <w:szCs w:val="24"/>
          <w:lang w:eastAsia="pt-BR"/>
        </w:rPr>
        <w:t xml:space="preserve"> ocorreram</w:t>
      </w:r>
      <w:r w:rsidR="003C365B" w:rsidRPr="009E28EE">
        <w:rPr>
          <w:rFonts w:eastAsia="Times New Roman" w:cs="Times New Roman"/>
          <w:szCs w:val="24"/>
          <w:lang w:eastAsia="pt-BR"/>
        </w:rPr>
        <w:t>,</w:t>
      </w:r>
      <w:r w:rsidRPr="009E28EE">
        <w:rPr>
          <w:rFonts w:eastAsia="Times New Roman" w:cs="Times New Roman"/>
          <w:szCs w:val="24"/>
          <w:lang w:eastAsia="pt-BR"/>
        </w:rPr>
        <w:t xml:space="preserve"> em Pelotas</w:t>
      </w:r>
      <w:r w:rsidR="00A83836" w:rsidRPr="009E28EE">
        <w:rPr>
          <w:rFonts w:eastAsia="Times New Roman" w:cs="Times New Roman"/>
          <w:szCs w:val="24"/>
          <w:lang w:eastAsia="pt-BR"/>
        </w:rPr>
        <w:t>, conforme a Tabela 1,</w:t>
      </w:r>
      <w:r w:rsidRPr="009E28EE">
        <w:rPr>
          <w:rFonts w:eastAsia="Times New Roman" w:cs="Times New Roman"/>
          <w:szCs w:val="24"/>
          <w:lang w:eastAsia="pt-BR"/>
        </w:rPr>
        <w:t xml:space="preserve"> </w:t>
      </w:r>
      <w:r w:rsidR="00F97473" w:rsidRPr="009E28EE">
        <w:rPr>
          <w:rFonts w:eastAsia="Times New Roman" w:cs="Times New Roman"/>
          <w:bCs/>
          <w:szCs w:val="24"/>
          <w:lang w:eastAsia="pt-BR"/>
        </w:rPr>
        <w:t>1.</w:t>
      </w:r>
      <w:r w:rsidR="00742ACE" w:rsidRPr="009E28EE">
        <w:rPr>
          <w:rFonts w:eastAsia="Times New Roman" w:cs="Times New Roman"/>
          <w:bCs/>
          <w:szCs w:val="24"/>
          <w:lang w:eastAsia="pt-BR"/>
        </w:rPr>
        <w:t xml:space="preserve">712 </w:t>
      </w:r>
      <w:r w:rsidRPr="009E28EE">
        <w:rPr>
          <w:rFonts w:eastAsia="Times New Roman" w:cs="Times New Roman"/>
          <w:szCs w:val="24"/>
          <w:lang w:eastAsia="pt-BR"/>
        </w:rPr>
        <w:t xml:space="preserve">admissões e </w:t>
      </w:r>
      <w:r w:rsidR="006B42A8" w:rsidRPr="009E28EE">
        <w:rPr>
          <w:rFonts w:eastAsia="Times New Roman" w:cs="Times New Roman"/>
          <w:bCs/>
          <w:szCs w:val="24"/>
          <w:lang w:eastAsia="pt-BR"/>
        </w:rPr>
        <w:t>1.</w:t>
      </w:r>
      <w:r w:rsidR="00742ACE" w:rsidRPr="009E28EE">
        <w:rPr>
          <w:rFonts w:eastAsia="Times New Roman" w:cs="Times New Roman"/>
          <w:bCs/>
          <w:szCs w:val="24"/>
          <w:lang w:eastAsia="pt-BR"/>
        </w:rPr>
        <w:t>663</w:t>
      </w:r>
      <w:r w:rsidRPr="009E28EE">
        <w:rPr>
          <w:rFonts w:eastAsia="Times New Roman" w:cs="Times New Roman"/>
          <w:szCs w:val="24"/>
          <w:lang w:eastAsia="pt-BR"/>
        </w:rPr>
        <w:t xml:space="preserve"> desligamentos, result</w:t>
      </w:r>
      <w:r w:rsidR="00742ACE" w:rsidRPr="009E28EE">
        <w:rPr>
          <w:rFonts w:eastAsia="Times New Roman" w:cs="Times New Roman"/>
          <w:szCs w:val="24"/>
          <w:lang w:eastAsia="pt-BR"/>
        </w:rPr>
        <w:t>ando</w:t>
      </w:r>
      <w:r w:rsidRPr="009E28EE">
        <w:rPr>
          <w:rFonts w:eastAsia="Times New Roman" w:cs="Times New Roman"/>
          <w:szCs w:val="24"/>
          <w:lang w:eastAsia="pt-BR"/>
        </w:rPr>
        <w:t xml:space="preserve"> </w:t>
      </w:r>
      <w:r w:rsidR="00A83836" w:rsidRPr="009E28EE">
        <w:rPr>
          <w:rFonts w:eastAsia="Times New Roman" w:cs="Times New Roman"/>
          <w:szCs w:val="24"/>
          <w:lang w:eastAsia="pt-BR"/>
        </w:rPr>
        <w:t xml:space="preserve">em </w:t>
      </w:r>
      <w:r w:rsidRPr="009E28EE">
        <w:rPr>
          <w:rFonts w:eastAsia="Times New Roman" w:cs="Times New Roman"/>
          <w:szCs w:val="24"/>
          <w:lang w:eastAsia="pt-BR"/>
        </w:rPr>
        <w:t xml:space="preserve">um saldo </w:t>
      </w:r>
      <w:r w:rsidR="00EF1903" w:rsidRPr="009E28EE">
        <w:rPr>
          <w:rFonts w:eastAsia="Times New Roman" w:cs="Times New Roman"/>
          <w:szCs w:val="24"/>
          <w:lang w:eastAsia="pt-BR"/>
        </w:rPr>
        <w:t xml:space="preserve">de </w:t>
      </w:r>
      <w:r w:rsidR="00742ACE" w:rsidRPr="009E28EE">
        <w:rPr>
          <w:rFonts w:eastAsia="Times New Roman" w:cs="Times New Roman"/>
          <w:szCs w:val="24"/>
          <w:lang w:eastAsia="pt-BR"/>
        </w:rPr>
        <w:t xml:space="preserve">49 vínculos </w:t>
      </w:r>
      <w:r w:rsidR="00C86FDA">
        <w:rPr>
          <w:rFonts w:eastAsia="Times New Roman" w:cs="Times New Roman"/>
          <w:szCs w:val="24"/>
          <w:lang w:eastAsia="pt-BR"/>
        </w:rPr>
        <w:t xml:space="preserve">formais </w:t>
      </w:r>
      <w:r w:rsidR="00742ACE" w:rsidRPr="009E28EE">
        <w:rPr>
          <w:rFonts w:eastAsia="Times New Roman" w:cs="Times New Roman"/>
          <w:szCs w:val="24"/>
          <w:lang w:eastAsia="pt-BR"/>
        </w:rPr>
        <w:t xml:space="preserve">de </w:t>
      </w:r>
      <w:r w:rsidRPr="009E28EE">
        <w:rPr>
          <w:rFonts w:eastAsia="Times New Roman" w:cs="Times New Roman"/>
          <w:szCs w:val="24"/>
          <w:lang w:eastAsia="pt-BR"/>
        </w:rPr>
        <w:t>emprego</w:t>
      </w:r>
      <w:r w:rsidR="00C86FDA">
        <w:rPr>
          <w:rFonts w:eastAsia="Times New Roman" w:cs="Times New Roman"/>
          <w:szCs w:val="24"/>
          <w:lang w:eastAsia="pt-BR"/>
        </w:rPr>
        <w:t xml:space="preserve"> </w:t>
      </w:r>
      <w:r w:rsidR="00742ACE" w:rsidRPr="009E28EE">
        <w:rPr>
          <w:rFonts w:eastAsia="Times New Roman" w:cs="Times New Roman"/>
          <w:szCs w:val="24"/>
          <w:lang w:eastAsia="pt-BR"/>
        </w:rPr>
        <w:t>celetista</w:t>
      </w:r>
      <w:r w:rsidRPr="009E28EE">
        <w:rPr>
          <w:rFonts w:eastAsia="Times New Roman" w:cs="Times New Roman"/>
          <w:szCs w:val="24"/>
          <w:lang w:eastAsia="pt-BR"/>
        </w:rPr>
        <w:t xml:space="preserve">. </w:t>
      </w:r>
      <w:r w:rsidR="00742ACE" w:rsidRPr="009E28EE">
        <w:rPr>
          <w:rFonts w:eastAsia="Times New Roman" w:cs="Times New Roman"/>
          <w:szCs w:val="24"/>
          <w:lang w:eastAsia="pt-BR"/>
        </w:rPr>
        <w:t xml:space="preserve">Com isso, </w:t>
      </w:r>
      <w:r w:rsidR="00EF2AEE" w:rsidRPr="009E28EE">
        <w:rPr>
          <w:rFonts w:eastAsia="Times New Roman" w:cs="Times New Roman"/>
          <w:szCs w:val="24"/>
          <w:lang w:eastAsia="pt-BR"/>
        </w:rPr>
        <w:t>a taxa de variação d</w:t>
      </w:r>
      <w:r w:rsidR="00742ACE" w:rsidRPr="009E28EE">
        <w:rPr>
          <w:rFonts w:eastAsia="Times New Roman" w:cs="Times New Roman"/>
          <w:szCs w:val="24"/>
          <w:lang w:eastAsia="pt-BR"/>
        </w:rPr>
        <w:t xml:space="preserve">o estoque total de empregos </w:t>
      </w:r>
      <w:r w:rsidR="004B3FE7" w:rsidRPr="009E28EE">
        <w:rPr>
          <w:rFonts w:eastAsia="Times New Roman" w:cs="Times New Roman"/>
          <w:szCs w:val="24"/>
          <w:lang w:eastAsia="pt-BR"/>
        </w:rPr>
        <w:t xml:space="preserve">em relação ao mês anterior </w:t>
      </w:r>
      <w:r w:rsidR="00742ACE" w:rsidRPr="009E28EE">
        <w:rPr>
          <w:rFonts w:eastAsia="Times New Roman" w:cs="Times New Roman"/>
          <w:szCs w:val="24"/>
          <w:lang w:eastAsia="pt-BR"/>
        </w:rPr>
        <w:t xml:space="preserve">foi </w:t>
      </w:r>
      <w:r w:rsidR="00D94D23" w:rsidRPr="009E28EE">
        <w:rPr>
          <w:rFonts w:eastAsia="Times New Roman" w:cs="Times New Roman"/>
          <w:szCs w:val="24"/>
          <w:lang w:eastAsia="pt-BR"/>
        </w:rPr>
        <w:t>0,</w:t>
      </w:r>
      <w:r w:rsidR="004B3FE7" w:rsidRPr="009E28EE">
        <w:rPr>
          <w:rFonts w:eastAsia="Times New Roman" w:cs="Times New Roman"/>
          <w:szCs w:val="24"/>
          <w:lang w:eastAsia="pt-BR"/>
        </w:rPr>
        <w:t>08</w:t>
      </w:r>
      <w:r w:rsidRPr="009E28EE">
        <w:rPr>
          <w:rFonts w:eastAsia="Times New Roman" w:cs="Times New Roman"/>
          <w:szCs w:val="24"/>
          <w:lang w:eastAsia="pt-BR"/>
        </w:rPr>
        <w:t>%</w:t>
      </w:r>
      <w:r w:rsidR="00742ACE" w:rsidRPr="009E28EE">
        <w:rPr>
          <w:rFonts w:eastAsia="Times New Roman" w:cs="Times New Roman"/>
          <w:szCs w:val="24"/>
          <w:lang w:eastAsia="pt-BR"/>
        </w:rPr>
        <w:t xml:space="preserve">. </w:t>
      </w:r>
      <w:r w:rsidR="00185C75" w:rsidRPr="009E28EE">
        <w:rPr>
          <w:rFonts w:eastAsia="Times New Roman" w:cs="Times New Roman"/>
          <w:szCs w:val="24"/>
          <w:lang w:eastAsia="pt-BR"/>
        </w:rPr>
        <w:t>E</w:t>
      </w:r>
      <w:r w:rsidR="00897257" w:rsidRPr="009E28EE">
        <w:rPr>
          <w:rFonts w:eastAsia="Times New Roman" w:cs="Times New Roman"/>
          <w:szCs w:val="24"/>
          <w:lang w:eastAsia="pt-BR"/>
        </w:rPr>
        <w:t xml:space="preserve">sse </w:t>
      </w:r>
      <w:r w:rsidR="00C86FDA">
        <w:rPr>
          <w:rFonts w:eastAsia="Times New Roman" w:cs="Times New Roman"/>
          <w:szCs w:val="24"/>
          <w:lang w:eastAsia="pt-BR"/>
        </w:rPr>
        <w:t xml:space="preserve">saldo do mês de setembro </w:t>
      </w:r>
      <w:r w:rsidR="00897257" w:rsidRPr="009E28EE">
        <w:rPr>
          <w:rFonts w:eastAsia="Times New Roman" w:cs="Times New Roman"/>
          <w:szCs w:val="24"/>
          <w:lang w:eastAsia="pt-BR"/>
        </w:rPr>
        <w:t xml:space="preserve">foi </w:t>
      </w:r>
      <w:r w:rsidR="00E0367B" w:rsidRPr="009E28EE">
        <w:rPr>
          <w:rFonts w:eastAsia="Times New Roman" w:cs="Times New Roman"/>
          <w:szCs w:val="24"/>
          <w:lang w:eastAsia="pt-BR"/>
        </w:rPr>
        <w:t>melhor</w:t>
      </w:r>
      <w:r w:rsidR="0051698E" w:rsidRPr="009E28EE">
        <w:rPr>
          <w:rFonts w:eastAsia="Times New Roman" w:cs="Times New Roman"/>
          <w:szCs w:val="24"/>
          <w:lang w:eastAsia="pt-BR"/>
        </w:rPr>
        <w:t xml:space="preserve"> do que </w:t>
      </w:r>
      <w:r w:rsidR="004B3FE7" w:rsidRPr="009E28EE">
        <w:rPr>
          <w:rFonts w:eastAsia="Times New Roman" w:cs="Times New Roman"/>
          <w:szCs w:val="24"/>
          <w:lang w:eastAsia="pt-BR"/>
        </w:rPr>
        <w:t>aquele observado no m</w:t>
      </w:r>
      <w:r w:rsidR="00C86FDA">
        <w:rPr>
          <w:rFonts w:eastAsia="Times New Roman" w:cs="Times New Roman"/>
          <w:szCs w:val="24"/>
          <w:lang w:eastAsia="pt-BR"/>
        </w:rPr>
        <w:t>esmo m</w:t>
      </w:r>
      <w:r w:rsidR="004B3FE7" w:rsidRPr="009E28EE">
        <w:rPr>
          <w:rFonts w:eastAsia="Times New Roman" w:cs="Times New Roman"/>
          <w:szCs w:val="24"/>
          <w:lang w:eastAsia="pt-BR"/>
        </w:rPr>
        <w:t xml:space="preserve">ês de </w:t>
      </w:r>
      <w:r w:rsidR="00897257" w:rsidRPr="009E28EE">
        <w:rPr>
          <w:rFonts w:eastAsia="Times New Roman" w:cs="Times New Roman"/>
          <w:szCs w:val="24"/>
          <w:lang w:eastAsia="pt-BR"/>
        </w:rPr>
        <w:t xml:space="preserve">2016, quando </w:t>
      </w:r>
      <w:proofErr w:type="gramStart"/>
      <w:r w:rsidR="00C86FDA">
        <w:rPr>
          <w:rFonts w:eastAsia="Times New Roman" w:cs="Times New Roman"/>
          <w:szCs w:val="24"/>
          <w:lang w:eastAsia="pt-BR"/>
        </w:rPr>
        <w:t>registraram-se</w:t>
      </w:r>
      <w:proofErr w:type="gramEnd"/>
      <w:r w:rsidR="00C86FDA">
        <w:rPr>
          <w:rFonts w:eastAsia="Times New Roman" w:cs="Times New Roman"/>
          <w:szCs w:val="24"/>
          <w:lang w:eastAsia="pt-BR"/>
        </w:rPr>
        <w:t xml:space="preserve"> </w:t>
      </w:r>
      <w:r w:rsidR="00E0367B" w:rsidRPr="009E28EE">
        <w:rPr>
          <w:rFonts w:eastAsia="Times New Roman" w:cs="Times New Roman"/>
          <w:szCs w:val="24"/>
          <w:lang w:eastAsia="pt-BR"/>
        </w:rPr>
        <w:t>-</w:t>
      </w:r>
      <w:r w:rsidR="004B3FE7" w:rsidRPr="009E28EE">
        <w:rPr>
          <w:rFonts w:eastAsia="Times New Roman" w:cs="Times New Roman"/>
          <w:szCs w:val="24"/>
          <w:lang w:eastAsia="pt-BR"/>
        </w:rPr>
        <w:t xml:space="preserve">173 </w:t>
      </w:r>
      <w:r w:rsidR="004F4694" w:rsidRPr="009E28EE">
        <w:rPr>
          <w:rFonts w:eastAsia="Times New Roman" w:cs="Times New Roman"/>
          <w:szCs w:val="24"/>
          <w:lang w:eastAsia="pt-BR"/>
        </w:rPr>
        <w:t>vínculos</w:t>
      </w:r>
      <w:r w:rsidR="00C80D83" w:rsidRPr="009E28EE">
        <w:rPr>
          <w:rFonts w:eastAsia="Times New Roman" w:cs="Times New Roman"/>
          <w:szCs w:val="24"/>
          <w:lang w:eastAsia="pt-BR"/>
        </w:rPr>
        <w:t xml:space="preserve">. </w:t>
      </w:r>
      <w:r w:rsidR="004B3FE7" w:rsidRPr="009E28EE">
        <w:rPr>
          <w:rFonts w:eastAsia="Times New Roman" w:cs="Times New Roman"/>
          <w:szCs w:val="24"/>
          <w:lang w:eastAsia="pt-BR"/>
        </w:rPr>
        <w:t>No entanto</w:t>
      </w:r>
      <w:r w:rsidR="000757B5" w:rsidRPr="009E28EE">
        <w:rPr>
          <w:rFonts w:eastAsia="Times New Roman" w:cs="Times New Roman"/>
          <w:szCs w:val="24"/>
          <w:lang w:eastAsia="pt-BR"/>
        </w:rPr>
        <w:t xml:space="preserve">, </w:t>
      </w:r>
      <w:r w:rsidR="00C80D83" w:rsidRPr="009E28EE">
        <w:rPr>
          <w:rFonts w:eastAsia="Times New Roman" w:cs="Times New Roman"/>
          <w:szCs w:val="24"/>
          <w:lang w:eastAsia="pt-BR"/>
        </w:rPr>
        <w:t>esse saldo foi</w:t>
      </w:r>
      <w:r w:rsidR="00F97473" w:rsidRPr="009E28EE">
        <w:rPr>
          <w:rFonts w:eastAsia="Times New Roman" w:cs="Times New Roman"/>
          <w:szCs w:val="24"/>
          <w:lang w:eastAsia="pt-BR"/>
        </w:rPr>
        <w:t xml:space="preserve"> </w:t>
      </w:r>
      <w:r w:rsidR="004B3FE7" w:rsidRPr="009E28EE">
        <w:rPr>
          <w:rFonts w:eastAsia="Times New Roman" w:cs="Times New Roman"/>
          <w:szCs w:val="24"/>
          <w:lang w:eastAsia="pt-BR"/>
        </w:rPr>
        <w:t>inferior àquele d</w:t>
      </w:r>
      <w:r w:rsidR="00C80D83" w:rsidRPr="009E28EE">
        <w:rPr>
          <w:rFonts w:eastAsia="Times New Roman" w:cs="Times New Roman"/>
          <w:szCs w:val="24"/>
          <w:lang w:eastAsia="pt-BR"/>
        </w:rPr>
        <w:t xml:space="preserve">o </w:t>
      </w:r>
      <w:r w:rsidR="00F97473" w:rsidRPr="009E28EE">
        <w:rPr>
          <w:rFonts w:eastAsia="Times New Roman" w:cs="Times New Roman"/>
          <w:szCs w:val="24"/>
          <w:lang w:eastAsia="pt-BR"/>
        </w:rPr>
        <w:t xml:space="preserve">mês </w:t>
      </w:r>
      <w:r w:rsidR="00C80D83" w:rsidRPr="009E28EE">
        <w:rPr>
          <w:rFonts w:eastAsia="Times New Roman" w:cs="Times New Roman"/>
          <w:szCs w:val="24"/>
          <w:lang w:eastAsia="pt-BR"/>
        </w:rPr>
        <w:t>anterior (</w:t>
      </w:r>
      <w:r w:rsidR="004B3FE7" w:rsidRPr="009E28EE">
        <w:rPr>
          <w:rFonts w:eastAsia="Times New Roman" w:cs="Times New Roman"/>
          <w:szCs w:val="24"/>
          <w:lang w:eastAsia="pt-BR"/>
        </w:rPr>
        <w:t xml:space="preserve">agosto </w:t>
      </w:r>
      <w:r w:rsidR="00F97473" w:rsidRPr="009E28EE">
        <w:rPr>
          <w:rFonts w:eastAsia="Times New Roman" w:cs="Times New Roman"/>
          <w:szCs w:val="24"/>
          <w:lang w:eastAsia="pt-BR"/>
        </w:rPr>
        <w:t>de 2017</w:t>
      </w:r>
      <w:r w:rsidR="00C80D83" w:rsidRPr="009E28EE">
        <w:rPr>
          <w:rFonts w:eastAsia="Times New Roman" w:cs="Times New Roman"/>
          <w:szCs w:val="24"/>
          <w:lang w:eastAsia="pt-BR"/>
        </w:rPr>
        <w:t xml:space="preserve">), quando </w:t>
      </w:r>
      <w:r w:rsidR="004B3FE7" w:rsidRPr="009E28EE">
        <w:rPr>
          <w:rFonts w:eastAsia="Times New Roman" w:cs="Times New Roman"/>
          <w:szCs w:val="24"/>
          <w:lang w:eastAsia="pt-BR"/>
        </w:rPr>
        <w:t xml:space="preserve">foram observados </w:t>
      </w:r>
      <w:r w:rsidR="00EA22C8" w:rsidRPr="009E28EE">
        <w:rPr>
          <w:rFonts w:eastAsia="Times New Roman" w:cs="Times New Roman"/>
          <w:szCs w:val="24"/>
          <w:lang w:eastAsia="pt-BR"/>
        </w:rPr>
        <w:t>1</w:t>
      </w:r>
      <w:r w:rsidR="004B3FE7" w:rsidRPr="009E28EE">
        <w:rPr>
          <w:rFonts w:eastAsia="Times New Roman" w:cs="Times New Roman"/>
          <w:szCs w:val="24"/>
          <w:lang w:eastAsia="pt-BR"/>
        </w:rPr>
        <w:t>68</w:t>
      </w:r>
      <w:r w:rsidR="002B79F2" w:rsidRPr="009E28EE">
        <w:rPr>
          <w:rFonts w:eastAsia="Times New Roman" w:cs="Times New Roman"/>
          <w:szCs w:val="24"/>
          <w:lang w:eastAsia="pt-BR"/>
        </w:rPr>
        <w:t xml:space="preserve"> vínculos formais </w:t>
      </w:r>
      <w:r w:rsidR="004B3FE7" w:rsidRPr="009E28EE">
        <w:rPr>
          <w:rFonts w:eastAsia="Times New Roman" w:cs="Times New Roman"/>
          <w:szCs w:val="24"/>
          <w:lang w:eastAsia="pt-BR"/>
        </w:rPr>
        <w:t>a mais</w:t>
      </w:r>
      <w:r w:rsidR="00C80D83" w:rsidRPr="009E28EE">
        <w:rPr>
          <w:rFonts w:eastAsia="Times New Roman" w:cs="Times New Roman"/>
          <w:szCs w:val="24"/>
          <w:lang w:eastAsia="pt-BR"/>
        </w:rPr>
        <w:t>.</w:t>
      </w:r>
    </w:p>
    <w:p w:rsidR="00E66823" w:rsidRPr="009E28EE" w:rsidRDefault="00E66823" w:rsidP="007A3946">
      <w:pPr>
        <w:shd w:val="clear" w:color="auto" w:fill="FFFFFF"/>
        <w:spacing w:after="120"/>
        <w:rPr>
          <w:rFonts w:eastAsia="Times New Roman" w:cs="Times New Roman"/>
          <w:b/>
          <w:bCs/>
          <w:szCs w:val="24"/>
          <w:lang w:eastAsia="pt-BR"/>
        </w:rPr>
      </w:pPr>
      <w:bookmarkStart w:id="2" w:name="OLE_LINK3"/>
      <w:bookmarkEnd w:id="1"/>
      <w:r w:rsidRPr="009E28EE">
        <w:rPr>
          <w:rFonts w:eastAsia="Times New Roman" w:cs="Times New Roman"/>
          <w:b/>
          <w:bCs/>
          <w:szCs w:val="24"/>
          <w:lang w:eastAsia="pt-BR"/>
        </w:rPr>
        <w:t>O balanço do emprego formal por setor da atividade econômica</w:t>
      </w:r>
    </w:p>
    <w:p w:rsidR="00E66823" w:rsidRPr="009E28EE" w:rsidRDefault="00E66823" w:rsidP="007A3946">
      <w:pPr>
        <w:shd w:val="clear" w:color="auto" w:fill="FFFFFF"/>
        <w:spacing w:after="120"/>
        <w:rPr>
          <w:rFonts w:eastAsia="Times New Roman" w:cs="Times New Roman"/>
          <w:bCs/>
          <w:szCs w:val="24"/>
          <w:lang w:eastAsia="pt-BR"/>
        </w:rPr>
      </w:pPr>
      <w:r w:rsidRPr="009E28EE">
        <w:rPr>
          <w:rFonts w:eastAsia="Times New Roman" w:cs="Times New Roman"/>
          <w:bCs/>
          <w:szCs w:val="24"/>
          <w:lang w:eastAsia="pt-BR"/>
        </w:rPr>
        <w:tab/>
        <w:t>Segundo o CAGED, a indústria de transformação (+ 38 vínculos) e a agropecuária (+35 vínculos) foram os setores que tiveram os saldos de movimentação mais elevados. A construção civil (+ 15 vínculos) e os serviços industriais de utilidade pública (+ 11 vínculos) também apresentaram saldos positivos. Serviços (- 28 vínculos), comércio (-21 vínculos) e administração pública (-1 vínculo) apresentaram saldos negativos em setembro. O setor de extração mineral não apresentou variação no saldo de empregos formais celetistas.</w:t>
      </w:r>
    </w:p>
    <w:p w:rsidR="00710F14" w:rsidRPr="009E28EE" w:rsidRDefault="00710F14" w:rsidP="007A3946">
      <w:pPr>
        <w:shd w:val="clear" w:color="auto" w:fill="FFFFFF"/>
        <w:spacing w:after="120"/>
        <w:rPr>
          <w:rFonts w:eastAsia="Times New Roman" w:cs="Times New Roman"/>
          <w:b/>
          <w:bCs/>
          <w:szCs w:val="24"/>
          <w:lang w:eastAsia="pt-BR"/>
        </w:rPr>
      </w:pPr>
      <w:r w:rsidRPr="009E28EE">
        <w:rPr>
          <w:rFonts w:eastAsia="Times New Roman" w:cs="Times New Roman"/>
          <w:b/>
          <w:bCs/>
          <w:szCs w:val="24"/>
          <w:lang w:eastAsia="pt-BR"/>
        </w:rPr>
        <w:t>O balanço do emprego formal no acumulado do ano</w:t>
      </w:r>
      <w:r w:rsidR="004B3FE7" w:rsidRPr="009E28EE">
        <w:rPr>
          <w:rFonts w:eastAsia="Times New Roman" w:cs="Times New Roman"/>
          <w:b/>
          <w:bCs/>
          <w:szCs w:val="24"/>
          <w:lang w:eastAsia="pt-BR"/>
        </w:rPr>
        <w:t xml:space="preserve"> e no período de doze meses</w:t>
      </w:r>
    </w:p>
    <w:p w:rsidR="001B0558" w:rsidRPr="009E28EE" w:rsidRDefault="004B3FE7" w:rsidP="00B47EB1">
      <w:pPr>
        <w:shd w:val="clear" w:color="auto" w:fill="FFFFFF"/>
        <w:ind w:firstLine="709"/>
        <w:rPr>
          <w:rFonts w:eastAsia="Times New Roman" w:cs="Times New Roman"/>
          <w:szCs w:val="24"/>
          <w:lang w:eastAsia="pt-BR"/>
        </w:rPr>
      </w:pPr>
      <w:r w:rsidRPr="009E28EE">
        <w:rPr>
          <w:rFonts w:eastAsia="Times New Roman" w:cs="Times New Roman"/>
          <w:szCs w:val="24"/>
          <w:lang w:eastAsia="pt-BR"/>
        </w:rPr>
        <w:t>N</w:t>
      </w:r>
      <w:r w:rsidR="001B0558" w:rsidRPr="009E28EE">
        <w:rPr>
          <w:rFonts w:eastAsia="Times New Roman" w:cs="Times New Roman"/>
          <w:szCs w:val="24"/>
          <w:lang w:eastAsia="pt-BR"/>
        </w:rPr>
        <w:t xml:space="preserve">o acumulado do ano, </w:t>
      </w:r>
      <w:r w:rsidRPr="009E28EE">
        <w:rPr>
          <w:rFonts w:eastAsia="Times New Roman" w:cs="Times New Roman"/>
          <w:szCs w:val="24"/>
          <w:lang w:eastAsia="pt-BR"/>
        </w:rPr>
        <w:t xml:space="preserve">o saldo da movimentação do emprego formal celetista em Pelotas é negativo, tendo sido perdidos 832 vínculos. No período de doze meses, o saldo também é negativo, observando-se 442 vínculos a menos. </w:t>
      </w:r>
    </w:p>
    <w:p w:rsidR="007A3946" w:rsidRPr="009E28EE" w:rsidRDefault="007A3946" w:rsidP="007A3946">
      <w:pPr>
        <w:shd w:val="clear" w:color="auto" w:fill="FFFFFF"/>
        <w:spacing w:after="120"/>
        <w:rPr>
          <w:rFonts w:eastAsia="Times New Roman" w:cs="Times New Roman"/>
          <w:b/>
          <w:bCs/>
          <w:szCs w:val="24"/>
          <w:lang w:eastAsia="pt-BR"/>
        </w:rPr>
      </w:pPr>
    </w:p>
    <w:p w:rsidR="0099523B" w:rsidRPr="009E28EE" w:rsidRDefault="0099523B" w:rsidP="007A3946">
      <w:pPr>
        <w:shd w:val="clear" w:color="auto" w:fill="FFFFFF"/>
        <w:spacing w:after="120"/>
        <w:rPr>
          <w:rFonts w:eastAsia="Times New Roman" w:cs="Times New Roman"/>
          <w:szCs w:val="24"/>
          <w:lang w:eastAsia="pt-BR"/>
        </w:rPr>
      </w:pPr>
      <w:bookmarkStart w:id="3" w:name="OLE_LINK2"/>
      <w:r w:rsidRPr="009E28EE">
        <w:rPr>
          <w:rFonts w:eastAsia="Times New Roman" w:cs="Times New Roman"/>
          <w:b/>
          <w:bCs/>
          <w:szCs w:val="24"/>
          <w:lang w:eastAsia="pt-BR"/>
        </w:rPr>
        <w:t>Nota metodológica:</w:t>
      </w:r>
    </w:p>
    <w:p w:rsidR="0099523B" w:rsidRPr="009E28EE" w:rsidRDefault="0099523B" w:rsidP="007A3946">
      <w:pPr>
        <w:shd w:val="clear" w:color="auto" w:fill="FFFFFF"/>
        <w:spacing w:after="120"/>
        <w:ind w:firstLine="709"/>
        <w:rPr>
          <w:rFonts w:eastAsia="Times New Roman" w:cs="Times New Roman"/>
          <w:szCs w:val="24"/>
          <w:lang w:eastAsia="pt-BR"/>
        </w:rPr>
      </w:pPr>
      <w:r w:rsidRPr="009E28EE">
        <w:rPr>
          <w:rFonts w:eastAsia="Times New Roman" w:cs="Times New Roman"/>
          <w:szCs w:val="24"/>
          <w:lang w:eastAsia="pt-BR"/>
        </w:rPr>
        <w:t xml:space="preserve">Os dados do CAGED referem-se apenas </w:t>
      </w:r>
      <w:r w:rsidR="00B96F4C" w:rsidRPr="009E28EE">
        <w:rPr>
          <w:rFonts w:eastAsia="Times New Roman" w:cs="Times New Roman"/>
          <w:szCs w:val="24"/>
          <w:lang w:eastAsia="pt-BR"/>
        </w:rPr>
        <w:t>à movimentação d</w:t>
      </w:r>
      <w:r w:rsidRPr="009E28EE">
        <w:rPr>
          <w:rFonts w:eastAsia="Times New Roman" w:cs="Times New Roman"/>
          <w:szCs w:val="24"/>
          <w:lang w:eastAsia="pt-BR"/>
        </w:rPr>
        <w:t>os empregos formais celetistas registrados, declarados pelos estabelecimentos ao Ministério do Trabalho (</w:t>
      </w:r>
      <w:proofErr w:type="spellStart"/>
      <w:r w:rsidRPr="009E28EE">
        <w:rPr>
          <w:rFonts w:eastAsia="Times New Roman" w:cs="Times New Roman"/>
          <w:szCs w:val="24"/>
          <w:lang w:eastAsia="pt-BR"/>
        </w:rPr>
        <w:t>MTb</w:t>
      </w:r>
      <w:proofErr w:type="spellEnd"/>
      <w:r w:rsidRPr="009E28EE">
        <w:rPr>
          <w:rFonts w:eastAsia="Times New Roman" w:cs="Times New Roman"/>
          <w:szCs w:val="24"/>
          <w:lang w:eastAsia="pt-BR"/>
        </w:rPr>
        <w:t xml:space="preserve">), estando excluídos os empregos </w:t>
      </w:r>
      <w:r w:rsidR="009F21DA" w:rsidRPr="009E28EE">
        <w:rPr>
          <w:rFonts w:eastAsia="Times New Roman" w:cs="Times New Roman"/>
          <w:szCs w:val="24"/>
          <w:lang w:eastAsia="pt-BR"/>
        </w:rPr>
        <w:t xml:space="preserve">públicos </w:t>
      </w:r>
      <w:r w:rsidRPr="009E28EE">
        <w:rPr>
          <w:rFonts w:eastAsia="Times New Roman" w:cs="Times New Roman"/>
          <w:szCs w:val="24"/>
          <w:lang w:eastAsia="pt-BR"/>
        </w:rPr>
        <w:t>estatutários e os empregos e ocupações informais. É importante sublinhar, ainda, que estes dados estão sujeitos a ajustes, tendo em vista as declarações realizadas fora do prazo regular</w:t>
      </w:r>
      <w:r w:rsidR="0017678E" w:rsidRPr="009E28EE">
        <w:rPr>
          <w:rFonts w:eastAsia="Times New Roman" w:cs="Times New Roman"/>
          <w:szCs w:val="24"/>
          <w:lang w:eastAsia="pt-BR"/>
        </w:rPr>
        <w:t>.</w:t>
      </w:r>
      <w:bookmarkEnd w:id="2"/>
      <w:bookmarkEnd w:id="3"/>
    </w:p>
    <w:p w:rsidR="003859E0" w:rsidRPr="00BC5D7D" w:rsidRDefault="00C86FDA" w:rsidP="00DC4184">
      <w:pPr>
        <w:shd w:val="clear" w:color="auto" w:fill="FFFFFF"/>
        <w:spacing w:after="120"/>
        <w:rPr>
          <w:rFonts w:eastAsia="Times New Roman" w:cs="Times New Roman"/>
          <w:b/>
          <w:sz w:val="20"/>
          <w:szCs w:val="20"/>
          <w:lang w:eastAsia="pt-BR"/>
        </w:rPr>
      </w:pPr>
      <w:r w:rsidRPr="00BC5D7D">
        <w:rPr>
          <w:rFonts w:eastAsia="Times New Roman" w:cs="Times New Roman"/>
          <w:b/>
          <w:sz w:val="20"/>
          <w:szCs w:val="20"/>
          <w:lang w:eastAsia="pt-BR"/>
        </w:rPr>
        <w:t>T</w:t>
      </w:r>
      <w:r w:rsidR="00DC4184" w:rsidRPr="00BC5D7D">
        <w:rPr>
          <w:rFonts w:eastAsia="Times New Roman" w:cs="Times New Roman"/>
          <w:b/>
          <w:sz w:val="20"/>
          <w:szCs w:val="20"/>
          <w:lang w:eastAsia="pt-BR"/>
        </w:rPr>
        <w:t>abela 1</w:t>
      </w:r>
      <w:r w:rsidR="003859E0" w:rsidRPr="00BC5D7D">
        <w:rPr>
          <w:rFonts w:eastAsia="Times New Roman" w:cs="Times New Roman"/>
          <w:b/>
          <w:sz w:val="20"/>
          <w:szCs w:val="20"/>
          <w:lang w:eastAsia="pt-BR"/>
        </w:rPr>
        <w:t xml:space="preserve"> </w:t>
      </w:r>
      <w:r w:rsidR="00DC4184" w:rsidRPr="00BC5D7D">
        <w:rPr>
          <w:rFonts w:eastAsia="Times New Roman" w:cs="Times New Roman"/>
          <w:b/>
          <w:sz w:val="20"/>
          <w:szCs w:val="20"/>
          <w:lang w:eastAsia="pt-BR"/>
        </w:rPr>
        <w:t xml:space="preserve">- Movimentação do emprego formal celetista, admissões, desligamentos e saldo, </w:t>
      </w:r>
      <w:proofErr w:type="gramStart"/>
      <w:r w:rsidR="00E66823" w:rsidRPr="00BC5D7D">
        <w:rPr>
          <w:rFonts w:eastAsia="Times New Roman" w:cs="Times New Roman"/>
          <w:b/>
          <w:sz w:val="20"/>
          <w:szCs w:val="20"/>
          <w:lang w:eastAsia="pt-BR"/>
        </w:rPr>
        <w:t>Setembro</w:t>
      </w:r>
      <w:proofErr w:type="gramEnd"/>
      <w:r w:rsidR="00E66823" w:rsidRPr="00BC5D7D">
        <w:rPr>
          <w:rFonts w:eastAsia="Times New Roman" w:cs="Times New Roman"/>
          <w:b/>
          <w:sz w:val="20"/>
          <w:szCs w:val="20"/>
          <w:lang w:eastAsia="pt-BR"/>
        </w:rPr>
        <w:t xml:space="preserve"> </w:t>
      </w:r>
      <w:r w:rsidR="00DC4184" w:rsidRPr="00BC5D7D">
        <w:rPr>
          <w:rFonts w:eastAsia="Times New Roman" w:cs="Times New Roman"/>
          <w:b/>
          <w:sz w:val="20"/>
          <w:szCs w:val="20"/>
          <w:lang w:eastAsia="pt-BR"/>
        </w:rPr>
        <w:t>de 2017, acumulado do ano e pe</w:t>
      </w:r>
      <w:r w:rsidR="00E66823" w:rsidRPr="00BC5D7D">
        <w:rPr>
          <w:rFonts w:eastAsia="Times New Roman" w:cs="Times New Roman"/>
          <w:b/>
          <w:sz w:val="20"/>
          <w:szCs w:val="20"/>
          <w:lang w:eastAsia="pt-BR"/>
        </w:rPr>
        <w:t>ríodo de doze meses, Pelotas-RS.</w:t>
      </w:r>
    </w:p>
    <w:tbl>
      <w:tblPr>
        <w:tblW w:w="99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652"/>
        <w:gridCol w:w="715"/>
        <w:gridCol w:w="623"/>
        <w:gridCol w:w="748"/>
        <w:gridCol w:w="652"/>
        <w:gridCol w:w="715"/>
        <w:gridCol w:w="623"/>
        <w:gridCol w:w="747"/>
        <w:gridCol w:w="652"/>
        <w:gridCol w:w="796"/>
        <w:gridCol w:w="692"/>
        <w:gridCol w:w="833"/>
      </w:tblGrid>
      <w:tr w:rsidR="00742ACE" w:rsidRPr="00742ACE" w:rsidTr="00C86FDA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SETORES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SETEMBRO/2017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color w:val="000000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color w:val="000000"/>
                <w:sz w:val="14"/>
                <w:szCs w:val="14"/>
                <w:lang w:eastAsia="pt-BR"/>
              </w:rPr>
              <w:t>NO ANO **</w:t>
            </w:r>
          </w:p>
        </w:tc>
        <w:tc>
          <w:tcPr>
            <w:tcW w:w="0" w:type="auto"/>
            <w:gridSpan w:val="4"/>
            <w:tcBorders>
              <w:top w:val="single" w:sz="8" w:space="0" w:color="010000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EM 12 MESES ***</w:t>
            </w:r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VARIAC. EMPR %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VARIAC. EMPR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nil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 ADMIS.</w:t>
            </w:r>
          </w:p>
        </w:tc>
        <w:tc>
          <w:tcPr>
            <w:tcW w:w="0" w:type="auto"/>
            <w:tcBorders>
              <w:top w:val="nil"/>
              <w:left w:val="single" w:sz="4" w:space="0" w:color="010000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TOTAL DESLIG.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4" w:space="0" w:color="010000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>SALDO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0000"/>
              <w:right w:val="single" w:sz="8" w:space="0" w:color="010000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6"/>
                <w:szCs w:val="16"/>
                <w:lang w:eastAsia="pt-BR"/>
              </w:rPr>
              <w:t xml:space="preserve">VARIAC. EMPR % </w:t>
            </w:r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EXTRATIVA MINERAL</w:t>
            </w:r>
          </w:p>
        </w:tc>
        <w:tc>
          <w:tcPr>
            <w:tcW w:w="0" w:type="auto"/>
            <w:tcBorders>
              <w:top w:val="single" w:sz="4" w:space="0" w:color="010000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2,60</w:t>
            </w:r>
            <w:proofErr w:type="gramEnd"/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010000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5,06</w:t>
            </w:r>
            <w:proofErr w:type="gramEnd"/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INDÚSTRIA DE TRANSFORMAÇÃO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769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9,40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194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2,55</w:t>
            </w:r>
            <w:proofErr w:type="gramEnd"/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SERV INDUST DE UTIL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0,94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2,06</w:t>
            </w:r>
            <w:proofErr w:type="gramEnd"/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CONSTRUÇÃO CIVIL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1,15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8,83</w:t>
            </w:r>
            <w:proofErr w:type="gramEnd"/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COMÉRCIO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0,11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253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1,34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0,19</w:t>
            </w:r>
            <w:proofErr w:type="gramEnd"/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SERVIÇOS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8.804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0,17</w:t>
            </w:r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ADMINISTRAÇÃO PÚBLICA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0,07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0,62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0,07</w:t>
            </w:r>
            <w:proofErr w:type="gramEnd"/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AGROPECUÁRIA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5,57</w:t>
            </w:r>
          </w:p>
        </w:tc>
      </w:tr>
      <w:tr w:rsidR="00742ACE" w:rsidRPr="00742ACE" w:rsidTr="00C86FDA">
        <w:trPr>
          <w:trHeight w:val="20"/>
        </w:trPr>
        <w:tc>
          <w:tcPr>
            <w:tcW w:w="0" w:type="auto"/>
            <w:tcBorders>
              <w:top w:val="nil"/>
              <w:left w:val="single" w:sz="8" w:space="0" w:color="2C291F"/>
              <w:bottom w:val="single" w:sz="4" w:space="0" w:color="2C291F"/>
              <w:right w:val="single" w:sz="8" w:space="0" w:color="2C291F"/>
            </w:tcBorders>
            <w:shd w:val="clear" w:color="000000" w:fill="DDDBD0"/>
            <w:vAlign w:val="center"/>
            <w:hideMark/>
          </w:tcPr>
          <w:p w:rsidR="00742ACE" w:rsidRPr="00742ACE" w:rsidRDefault="00742ACE" w:rsidP="00742ACE">
            <w:pPr>
              <w:jc w:val="left"/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</w:pPr>
            <w:r w:rsidRPr="00742ACE">
              <w:rPr>
                <w:rFonts w:ascii="SansSerif" w:eastAsia="Times New Roman" w:hAnsi="SansSerif" w:cs="Arial"/>
                <w:b/>
                <w:bCs/>
                <w:color w:val="2C291F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010000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1.663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17.161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17.993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832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1,32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24.449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24.891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4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442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10000"/>
              <w:right w:val="single" w:sz="8" w:space="0" w:color="010000"/>
            </w:tcBorders>
            <w:shd w:val="clear" w:color="000000" w:fill="FFFFFF"/>
            <w:vAlign w:val="center"/>
            <w:hideMark/>
          </w:tcPr>
          <w:p w:rsidR="00742ACE" w:rsidRPr="00BC5D7D" w:rsidRDefault="00742ACE" w:rsidP="00742ACE">
            <w:pPr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proofErr w:type="gramStart"/>
            <w:r w:rsidRPr="00BC5D7D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t-BR"/>
              </w:rPr>
              <w:t>0,71</w:t>
            </w:r>
            <w:proofErr w:type="gramEnd"/>
          </w:p>
        </w:tc>
      </w:tr>
      <w:tr w:rsidR="00742ACE" w:rsidRPr="00742ACE" w:rsidTr="00E66823">
        <w:trPr>
          <w:trHeight w:val="261"/>
        </w:trPr>
        <w:tc>
          <w:tcPr>
            <w:tcW w:w="0" w:type="auto"/>
            <w:gridSpan w:val="13"/>
            <w:tcBorders>
              <w:top w:val="single" w:sz="8" w:space="0" w:color="2C291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2ACE" w:rsidRPr="00BC5D7D" w:rsidRDefault="00742ACE" w:rsidP="00742ACE">
            <w:pPr>
              <w:jc w:val="left"/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  <w:t xml:space="preserve">FONTE: </w:t>
            </w:r>
            <w:r w:rsidR="00C86FDA" w:rsidRPr="00BC5D7D"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  <w:t>MINISTÉRIO DO TRABALHO (</w:t>
            </w:r>
            <w:proofErr w:type="spellStart"/>
            <w:r w:rsidR="00C86FDA" w:rsidRPr="00BC5D7D"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  <w:t>MTb</w:t>
            </w:r>
            <w:proofErr w:type="spellEnd"/>
            <w:r w:rsidR="00C86FDA" w:rsidRPr="00BC5D7D"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  <w:t xml:space="preserve">), </w:t>
            </w:r>
            <w:r w:rsidRPr="00BC5D7D"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  <w:t>CADASTRO GERAL DE EMPREGADOS E DESEMPREGADOS</w:t>
            </w:r>
            <w:r w:rsidR="00C86FDA" w:rsidRPr="00BC5D7D"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  <w:t xml:space="preserve">, </w:t>
            </w:r>
            <w:r w:rsidRPr="00BC5D7D"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  <w:t>LEI 4923/65</w:t>
            </w:r>
            <w:r w:rsidR="00C86FDA" w:rsidRPr="00BC5D7D">
              <w:rPr>
                <w:rFonts w:ascii="SansSerif" w:eastAsia="Times New Roman" w:hAnsi="SansSerif" w:cs="Arial"/>
                <w:color w:val="2C291F"/>
                <w:sz w:val="12"/>
                <w:szCs w:val="12"/>
                <w:lang w:eastAsia="pt-BR"/>
              </w:rPr>
              <w:t>.</w:t>
            </w:r>
          </w:p>
        </w:tc>
      </w:tr>
      <w:tr w:rsidR="00742ACE" w:rsidRPr="00742ACE" w:rsidTr="00E66823">
        <w:trPr>
          <w:trHeight w:val="26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ACE" w:rsidRPr="00BC5D7D" w:rsidRDefault="00742ACE" w:rsidP="00742ACE">
            <w:pPr>
              <w:jc w:val="left"/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  <w:t>*  A variação mensal do emprego toma como referência o estoque do mês anterior.</w:t>
            </w:r>
          </w:p>
        </w:tc>
      </w:tr>
      <w:tr w:rsidR="00742ACE" w:rsidRPr="00742ACE" w:rsidTr="00E66823">
        <w:trPr>
          <w:trHeight w:val="26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ACE" w:rsidRPr="00BC5D7D" w:rsidRDefault="00742ACE" w:rsidP="00742ACE">
            <w:pPr>
              <w:jc w:val="left"/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  <w:t xml:space="preserve">** Resultados acrescidos dos ajustes; a variação relativa toma como referência os estoques do mês atual e do mês de dezembro do ano t-1, ambos com ajustes. </w:t>
            </w:r>
          </w:p>
        </w:tc>
      </w:tr>
      <w:tr w:rsidR="00742ACE" w:rsidRPr="00742ACE" w:rsidTr="00E66823">
        <w:trPr>
          <w:trHeight w:val="261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2ACE" w:rsidRPr="00BC5D7D" w:rsidRDefault="00742ACE" w:rsidP="00742ACE">
            <w:pPr>
              <w:jc w:val="left"/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</w:pPr>
            <w:r w:rsidRPr="00BC5D7D"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  <w:t xml:space="preserve">*** Resultados acrescidos dos ajustes; a variação relativa toma como referência os estoques </w:t>
            </w:r>
            <w:proofErr w:type="gramStart"/>
            <w:r w:rsidRPr="00BC5D7D"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  <w:t>do  mês</w:t>
            </w:r>
            <w:proofErr w:type="gramEnd"/>
            <w:r w:rsidRPr="00BC5D7D">
              <w:rPr>
                <w:rFonts w:ascii="SansSerif" w:eastAsia="Times New Roman" w:hAnsi="SansSerif" w:cs="Arial"/>
                <w:color w:val="000000"/>
                <w:sz w:val="12"/>
                <w:szCs w:val="12"/>
                <w:lang w:eastAsia="pt-BR"/>
              </w:rPr>
              <w:t xml:space="preserve"> atual e do mesmo mês do ano anterior, ambos com ajustes.</w:t>
            </w:r>
          </w:p>
        </w:tc>
      </w:tr>
    </w:tbl>
    <w:p w:rsidR="00266054" w:rsidRPr="003859E0" w:rsidRDefault="00266054" w:rsidP="00742ACE">
      <w:pPr>
        <w:shd w:val="clear" w:color="auto" w:fill="FFFFFF"/>
        <w:spacing w:after="120"/>
        <w:rPr>
          <w:rFonts w:eastAsia="Times New Roman" w:cs="Times New Roman"/>
          <w:sz w:val="20"/>
          <w:szCs w:val="20"/>
          <w:lang w:eastAsia="pt-BR"/>
        </w:rPr>
      </w:pPr>
    </w:p>
    <w:sectPr w:rsidR="00266054" w:rsidRPr="003859E0" w:rsidSect="004322B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78" w:rsidRDefault="00DE2F78" w:rsidP="008A5ABD">
      <w:r>
        <w:separator/>
      </w:r>
    </w:p>
  </w:endnote>
  <w:endnote w:type="continuationSeparator" w:id="0">
    <w:p w:rsidR="00DE2F78" w:rsidRDefault="00DE2F78" w:rsidP="008A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952145"/>
      <w:docPartObj>
        <w:docPartGallery w:val="Page Numbers (Bottom of Page)"/>
        <w:docPartUnique/>
      </w:docPartObj>
    </w:sdtPr>
    <w:sdtEndPr/>
    <w:sdtContent>
      <w:p w:rsidR="003A7C03" w:rsidRDefault="003A7C0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C03" w:rsidRDefault="003A7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78" w:rsidRDefault="00DE2F78" w:rsidP="008A5ABD">
      <w:r>
        <w:separator/>
      </w:r>
    </w:p>
  </w:footnote>
  <w:footnote w:type="continuationSeparator" w:id="0">
    <w:p w:rsidR="00DE2F78" w:rsidRDefault="00DE2F78" w:rsidP="008A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3B"/>
    <w:rsid w:val="00015128"/>
    <w:rsid w:val="00021162"/>
    <w:rsid w:val="000270C4"/>
    <w:rsid w:val="00032866"/>
    <w:rsid w:val="00037443"/>
    <w:rsid w:val="00044494"/>
    <w:rsid w:val="0005039B"/>
    <w:rsid w:val="00053B9D"/>
    <w:rsid w:val="00061D33"/>
    <w:rsid w:val="00064638"/>
    <w:rsid w:val="000757B5"/>
    <w:rsid w:val="00092CF5"/>
    <w:rsid w:val="000A5776"/>
    <w:rsid w:val="000C5DD7"/>
    <w:rsid w:val="000C78E8"/>
    <w:rsid w:val="000D0695"/>
    <w:rsid w:val="000D0E52"/>
    <w:rsid w:val="000D42FA"/>
    <w:rsid w:val="000D5866"/>
    <w:rsid w:val="000E741A"/>
    <w:rsid w:val="000F038D"/>
    <w:rsid w:val="0011779E"/>
    <w:rsid w:val="00123CB0"/>
    <w:rsid w:val="001240A4"/>
    <w:rsid w:val="00124243"/>
    <w:rsid w:val="00125B96"/>
    <w:rsid w:val="00161F2D"/>
    <w:rsid w:val="0017678E"/>
    <w:rsid w:val="00185C75"/>
    <w:rsid w:val="001A1BB9"/>
    <w:rsid w:val="001A5044"/>
    <w:rsid w:val="001B0558"/>
    <w:rsid w:val="001B5F11"/>
    <w:rsid w:val="001C13E2"/>
    <w:rsid w:val="001C7C54"/>
    <w:rsid w:val="001D1AC9"/>
    <w:rsid w:val="001D772A"/>
    <w:rsid w:val="001E3EB7"/>
    <w:rsid w:val="002225FA"/>
    <w:rsid w:val="00224343"/>
    <w:rsid w:val="002355D0"/>
    <w:rsid w:val="00240499"/>
    <w:rsid w:val="00266054"/>
    <w:rsid w:val="00282C91"/>
    <w:rsid w:val="002940D0"/>
    <w:rsid w:val="002B79F2"/>
    <w:rsid w:val="002E479D"/>
    <w:rsid w:val="0030474E"/>
    <w:rsid w:val="00313B0E"/>
    <w:rsid w:val="003140BC"/>
    <w:rsid w:val="00331E16"/>
    <w:rsid w:val="0033458A"/>
    <w:rsid w:val="00342229"/>
    <w:rsid w:val="00366AA1"/>
    <w:rsid w:val="003834AC"/>
    <w:rsid w:val="003859E0"/>
    <w:rsid w:val="00397ACD"/>
    <w:rsid w:val="003A0057"/>
    <w:rsid w:val="003A22D6"/>
    <w:rsid w:val="003A3ED6"/>
    <w:rsid w:val="003A7AF0"/>
    <w:rsid w:val="003A7C03"/>
    <w:rsid w:val="003B2EFD"/>
    <w:rsid w:val="003C00D4"/>
    <w:rsid w:val="003C365B"/>
    <w:rsid w:val="003C5EB7"/>
    <w:rsid w:val="003E0A68"/>
    <w:rsid w:val="003E572D"/>
    <w:rsid w:val="003E6545"/>
    <w:rsid w:val="003F5E0C"/>
    <w:rsid w:val="00401239"/>
    <w:rsid w:val="00405905"/>
    <w:rsid w:val="00414474"/>
    <w:rsid w:val="004243A9"/>
    <w:rsid w:val="0042520A"/>
    <w:rsid w:val="004259B9"/>
    <w:rsid w:val="004322BC"/>
    <w:rsid w:val="00434091"/>
    <w:rsid w:val="00434547"/>
    <w:rsid w:val="00452B33"/>
    <w:rsid w:val="00455D61"/>
    <w:rsid w:val="00460D36"/>
    <w:rsid w:val="00477524"/>
    <w:rsid w:val="004839A6"/>
    <w:rsid w:val="00490D3E"/>
    <w:rsid w:val="004B0B4A"/>
    <w:rsid w:val="004B3FE7"/>
    <w:rsid w:val="004D05AF"/>
    <w:rsid w:val="004D4BD5"/>
    <w:rsid w:val="004D677D"/>
    <w:rsid w:val="004E2255"/>
    <w:rsid w:val="004F2F37"/>
    <w:rsid w:val="004F4694"/>
    <w:rsid w:val="004F751B"/>
    <w:rsid w:val="00510EF5"/>
    <w:rsid w:val="0051698E"/>
    <w:rsid w:val="005213BB"/>
    <w:rsid w:val="0052233E"/>
    <w:rsid w:val="00525C2B"/>
    <w:rsid w:val="00530B06"/>
    <w:rsid w:val="00531C3B"/>
    <w:rsid w:val="005375F3"/>
    <w:rsid w:val="005427A2"/>
    <w:rsid w:val="00543462"/>
    <w:rsid w:val="00560EE2"/>
    <w:rsid w:val="00573DBC"/>
    <w:rsid w:val="00595334"/>
    <w:rsid w:val="005A3925"/>
    <w:rsid w:val="005A70B8"/>
    <w:rsid w:val="005B2C60"/>
    <w:rsid w:val="005C0C20"/>
    <w:rsid w:val="005D1620"/>
    <w:rsid w:val="005D6A1E"/>
    <w:rsid w:val="006004AB"/>
    <w:rsid w:val="00602DAD"/>
    <w:rsid w:val="00631CE6"/>
    <w:rsid w:val="00640E41"/>
    <w:rsid w:val="0064705A"/>
    <w:rsid w:val="00655A0E"/>
    <w:rsid w:val="00657135"/>
    <w:rsid w:val="006603BB"/>
    <w:rsid w:val="0066263F"/>
    <w:rsid w:val="006629FB"/>
    <w:rsid w:val="00665D89"/>
    <w:rsid w:val="00677FBB"/>
    <w:rsid w:val="00692A0C"/>
    <w:rsid w:val="006964E6"/>
    <w:rsid w:val="006A0D69"/>
    <w:rsid w:val="006A566C"/>
    <w:rsid w:val="006A74D6"/>
    <w:rsid w:val="006B3572"/>
    <w:rsid w:val="006B42A8"/>
    <w:rsid w:val="006C58AC"/>
    <w:rsid w:val="006C5CCA"/>
    <w:rsid w:val="006D1646"/>
    <w:rsid w:val="006D6915"/>
    <w:rsid w:val="006E1A47"/>
    <w:rsid w:val="006E59FB"/>
    <w:rsid w:val="006F11A7"/>
    <w:rsid w:val="00710F14"/>
    <w:rsid w:val="00715B54"/>
    <w:rsid w:val="00725099"/>
    <w:rsid w:val="00725580"/>
    <w:rsid w:val="00730ADF"/>
    <w:rsid w:val="0073442E"/>
    <w:rsid w:val="00742ACE"/>
    <w:rsid w:val="00744893"/>
    <w:rsid w:val="007449CE"/>
    <w:rsid w:val="00745F9F"/>
    <w:rsid w:val="00753168"/>
    <w:rsid w:val="00754DF3"/>
    <w:rsid w:val="0077705D"/>
    <w:rsid w:val="007820A3"/>
    <w:rsid w:val="00784069"/>
    <w:rsid w:val="00786612"/>
    <w:rsid w:val="00786614"/>
    <w:rsid w:val="0079628A"/>
    <w:rsid w:val="007A3946"/>
    <w:rsid w:val="007A4347"/>
    <w:rsid w:val="007A713C"/>
    <w:rsid w:val="007B2C0A"/>
    <w:rsid w:val="007C3ECB"/>
    <w:rsid w:val="007C4E77"/>
    <w:rsid w:val="007D29DB"/>
    <w:rsid w:val="007E090B"/>
    <w:rsid w:val="007E6339"/>
    <w:rsid w:val="007E7584"/>
    <w:rsid w:val="007F4120"/>
    <w:rsid w:val="008201F5"/>
    <w:rsid w:val="008253A0"/>
    <w:rsid w:val="00825D03"/>
    <w:rsid w:val="00832193"/>
    <w:rsid w:val="008330F4"/>
    <w:rsid w:val="00851763"/>
    <w:rsid w:val="00855496"/>
    <w:rsid w:val="00863EF7"/>
    <w:rsid w:val="008648F2"/>
    <w:rsid w:val="00865FA3"/>
    <w:rsid w:val="00897257"/>
    <w:rsid w:val="008A4670"/>
    <w:rsid w:val="008A5ABD"/>
    <w:rsid w:val="008B1F50"/>
    <w:rsid w:val="008B2A8B"/>
    <w:rsid w:val="008D07D8"/>
    <w:rsid w:val="008D6C67"/>
    <w:rsid w:val="008E0A20"/>
    <w:rsid w:val="0092284F"/>
    <w:rsid w:val="00941026"/>
    <w:rsid w:val="0094384D"/>
    <w:rsid w:val="00954B14"/>
    <w:rsid w:val="00966264"/>
    <w:rsid w:val="00972988"/>
    <w:rsid w:val="0099523B"/>
    <w:rsid w:val="0099650F"/>
    <w:rsid w:val="00996E8F"/>
    <w:rsid w:val="009B3091"/>
    <w:rsid w:val="009C0BFB"/>
    <w:rsid w:val="009C3956"/>
    <w:rsid w:val="009C477A"/>
    <w:rsid w:val="009C7E62"/>
    <w:rsid w:val="009D5B8E"/>
    <w:rsid w:val="009E27A1"/>
    <w:rsid w:val="009E28EE"/>
    <w:rsid w:val="009E775E"/>
    <w:rsid w:val="009F21DA"/>
    <w:rsid w:val="009F740A"/>
    <w:rsid w:val="00A21BD0"/>
    <w:rsid w:val="00A24E26"/>
    <w:rsid w:val="00A264C5"/>
    <w:rsid w:val="00A36AE3"/>
    <w:rsid w:val="00A4240D"/>
    <w:rsid w:val="00A560A5"/>
    <w:rsid w:val="00A65C72"/>
    <w:rsid w:val="00A82E25"/>
    <w:rsid w:val="00A83836"/>
    <w:rsid w:val="00A85996"/>
    <w:rsid w:val="00A914D6"/>
    <w:rsid w:val="00A9460F"/>
    <w:rsid w:val="00AA2B68"/>
    <w:rsid w:val="00AA5036"/>
    <w:rsid w:val="00AD2684"/>
    <w:rsid w:val="00AD6708"/>
    <w:rsid w:val="00AE3291"/>
    <w:rsid w:val="00AE43A1"/>
    <w:rsid w:val="00B0018F"/>
    <w:rsid w:val="00B01C83"/>
    <w:rsid w:val="00B02BE4"/>
    <w:rsid w:val="00B04F1C"/>
    <w:rsid w:val="00B21F8B"/>
    <w:rsid w:val="00B27C02"/>
    <w:rsid w:val="00B337B7"/>
    <w:rsid w:val="00B4314C"/>
    <w:rsid w:val="00B47EB1"/>
    <w:rsid w:val="00B56F83"/>
    <w:rsid w:val="00B71576"/>
    <w:rsid w:val="00B84274"/>
    <w:rsid w:val="00B96E3D"/>
    <w:rsid w:val="00B96F4C"/>
    <w:rsid w:val="00B9735E"/>
    <w:rsid w:val="00BA7FF3"/>
    <w:rsid w:val="00BC5D7D"/>
    <w:rsid w:val="00BD48DD"/>
    <w:rsid w:val="00BD726C"/>
    <w:rsid w:val="00BE1A3E"/>
    <w:rsid w:val="00BE7D33"/>
    <w:rsid w:val="00BF11F8"/>
    <w:rsid w:val="00BF6A02"/>
    <w:rsid w:val="00C02AC5"/>
    <w:rsid w:val="00C10CE1"/>
    <w:rsid w:val="00C152A5"/>
    <w:rsid w:val="00C25EFB"/>
    <w:rsid w:val="00C37DC3"/>
    <w:rsid w:val="00C402AB"/>
    <w:rsid w:val="00C42A3C"/>
    <w:rsid w:val="00C46418"/>
    <w:rsid w:val="00C54432"/>
    <w:rsid w:val="00C615C9"/>
    <w:rsid w:val="00C65358"/>
    <w:rsid w:val="00C77FFB"/>
    <w:rsid w:val="00C80D83"/>
    <w:rsid w:val="00C81D51"/>
    <w:rsid w:val="00C86FDA"/>
    <w:rsid w:val="00C9636F"/>
    <w:rsid w:val="00CA25AE"/>
    <w:rsid w:val="00CB02BC"/>
    <w:rsid w:val="00CB5C3F"/>
    <w:rsid w:val="00CB6C02"/>
    <w:rsid w:val="00CC6A39"/>
    <w:rsid w:val="00CC6ACF"/>
    <w:rsid w:val="00CD2D9B"/>
    <w:rsid w:val="00CF3ED8"/>
    <w:rsid w:val="00D03BE3"/>
    <w:rsid w:val="00D04D40"/>
    <w:rsid w:val="00D06D95"/>
    <w:rsid w:val="00D10CD4"/>
    <w:rsid w:val="00D127C9"/>
    <w:rsid w:val="00D220D8"/>
    <w:rsid w:val="00D30695"/>
    <w:rsid w:val="00D33BA0"/>
    <w:rsid w:val="00D35DF2"/>
    <w:rsid w:val="00D448B9"/>
    <w:rsid w:val="00D47A30"/>
    <w:rsid w:val="00D51FF5"/>
    <w:rsid w:val="00D6420B"/>
    <w:rsid w:val="00D71D28"/>
    <w:rsid w:val="00D8024A"/>
    <w:rsid w:val="00D81CD7"/>
    <w:rsid w:val="00D90D37"/>
    <w:rsid w:val="00D918FE"/>
    <w:rsid w:val="00D9326D"/>
    <w:rsid w:val="00D94D23"/>
    <w:rsid w:val="00D962EB"/>
    <w:rsid w:val="00D96704"/>
    <w:rsid w:val="00DA1C61"/>
    <w:rsid w:val="00DB76D6"/>
    <w:rsid w:val="00DC1C74"/>
    <w:rsid w:val="00DC4184"/>
    <w:rsid w:val="00DD05CE"/>
    <w:rsid w:val="00DD0884"/>
    <w:rsid w:val="00DD28BB"/>
    <w:rsid w:val="00DD5AEE"/>
    <w:rsid w:val="00DE2F78"/>
    <w:rsid w:val="00DE49D8"/>
    <w:rsid w:val="00E0367B"/>
    <w:rsid w:val="00E2032E"/>
    <w:rsid w:val="00E57F89"/>
    <w:rsid w:val="00E66823"/>
    <w:rsid w:val="00E72088"/>
    <w:rsid w:val="00E74CE5"/>
    <w:rsid w:val="00E81CD8"/>
    <w:rsid w:val="00E84CA7"/>
    <w:rsid w:val="00E92A20"/>
    <w:rsid w:val="00E95077"/>
    <w:rsid w:val="00E95EE6"/>
    <w:rsid w:val="00EA22C8"/>
    <w:rsid w:val="00EA6FB9"/>
    <w:rsid w:val="00EB15E9"/>
    <w:rsid w:val="00EB392D"/>
    <w:rsid w:val="00EC3F3D"/>
    <w:rsid w:val="00ED1571"/>
    <w:rsid w:val="00ED469B"/>
    <w:rsid w:val="00ED4DB5"/>
    <w:rsid w:val="00EE3A01"/>
    <w:rsid w:val="00EE7708"/>
    <w:rsid w:val="00EF1074"/>
    <w:rsid w:val="00EF1903"/>
    <w:rsid w:val="00EF2AEE"/>
    <w:rsid w:val="00F04A45"/>
    <w:rsid w:val="00F217B4"/>
    <w:rsid w:val="00F353D1"/>
    <w:rsid w:val="00F36C85"/>
    <w:rsid w:val="00F470C6"/>
    <w:rsid w:val="00F51D5E"/>
    <w:rsid w:val="00F55550"/>
    <w:rsid w:val="00F60F62"/>
    <w:rsid w:val="00F66C2A"/>
    <w:rsid w:val="00F759BA"/>
    <w:rsid w:val="00F776A9"/>
    <w:rsid w:val="00F87AB8"/>
    <w:rsid w:val="00F938AB"/>
    <w:rsid w:val="00F97473"/>
    <w:rsid w:val="00FA6312"/>
    <w:rsid w:val="00FB27A5"/>
    <w:rsid w:val="00FC14D7"/>
    <w:rsid w:val="00FC2DED"/>
    <w:rsid w:val="00FC6F0F"/>
    <w:rsid w:val="00FD658C"/>
    <w:rsid w:val="00FD685B"/>
    <w:rsid w:val="00FE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4BB5"/>
  <w15:docId w15:val="{FF511832-1E0C-4566-AEE5-92F5064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3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F11A7"/>
    <w:pPr>
      <w:keepNext/>
      <w:keepLines/>
      <w:suppressAutoHyphens/>
      <w:ind w:left="113"/>
      <w:outlineLvl w:val="1"/>
    </w:pPr>
    <w:rPr>
      <w:rFonts w:eastAsia="Times New Roman"/>
      <w:b/>
      <w:bCs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F11A7"/>
    <w:rPr>
      <w:rFonts w:ascii="Times New Roman" w:eastAsia="Times New Roman" w:hAnsi="Times New Roman"/>
      <w:b/>
      <w:bCs/>
      <w:sz w:val="24"/>
      <w:szCs w:val="26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9952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523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523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5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AB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A5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ABD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D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DF6B-4A95-4D7C-9B4B-017941D9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Francisco</cp:lastModifiedBy>
  <cp:revision>7</cp:revision>
  <cp:lastPrinted>2017-09-27T20:47:00Z</cp:lastPrinted>
  <dcterms:created xsi:type="dcterms:W3CDTF">2017-10-20T16:26:00Z</dcterms:created>
  <dcterms:modified xsi:type="dcterms:W3CDTF">2017-10-20T17:33:00Z</dcterms:modified>
</cp:coreProperties>
</file>