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[Menino]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Agora é Brasil!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[Grupo de crianças]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Agora é Lula!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[Narradora - Marieta Severo]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A nossa bandeira é nossa pátria, Pátria amada.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Não é de quem propaga ódio e quer armar o povo, nem de racistas, preconceituosos.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O “verde e amarelo” pertence a todas as cores desse país.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É das mães e pais que trabalham em busca do mesmo sonho: Dar uma vida melhor às famílias.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É das filhas e filhos que são o futuro do Brasil.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A nossa bandeira é pátria, mãe gentil.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Ela é minha, é sua. Ela é a esperança.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E vai voltar e tremular no alto, no mundo, enchendo de orgulho o seu único dono: O povo brasileiro.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[Narração cantada]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“Dos filhos deste solo és mãe gentil, pátria amada, Brasil.”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[Lula]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Meus amigos e minhas amigas, o Brasil está completando 200 anos de independência.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O 7 de Setembro é pra ser comemorado com alegria e união por todos os brasileiros.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Infelizmente, não é o que acontece hoje.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Esse governo abandonou o povo e vem destruindo o país.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Eles usam nossa bandeira para mentir, pregar o ódio e incentivar a venda de armas.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Eles ameaçam a nossa soberania.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E soberania é a defesa do nosso território e nossas riquezas.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É respeito à democracia.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É povo feliz e com comida na mesa e oportunidades.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Eu tenho fé, que o Brasil vai conquistar a sua independência e voltar a ser respeitado no mundo.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