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C7" w:rsidRPr="00094A93" w:rsidRDefault="00094A93" w:rsidP="00DA64F2">
      <w:pPr>
        <w:jc w:val="center"/>
        <w:rPr>
          <w:rFonts w:ascii="Arial Black" w:hAnsi="Arial Black"/>
          <w:b/>
          <w:color w:val="FABF8F" w:themeColor="accent6" w:themeTint="99"/>
          <w:sz w:val="44"/>
          <w:szCs w:val="44"/>
        </w:rPr>
      </w:pPr>
      <w:r w:rsidRPr="00094A93">
        <w:rPr>
          <w:rFonts w:ascii="Arial Black" w:hAnsi="Arial Black"/>
          <w:b/>
          <w:color w:val="FABF8F" w:themeColor="accent6" w:themeTint="99"/>
          <w:sz w:val="44"/>
          <w:szCs w:val="44"/>
        </w:rPr>
        <w:t>Erupção e esfoliação dentária</w:t>
      </w:r>
    </w:p>
    <w:p w:rsidR="00094A93" w:rsidRDefault="00094A93" w:rsidP="00094A93">
      <w:pPr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094A93" w:rsidSect="000572CB"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094A93" w:rsidRPr="00DA64F2" w:rsidRDefault="00094A93" w:rsidP="00DA64F2">
      <w:pPr>
        <w:jc w:val="both"/>
        <w:rPr>
          <w:rFonts w:ascii="Arial" w:hAnsi="Arial" w:cs="Arial"/>
          <w:sz w:val="24"/>
          <w:szCs w:val="24"/>
        </w:rPr>
        <w:sectPr w:rsidR="00094A93" w:rsidRPr="00DA64F2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  <w:r w:rsidRPr="00094A93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DA64F2">
        <w:rPr>
          <w:rFonts w:ascii="Arial" w:hAnsi="Arial" w:cs="Arial"/>
          <w:sz w:val="24"/>
          <w:szCs w:val="24"/>
        </w:rPr>
        <w:t>Processo em que o dente se desloca do local onde começou seu</w:t>
      </w:r>
    </w:p>
    <w:p w:rsidR="00094A93" w:rsidRPr="00DA64F2" w:rsidRDefault="00094A93" w:rsidP="00DA64F2">
      <w:pPr>
        <w:jc w:val="both"/>
        <w:rPr>
          <w:rFonts w:ascii="Arial" w:hAnsi="Arial" w:cs="Arial"/>
          <w:sz w:val="24"/>
          <w:szCs w:val="24"/>
        </w:rPr>
        <w:sectPr w:rsidR="00094A93" w:rsidRPr="00DA64F2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  <w:proofErr w:type="gramStart"/>
      <w:r w:rsidRPr="00DA64F2">
        <w:rPr>
          <w:rFonts w:ascii="Arial" w:hAnsi="Arial" w:cs="Arial"/>
          <w:sz w:val="24"/>
          <w:szCs w:val="24"/>
        </w:rPr>
        <w:lastRenderedPageBreak/>
        <w:t>desenvolvimento</w:t>
      </w:r>
      <w:proofErr w:type="gramEnd"/>
      <w:r w:rsidRPr="00DA64F2">
        <w:rPr>
          <w:rFonts w:ascii="Arial" w:hAnsi="Arial" w:cs="Arial"/>
          <w:sz w:val="24"/>
          <w:szCs w:val="24"/>
        </w:rPr>
        <w:t xml:space="preserve"> até alcançar seu plano </w:t>
      </w:r>
      <w:proofErr w:type="spellStart"/>
      <w:r w:rsidRPr="00DA64F2">
        <w:rPr>
          <w:rFonts w:ascii="Arial" w:hAnsi="Arial" w:cs="Arial"/>
          <w:sz w:val="24"/>
          <w:szCs w:val="24"/>
        </w:rPr>
        <w:t>oclusal</w:t>
      </w:r>
      <w:proofErr w:type="spellEnd"/>
      <w:r w:rsidR="00DA64F2" w:rsidRPr="00DA64F2">
        <w:rPr>
          <w:rFonts w:ascii="Arial" w:hAnsi="Arial" w:cs="Arial"/>
          <w:sz w:val="24"/>
          <w:szCs w:val="24"/>
        </w:rPr>
        <w:t xml:space="preserve"> funcional</w:t>
      </w:r>
    </w:p>
    <w:p w:rsidR="00094A93" w:rsidRDefault="00094A93" w:rsidP="00094A93">
      <w:pPr>
        <w:rPr>
          <w:rFonts w:ascii="Arial" w:hAnsi="Arial" w:cs="Arial"/>
          <w:b/>
          <w:sz w:val="24"/>
          <w:szCs w:val="24"/>
        </w:rPr>
        <w:sectPr w:rsidR="00094A93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num="2" w:space="708"/>
          <w:docGrid w:linePitch="360"/>
        </w:sectPr>
      </w:pPr>
    </w:p>
    <w:p w:rsidR="00094A93" w:rsidRDefault="00094A93" w:rsidP="00DA64F2">
      <w:pPr>
        <w:pStyle w:val="PargrafodaLista"/>
        <w:numPr>
          <w:ilvl w:val="0"/>
          <w:numId w:val="8"/>
        </w:numPr>
        <w:jc w:val="center"/>
        <w:rPr>
          <w:rFonts w:ascii="Arial Black" w:hAnsi="Arial Black" w:cs="Arial"/>
          <w:b/>
          <w:color w:val="FABF8F" w:themeColor="accent6" w:themeTint="99"/>
          <w:sz w:val="24"/>
          <w:szCs w:val="24"/>
        </w:rPr>
      </w:pPr>
      <w:r w:rsidRPr="00DA64F2">
        <w:rPr>
          <w:rFonts w:ascii="Arial Black" w:hAnsi="Arial Black" w:cs="Arial"/>
          <w:b/>
          <w:color w:val="FABF8F" w:themeColor="accent6" w:themeTint="99"/>
          <w:sz w:val="24"/>
          <w:szCs w:val="24"/>
        </w:rPr>
        <w:lastRenderedPageBreak/>
        <w:t>MOVIMENTOS/FASES ERUPTIVAS</w:t>
      </w:r>
      <w:bookmarkStart w:id="0" w:name="_GoBack"/>
      <w:bookmarkEnd w:id="0"/>
    </w:p>
    <w:p w:rsidR="00DA64F2" w:rsidRDefault="00DA64F2" w:rsidP="00DA64F2">
      <w:pPr>
        <w:pStyle w:val="PargrafodaLista"/>
        <w:rPr>
          <w:rFonts w:ascii="Arial Black" w:hAnsi="Arial Black" w:cs="Arial"/>
          <w:b/>
          <w:color w:val="FABF8F" w:themeColor="accent6" w:themeTint="99"/>
          <w:sz w:val="24"/>
          <w:szCs w:val="24"/>
        </w:rPr>
      </w:pPr>
    </w:p>
    <w:p w:rsidR="00DA64F2" w:rsidRPr="00DA64F2" w:rsidRDefault="00DA64F2" w:rsidP="00DA64F2">
      <w:pPr>
        <w:pStyle w:val="PargrafodaLista"/>
        <w:rPr>
          <w:rFonts w:ascii="Arial Black" w:hAnsi="Arial Black" w:cs="Arial"/>
          <w:b/>
          <w:color w:val="FABF8F" w:themeColor="accent6" w:themeTint="99"/>
          <w:sz w:val="24"/>
          <w:szCs w:val="24"/>
        </w:rPr>
      </w:pPr>
    </w:p>
    <w:p w:rsidR="00094A93" w:rsidRPr="00DA64F2" w:rsidRDefault="00094A93" w:rsidP="00DA64F2">
      <w:pPr>
        <w:pStyle w:val="PargrafodaLista"/>
        <w:numPr>
          <w:ilvl w:val="0"/>
          <w:numId w:val="9"/>
        </w:numPr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 w:rsidRPr="00DA64F2"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Movimento </w:t>
      </w:r>
      <w:proofErr w:type="spellStart"/>
      <w:r w:rsidRPr="00DA64F2">
        <w:rPr>
          <w:rFonts w:ascii="Arial" w:hAnsi="Arial" w:cs="Arial"/>
          <w:b/>
          <w:color w:val="FABF8F" w:themeColor="accent6" w:themeTint="99"/>
          <w:sz w:val="24"/>
          <w:szCs w:val="24"/>
        </w:rPr>
        <w:t>Pré</w:t>
      </w:r>
      <w:proofErr w:type="spellEnd"/>
      <w:r w:rsidRPr="00DA64F2"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-Eruptivo </w:t>
      </w:r>
    </w:p>
    <w:p w:rsidR="0030702E" w:rsidRDefault="0030702E" w:rsidP="0030702E">
      <w:pPr>
        <w:rPr>
          <w:rFonts w:ascii="Arial" w:hAnsi="Arial" w:cs="Arial"/>
          <w:sz w:val="24"/>
          <w:szCs w:val="24"/>
        </w:rPr>
        <w:sectPr w:rsidR="0030702E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094A93" w:rsidRDefault="0030702E" w:rsidP="003070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inicio do desenvolvimento dentário até a conclusão da fase de coroa. </w:t>
      </w:r>
    </w:p>
    <w:p w:rsidR="0030702E" w:rsidRDefault="0030702E" w:rsidP="0030702E">
      <w:pPr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30702E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ED147E" w:rsidRDefault="0030702E" w:rsidP="0030702E">
      <w:pPr>
        <w:rPr>
          <w:rFonts w:ascii="Arial" w:hAnsi="Arial" w:cs="Arial"/>
          <w:sz w:val="24"/>
          <w:szCs w:val="24"/>
        </w:rPr>
      </w:pPr>
      <w:r w:rsidRPr="0030702E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sz w:val="24"/>
          <w:szCs w:val="24"/>
        </w:rPr>
        <w:t xml:space="preserve"> Ocorre enquanto os germes dentários estão no interior dos tecidos maxilares, ou dentro da c</w:t>
      </w:r>
      <w:r w:rsidR="00ED147E">
        <w:rPr>
          <w:rFonts w:ascii="Arial" w:hAnsi="Arial" w:cs="Arial"/>
          <w:sz w:val="24"/>
          <w:szCs w:val="24"/>
        </w:rPr>
        <w:t xml:space="preserve">ripta óssea de seu antecessor. </w:t>
      </w:r>
    </w:p>
    <w:p w:rsidR="0030702E" w:rsidRDefault="0030702E" w:rsidP="0030702E">
      <w:pPr>
        <w:rPr>
          <w:rFonts w:ascii="Arial" w:hAnsi="Arial" w:cs="Arial"/>
          <w:sz w:val="24"/>
          <w:szCs w:val="24"/>
        </w:rPr>
      </w:pPr>
      <w:r w:rsidRPr="0030702E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Crescimento concêntrico do germe dentário no interior de seu folículo, sem movimento muito ativo, no inicio, em direção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cavidade oral.</w:t>
      </w:r>
    </w:p>
    <w:p w:rsidR="0030702E" w:rsidRDefault="0030702E" w:rsidP="0030702E">
      <w:pPr>
        <w:rPr>
          <w:rFonts w:ascii="Arial" w:hAnsi="Arial" w:cs="Arial"/>
          <w:sz w:val="24"/>
          <w:szCs w:val="24"/>
        </w:rPr>
      </w:pPr>
      <w:r w:rsidRPr="0030702E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 w:rsidRPr="0030702E"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Externamente o osso alveolar estará sendo desenvolvido, formando uma cripta óssea. </w:t>
      </w:r>
    </w:p>
    <w:p w:rsidR="0030702E" w:rsidRDefault="0030702E" w:rsidP="0030702E">
      <w:pPr>
        <w:rPr>
          <w:rFonts w:ascii="Arial" w:hAnsi="Arial" w:cs="Arial"/>
          <w:sz w:val="24"/>
          <w:szCs w:val="24"/>
        </w:rPr>
      </w:pPr>
      <w:r w:rsidRPr="0030702E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No final desse movimento</w:t>
      </w:r>
      <w:r w:rsidR="00DA64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4F2">
        <w:rPr>
          <w:rFonts w:ascii="Arial" w:hAnsi="Arial" w:cs="Arial"/>
          <w:sz w:val="24"/>
          <w:szCs w:val="24"/>
        </w:rPr>
        <w:t>pré</w:t>
      </w:r>
      <w:proofErr w:type="spellEnd"/>
      <w:r w:rsidR="00DA64F2">
        <w:rPr>
          <w:rFonts w:ascii="Arial" w:hAnsi="Arial" w:cs="Arial"/>
          <w:sz w:val="24"/>
          <w:szCs w:val="24"/>
        </w:rPr>
        <w:t>-eruptivo</w:t>
      </w:r>
      <w:r>
        <w:rPr>
          <w:rFonts w:ascii="Arial" w:hAnsi="Arial" w:cs="Arial"/>
          <w:sz w:val="24"/>
          <w:szCs w:val="24"/>
        </w:rPr>
        <w:t xml:space="preserve">, a coroa já estará formada e pode se observar um </w:t>
      </w:r>
      <w:r w:rsidRPr="00DA64F2">
        <w:rPr>
          <w:rFonts w:ascii="Arial" w:hAnsi="Arial" w:cs="Arial"/>
          <w:b/>
          <w:sz w:val="24"/>
          <w:szCs w:val="24"/>
        </w:rPr>
        <w:t>leve grau</w:t>
      </w:r>
      <w:r>
        <w:rPr>
          <w:rFonts w:ascii="Arial" w:hAnsi="Arial" w:cs="Arial"/>
          <w:sz w:val="24"/>
          <w:szCs w:val="24"/>
        </w:rPr>
        <w:t xml:space="preserve"> de reabsorção do teto da cripta óssea (presença de </w:t>
      </w:r>
      <w:proofErr w:type="spellStart"/>
      <w:r>
        <w:rPr>
          <w:rFonts w:ascii="Arial" w:hAnsi="Arial" w:cs="Arial"/>
          <w:sz w:val="24"/>
          <w:szCs w:val="24"/>
        </w:rPr>
        <w:t>osteoclastos</w:t>
      </w:r>
      <w:proofErr w:type="spellEnd"/>
      <w:r>
        <w:rPr>
          <w:rFonts w:ascii="Arial" w:hAnsi="Arial" w:cs="Arial"/>
          <w:sz w:val="24"/>
          <w:szCs w:val="24"/>
        </w:rPr>
        <w:t xml:space="preserve"> e lacunas de reabsorção).</w:t>
      </w:r>
    </w:p>
    <w:p w:rsidR="0030702E" w:rsidRDefault="0030702E" w:rsidP="0030702E">
      <w:pPr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30702E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num="2" w:space="708"/>
          <w:docGrid w:linePitch="360"/>
        </w:sectPr>
      </w:pPr>
    </w:p>
    <w:p w:rsidR="0030702E" w:rsidRDefault="0030702E" w:rsidP="0030702E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 w:rsidRPr="0030702E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t xml:space="preserve">OBS: </w:t>
      </w:r>
      <w:r>
        <w:rPr>
          <w:rFonts w:ascii="Arial" w:hAnsi="Arial" w:cs="Arial"/>
          <w:sz w:val="24"/>
          <w:szCs w:val="24"/>
        </w:rPr>
        <w:t>Os tecidos do antigo órgão do esmalte sofrem modificações:</w:t>
      </w:r>
    </w:p>
    <w:p w:rsidR="0030702E" w:rsidRDefault="0030702E" w:rsidP="0030702E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Sofrem apoptose as </w:t>
      </w:r>
      <w:proofErr w:type="spellStart"/>
      <w:r>
        <w:rPr>
          <w:rFonts w:ascii="Arial" w:hAnsi="Arial" w:cs="Arial"/>
          <w:sz w:val="24"/>
          <w:szCs w:val="24"/>
        </w:rPr>
        <w:t>céls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ep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externo</w:t>
      </w:r>
      <w:proofErr w:type="gramEnd"/>
      <w:r>
        <w:rPr>
          <w:rFonts w:ascii="Arial" w:hAnsi="Arial" w:cs="Arial"/>
          <w:sz w:val="24"/>
          <w:szCs w:val="24"/>
        </w:rPr>
        <w:t xml:space="preserve"> do reticulo estrelado, do estrato intermediário e o restante dos </w:t>
      </w:r>
      <w:proofErr w:type="spellStart"/>
      <w:r>
        <w:rPr>
          <w:rFonts w:ascii="Arial" w:hAnsi="Arial" w:cs="Arial"/>
          <w:sz w:val="24"/>
          <w:szCs w:val="24"/>
        </w:rPr>
        <w:t>ameloblastos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A64F2" w:rsidRDefault="0030702E" w:rsidP="0030702E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vestígios dos restos celulares dessas 4° regiões formaram um </w:t>
      </w:r>
      <w:proofErr w:type="spellStart"/>
      <w:r w:rsidRPr="00DA64F2">
        <w:rPr>
          <w:rFonts w:ascii="Arial" w:hAnsi="Arial" w:cs="Arial"/>
          <w:b/>
          <w:sz w:val="24"/>
          <w:szCs w:val="24"/>
        </w:rPr>
        <w:t>ep</w:t>
      </w:r>
      <w:proofErr w:type="spellEnd"/>
      <w:r w:rsidRPr="00DA64F2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DA64F2">
        <w:rPr>
          <w:rFonts w:ascii="Arial" w:hAnsi="Arial" w:cs="Arial"/>
          <w:b/>
          <w:sz w:val="24"/>
          <w:szCs w:val="24"/>
        </w:rPr>
        <w:t>reduzido</w:t>
      </w:r>
      <w:proofErr w:type="gramEnd"/>
      <w:r w:rsidRPr="00DA64F2">
        <w:rPr>
          <w:rFonts w:ascii="Arial" w:hAnsi="Arial" w:cs="Arial"/>
          <w:b/>
          <w:sz w:val="24"/>
          <w:szCs w:val="24"/>
        </w:rPr>
        <w:t xml:space="preserve"> do esmalte (ERE)</w:t>
      </w:r>
      <w:r>
        <w:rPr>
          <w:rFonts w:ascii="Arial" w:hAnsi="Arial" w:cs="Arial"/>
          <w:sz w:val="24"/>
          <w:szCs w:val="24"/>
        </w:rPr>
        <w:t xml:space="preserve">, uma camada que recobre e protege o esmalte nessa fase. </w:t>
      </w:r>
    </w:p>
    <w:p w:rsidR="00DA64F2" w:rsidRDefault="00DA64F2" w:rsidP="00DA64F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A64F2">
        <w:rPr>
          <w:rFonts w:ascii="Arial" w:hAnsi="Arial" w:cs="Arial"/>
          <w:sz w:val="20"/>
          <w:szCs w:val="20"/>
        </w:rPr>
        <w:t xml:space="preserve">Os molares se desenvolvem com a fase </w:t>
      </w:r>
      <w:proofErr w:type="spellStart"/>
      <w:r w:rsidRPr="00DA64F2">
        <w:rPr>
          <w:rFonts w:ascii="Arial" w:hAnsi="Arial" w:cs="Arial"/>
          <w:sz w:val="20"/>
          <w:szCs w:val="20"/>
        </w:rPr>
        <w:t>oclusal</w:t>
      </w:r>
      <w:proofErr w:type="spellEnd"/>
      <w:r w:rsidRPr="00DA64F2">
        <w:rPr>
          <w:rFonts w:ascii="Arial" w:hAnsi="Arial" w:cs="Arial"/>
          <w:sz w:val="20"/>
          <w:szCs w:val="20"/>
        </w:rPr>
        <w:t xml:space="preserve"> voltada </w:t>
      </w:r>
      <w:proofErr w:type="spellStart"/>
      <w:r w:rsidRPr="00DA64F2">
        <w:rPr>
          <w:rFonts w:ascii="Arial" w:hAnsi="Arial" w:cs="Arial"/>
          <w:sz w:val="20"/>
          <w:szCs w:val="20"/>
        </w:rPr>
        <w:t>distalmente</w:t>
      </w:r>
      <w:proofErr w:type="spellEnd"/>
      <w:r w:rsidRPr="00DA64F2">
        <w:rPr>
          <w:rFonts w:ascii="Arial" w:hAnsi="Arial" w:cs="Arial"/>
          <w:sz w:val="20"/>
          <w:szCs w:val="20"/>
        </w:rPr>
        <w:t xml:space="preserve"> (para fora), e assumem a posição correta após o crescimento da maxila/mandíbula.</w:t>
      </w:r>
    </w:p>
    <w:p w:rsidR="00DA64F2" w:rsidRDefault="00DA64F2" w:rsidP="00DA64F2">
      <w:pPr>
        <w:jc w:val="both"/>
        <w:rPr>
          <w:rFonts w:ascii="Arial" w:hAnsi="Arial" w:cs="Arial"/>
          <w:sz w:val="20"/>
          <w:szCs w:val="20"/>
        </w:rPr>
      </w:pPr>
    </w:p>
    <w:p w:rsidR="00DA64F2" w:rsidRPr="00DA64F2" w:rsidRDefault="00DA64F2" w:rsidP="00DA64F2">
      <w:pPr>
        <w:jc w:val="both"/>
        <w:rPr>
          <w:rFonts w:ascii="Arial" w:hAnsi="Arial" w:cs="Arial"/>
          <w:sz w:val="20"/>
          <w:szCs w:val="20"/>
        </w:rPr>
      </w:pPr>
    </w:p>
    <w:p w:rsidR="00DA64F2" w:rsidRDefault="00DA64F2" w:rsidP="00DA64F2">
      <w:pPr>
        <w:pStyle w:val="PargrafodaLista"/>
        <w:numPr>
          <w:ilvl w:val="0"/>
          <w:numId w:val="7"/>
        </w:numPr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 w:rsidRPr="00DA64F2"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Movimento Eruptivo </w:t>
      </w:r>
    </w:p>
    <w:p w:rsidR="002F57A0" w:rsidRDefault="002F57A0" w:rsidP="00DA64F2">
      <w:pPr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2F57A0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DA64F2" w:rsidRDefault="00DA64F2" w:rsidP="00DA64F2">
      <w:pPr>
        <w:rPr>
          <w:rFonts w:ascii="Arial" w:hAnsi="Arial" w:cs="Arial"/>
          <w:sz w:val="24"/>
          <w:szCs w:val="24"/>
        </w:rPr>
      </w:pPr>
      <w:r w:rsidRPr="00DA64F2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Desde que os germes dentários estão dentro das suas criptas ósseas (com o teto reabsorvido), até alcançarem a posição funcional em oclusão. </w:t>
      </w:r>
    </w:p>
    <w:p w:rsidR="00DA64F2" w:rsidRDefault="00DA64F2" w:rsidP="00DA64F2">
      <w:pPr>
        <w:rPr>
          <w:rFonts w:ascii="Arial" w:hAnsi="Arial" w:cs="Arial"/>
          <w:sz w:val="24"/>
          <w:szCs w:val="24"/>
        </w:rPr>
      </w:pPr>
      <w:r w:rsidRPr="002F57A0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sz w:val="24"/>
          <w:szCs w:val="24"/>
        </w:rPr>
        <w:t xml:space="preserve"> Inicia logo quando as raízes começam a ser </w:t>
      </w:r>
      <w:proofErr w:type="gramStart"/>
      <w:r>
        <w:rPr>
          <w:rFonts w:ascii="Arial" w:hAnsi="Arial" w:cs="Arial"/>
          <w:sz w:val="24"/>
          <w:szCs w:val="24"/>
        </w:rPr>
        <w:t>formadas, fase</w:t>
      </w:r>
      <w:proofErr w:type="gramEnd"/>
      <w:r>
        <w:rPr>
          <w:rFonts w:ascii="Arial" w:hAnsi="Arial" w:cs="Arial"/>
          <w:sz w:val="24"/>
          <w:szCs w:val="24"/>
        </w:rPr>
        <w:t xml:space="preserve"> de raiz.</w:t>
      </w:r>
    </w:p>
    <w:p w:rsidR="00DA64F2" w:rsidRDefault="00DA64F2" w:rsidP="00DA64F2">
      <w:pPr>
        <w:rPr>
          <w:rFonts w:ascii="Arial" w:hAnsi="Arial" w:cs="Arial"/>
          <w:sz w:val="24"/>
          <w:szCs w:val="24"/>
        </w:rPr>
      </w:pPr>
      <w:r w:rsidRPr="002F57A0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sz w:val="24"/>
          <w:szCs w:val="24"/>
        </w:rPr>
        <w:t xml:space="preserve"> Há movimentação axial/ oclusão desde </w:t>
      </w:r>
      <w:r w:rsidR="002F57A0">
        <w:rPr>
          <w:rFonts w:ascii="Arial" w:hAnsi="Arial" w:cs="Arial"/>
          <w:sz w:val="24"/>
          <w:szCs w:val="24"/>
        </w:rPr>
        <w:t xml:space="preserve">a posição inicial da cripta óssea até a penetração na mucosa oral. </w:t>
      </w:r>
    </w:p>
    <w:p w:rsidR="002F57A0" w:rsidRDefault="002F57A0" w:rsidP="00DA64F2">
      <w:pPr>
        <w:rPr>
          <w:rFonts w:ascii="Arial" w:hAnsi="Arial" w:cs="Arial"/>
          <w:sz w:val="24"/>
          <w:szCs w:val="24"/>
        </w:rPr>
      </w:pPr>
    </w:p>
    <w:p w:rsidR="002F57A0" w:rsidRDefault="002F57A0" w:rsidP="00DA64F2">
      <w:pPr>
        <w:rPr>
          <w:rFonts w:ascii="Arial" w:hAnsi="Arial" w:cs="Arial"/>
          <w:sz w:val="24"/>
          <w:szCs w:val="24"/>
        </w:rPr>
      </w:pPr>
    </w:p>
    <w:p w:rsidR="002F57A0" w:rsidRDefault="002F57A0" w:rsidP="00DA64F2">
      <w:pPr>
        <w:rPr>
          <w:rFonts w:ascii="Arial" w:hAnsi="Arial" w:cs="Arial"/>
          <w:sz w:val="24"/>
          <w:szCs w:val="24"/>
        </w:rPr>
      </w:pPr>
    </w:p>
    <w:p w:rsidR="002F57A0" w:rsidRDefault="002F57A0" w:rsidP="00DA64F2">
      <w:pPr>
        <w:rPr>
          <w:rFonts w:ascii="Arial" w:hAnsi="Arial" w:cs="Arial"/>
          <w:sz w:val="24"/>
          <w:szCs w:val="24"/>
        </w:rPr>
        <w:sectPr w:rsidR="002F57A0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num="2" w:space="708"/>
          <w:docGrid w:linePitch="360"/>
        </w:sectPr>
      </w:pPr>
    </w:p>
    <w:p w:rsidR="002F57A0" w:rsidRDefault="002F57A0" w:rsidP="00DA64F2">
      <w:pPr>
        <w:rPr>
          <w:rFonts w:ascii="Arial" w:hAnsi="Arial" w:cs="Arial"/>
          <w:sz w:val="24"/>
          <w:szCs w:val="24"/>
        </w:rPr>
      </w:pPr>
    </w:p>
    <w:p w:rsidR="002F57A0" w:rsidRDefault="002F57A0" w:rsidP="002F57A0">
      <w:pPr>
        <w:pStyle w:val="PargrafodaLista"/>
        <w:rPr>
          <w:rFonts w:ascii="Arial" w:hAnsi="Arial" w:cs="Arial"/>
          <w:b/>
          <w:color w:val="FABF8F" w:themeColor="accent6" w:themeTint="99"/>
          <w:sz w:val="24"/>
          <w:szCs w:val="24"/>
        </w:rPr>
      </w:pPr>
      <w:proofErr w:type="gramStart"/>
      <w:r w:rsidRPr="002F57A0">
        <w:rPr>
          <w:rFonts w:ascii="Arial" w:hAnsi="Arial" w:cs="Arial"/>
          <w:b/>
          <w:color w:val="FABF8F" w:themeColor="accent6" w:themeTint="99"/>
          <w:sz w:val="24"/>
          <w:szCs w:val="24"/>
        </w:rPr>
        <w:t>2.1)</w:t>
      </w:r>
      <w:proofErr w:type="gramEnd"/>
      <w:r w:rsidRPr="002F57A0"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 Movimento Eruptivo INTRAÓSSEO </w:t>
      </w:r>
    </w:p>
    <w:p w:rsidR="002F57A0" w:rsidRDefault="002F57A0" w:rsidP="002F57A0">
      <w:pPr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2F57A0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2F57A0" w:rsidRPr="00ED147E" w:rsidRDefault="002F57A0" w:rsidP="002F57A0">
      <w:pPr>
        <w:rPr>
          <w:rFonts w:ascii="Arial" w:hAnsi="Arial" w:cs="Arial"/>
          <w:sz w:val="24"/>
          <w:szCs w:val="24"/>
        </w:rPr>
      </w:pPr>
      <w:r w:rsidRPr="002F57A0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Ligamento periodontal (LPD) estará sendo formado</w:t>
      </w:r>
      <w:r w:rsidR="00ED147E">
        <w:rPr>
          <w:rFonts w:ascii="Arial" w:hAnsi="Arial" w:cs="Arial"/>
          <w:sz w:val="24"/>
          <w:szCs w:val="24"/>
        </w:rPr>
        <w:t>.</w:t>
      </w:r>
    </w:p>
    <w:p w:rsidR="00ED147E" w:rsidRPr="00DA64F2" w:rsidRDefault="00ED147E" w:rsidP="00ED147E">
      <w:pPr>
        <w:rPr>
          <w:rFonts w:ascii="Arial" w:hAnsi="Arial" w:cs="Arial"/>
          <w:sz w:val="24"/>
          <w:szCs w:val="24"/>
        </w:rPr>
      </w:pPr>
      <w:r w:rsidRPr="002F57A0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sz w:val="24"/>
          <w:szCs w:val="24"/>
        </w:rPr>
        <w:t xml:space="preserve"> Cripta óssea estará metade reabsorvida. </w:t>
      </w:r>
    </w:p>
    <w:p w:rsidR="00ED147E" w:rsidRDefault="00ED147E" w:rsidP="002F57A0">
      <w:pPr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ED147E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num="2" w:space="708"/>
          <w:docGrid w:linePitch="360"/>
        </w:sectPr>
      </w:pPr>
    </w:p>
    <w:p w:rsidR="002F57A0" w:rsidRDefault="002F57A0" w:rsidP="002F57A0">
      <w:pPr>
        <w:rPr>
          <w:rFonts w:ascii="Arial" w:hAnsi="Arial" w:cs="Arial"/>
          <w:sz w:val="24"/>
          <w:szCs w:val="24"/>
        </w:rPr>
        <w:sectPr w:rsidR="002F57A0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num="2" w:space="708"/>
          <w:docGrid w:linePitch="360"/>
        </w:sectPr>
      </w:pPr>
      <w:r w:rsidRPr="002F57A0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ep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reduzido</w:t>
      </w:r>
      <w:proofErr w:type="gramEnd"/>
      <w:r>
        <w:rPr>
          <w:rFonts w:ascii="Arial" w:hAnsi="Arial" w:cs="Arial"/>
          <w:sz w:val="24"/>
          <w:szCs w:val="24"/>
        </w:rPr>
        <w:t xml:space="preserve"> do esmalte (ERE) começa a se aderir ao folículo dentário. As </w:t>
      </w:r>
      <w:proofErr w:type="spellStart"/>
      <w:r>
        <w:rPr>
          <w:rFonts w:ascii="Arial" w:hAnsi="Arial" w:cs="Arial"/>
          <w:sz w:val="24"/>
          <w:szCs w:val="24"/>
        </w:rPr>
        <w:t>céls</w:t>
      </w:r>
      <w:proofErr w:type="spellEnd"/>
      <w:r>
        <w:rPr>
          <w:rFonts w:ascii="Arial" w:hAnsi="Arial" w:cs="Arial"/>
          <w:sz w:val="24"/>
          <w:szCs w:val="24"/>
        </w:rPr>
        <w:t xml:space="preserve"> externas desse ERE começam a secretar enzimas de degradação do conjuntivo ao </w:t>
      </w:r>
      <w:r>
        <w:rPr>
          <w:rFonts w:ascii="Arial" w:hAnsi="Arial" w:cs="Arial"/>
          <w:sz w:val="24"/>
          <w:szCs w:val="24"/>
        </w:rPr>
        <w:lastRenderedPageBreak/>
        <w:t xml:space="preserve">redor, formando uma via eruptiva, uma conexão do folículo dentário com a </w:t>
      </w:r>
      <w:r w:rsidR="00ED147E">
        <w:rPr>
          <w:rFonts w:ascii="Arial" w:hAnsi="Arial" w:cs="Arial"/>
          <w:sz w:val="24"/>
          <w:szCs w:val="24"/>
        </w:rPr>
        <w:t>lâmina própria do epitélio oral.</w:t>
      </w:r>
      <w:proofErr w:type="gramStart"/>
    </w:p>
    <w:p w:rsidR="00ED147E" w:rsidRDefault="00ED147E" w:rsidP="002F57A0">
      <w:pPr>
        <w:rPr>
          <w:rFonts w:ascii="Arial" w:hAnsi="Arial" w:cs="Arial"/>
          <w:sz w:val="24"/>
          <w:szCs w:val="24"/>
        </w:rPr>
        <w:sectPr w:rsidR="00ED147E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  <w:proofErr w:type="gramEnd"/>
    </w:p>
    <w:p w:rsidR="002F57A0" w:rsidRPr="002F57A0" w:rsidRDefault="00ED147E" w:rsidP="002F57A0">
      <w:pPr>
        <w:rPr>
          <w:rFonts w:ascii="Arial" w:hAnsi="Arial" w:cs="Arial"/>
          <w:sz w:val="24"/>
          <w:szCs w:val="24"/>
        </w:rPr>
        <w:sectPr w:rsidR="002F57A0" w:rsidRPr="002F57A0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num="2" w:space="708"/>
          <w:docGrid w:linePitch="360"/>
        </w:sectPr>
      </w:pPr>
      <w:r w:rsidRPr="00ED147E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sz w:val="24"/>
          <w:szCs w:val="24"/>
        </w:rPr>
        <w:t>Há mudança na velocidade da erupção</w:t>
      </w:r>
      <w:r w:rsidRPr="00ED147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 a 10µm/dia e p</w:t>
      </w:r>
      <w:r w:rsidRPr="00ED147E">
        <w:rPr>
          <w:rFonts w:ascii="Arial" w:hAnsi="Arial" w:cs="Arial"/>
          <w:sz w:val="24"/>
          <w:szCs w:val="24"/>
        </w:rPr>
        <w:t xml:space="preserve">rogride </w:t>
      </w:r>
      <w:r w:rsidRPr="00ED147E">
        <w:rPr>
          <w:rFonts w:ascii="Arial" w:hAnsi="Arial" w:cs="Arial"/>
          <w:sz w:val="24"/>
          <w:szCs w:val="24"/>
        </w:rPr>
        <w:lastRenderedPageBreak/>
        <w:t>para 75 µm/dia após sair do alvéolo ósseo</w:t>
      </w:r>
    </w:p>
    <w:p w:rsidR="00ED147E" w:rsidRDefault="00ED147E" w:rsidP="002F57A0">
      <w:pPr>
        <w:rPr>
          <w:rFonts w:ascii="Arial" w:hAnsi="Arial" w:cs="Arial"/>
          <w:sz w:val="24"/>
          <w:szCs w:val="24"/>
        </w:rPr>
        <w:sectPr w:rsidR="00ED147E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2F57A0" w:rsidRPr="00ED147E" w:rsidRDefault="002F57A0" w:rsidP="00ED147E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t xml:space="preserve">OBS </w:t>
      </w:r>
      <w:proofErr w:type="spellStart"/>
      <w:r w:rsidRPr="002F57A0">
        <w:rPr>
          <w:rFonts w:ascii="Arial" w:hAnsi="Arial" w:cs="Arial"/>
          <w:b/>
          <w:color w:val="FABF8F" w:themeColor="accent6" w:themeTint="99"/>
          <w:sz w:val="24"/>
          <w:szCs w:val="24"/>
        </w:rPr>
        <w:t>Gubernágulo</w:t>
      </w:r>
      <w:proofErr w:type="spellEnd"/>
      <w:r w:rsidRPr="002F57A0"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: </w:t>
      </w:r>
      <w:r w:rsidR="00ED147E">
        <w:rPr>
          <w:rFonts w:ascii="Arial" w:hAnsi="Arial" w:cs="Arial"/>
          <w:sz w:val="24"/>
          <w:szCs w:val="24"/>
        </w:rPr>
        <w:t>degradação</w:t>
      </w:r>
      <w:r w:rsidRPr="00ED147E">
        <w:rPr>
          <w:rFonts w:ascii="Arial" w:hAnsi="Arial" w:cs="Arial"/>
          <w:sz w:val="24"/>
          <w:szCs w:val="24"/>
        </w:rPr>
        <w:t xml:space="preserve"> do conjuntivo, entre a extremidade da cúspide e o epitélio oral. </w:t>
      </w:r>
    </w:p>
    <w:p w:rsidR="00ED147E" w:rsidRDefault="00ED147E" w:rsidP="00DA64F2">
      <w:pPr>
        <w:rPr>
          <w:rFonts w:ascii="Arial" w:hAnsi="Arial" w:cs="Arial"/>
          <w:sz w:val="24"/>
          <w:szCs w:val="24"/>
        </w:rPr>
        <w:sectPr w:rsidR="00ED147E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2F57A0" w:rsidRDefault="002F57A0" w:rsidP="00DA6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ED147E" w:rsidRDefault="00ED147E" w:rsidP="00ED147E">
      <w:pPr>
        <w:pStyle w:val="PargrafodaLista"/>
        <w:rPr>
          <w:rFonts w:ascii="Arial" w:hAnsi="Arial" w:cs="Arial"/>
          <w:b/>
          <w:color w:val="FABF8F" w:themeColor="accent6" w:themeTint="99"/>
          <w:sz w:val="24"/>
          <w:szCs w:val="24"/>
        </w:rPr>
      </w:pPr>
      <w:proofErr w:type="gramStart"/>
      <w:r w:rsidRPr="002F57A0">
        <w:rPr>
          <w:rFonts w:ascii="Arial" w:hAnsi="Arial" w:cs="Arial"/>
          <w:b/>
          <w:color w:val="FABF8F" w:themeColor="accent6" w:themeTint="99"/>
          <w:sz w:val="24"/>
          <w:szCs w:val="24"/>
        </w:rPr>
        <w:t>2.1)</w:t>
      </w:r>
      <w:proofErr w:type="gramEnd"/>
      <w:r w:rsidRPr="002F57A0"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 Movimento Eruptivo </w:t>
      </w: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>EXTRAÓSSEO</w:t>
      </w:r>
    </w:p>
    <w:p w:rsidR="00F8344A" w:rsidRDefault="00F8344A" w:rsidP="00DA64F2">
      <w:pPr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F8344A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ED147E" w:rsidRDefault="00ED147E" w:rsidP="00DA64F2">
      <w:pPr>
        <w:rPr>
          <w:rFonts w:ascii="Arial" w:hAnsi="Arial" w:cs="Arial"/>
          <w:sz w:val="24"/>
          <w:szCs w:val="24"/>
        </w:rPr>
      </w:pPr>
      <w:r w:rsidRPr="00ED147E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sz w:val="24"/>
          <w:szCs w:val="24"/>
        </w:rPr>
        <w:t xml:space="preserve"> Passagem do germe dentário pela via eruptiva, até chegar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oral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ED147E" w:rsidRDefault="00ED147E" w:rsidP="00DA64F2">
      <w:pPr>
        <w:rPr>
          <w:rFonts w:ascii="Arial" w:hAnsi="Arial" w:cs="Arial"/>
          <w:sz w:val="24"/>
          <w:szCs w:val="24"/>
        </w:rPr>
      </w:pPr>
      <w:r w:rsidRPr="00F8344A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 w:rsidRPr="00F8344A"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Velocidade da erupção se torna mais rápida.</w:t>
      </w:r>
    </w:p>
    <w:p w:rsidR="00ED147E" w:rsidRDefault="00ED147E" w:rsidP="00DA64F2">
      <w:pPr>
        <w:rPr>
          <w:rFonts w:ascii="Arial" w:hAnsi="Arial" w:cs="Arial"/>
          <w:sz w:val="24"/>
          <w:szCs w:val="24"/>
        </w:rPr>
      </w:pPr>
      <w:r w:rsidRPr="00F8344A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ERE secreta proteínas, </w:t>
      </w:r>
      <w:r w:rsidR="00F8344A">
        <w:rPr>
          <w:rFonts w:ascii="Arial" w:hAnsi="Arial" w:cs="Arial"/>
          <w:sz w:val="24"/>
          <w:szCs w:val="24"/>
        </w:rPr>
        <w:t xml:space="preserve">como a </w:t>
      </w:r>
      <w:proofErr w:type="spellStart"/>
      <w:proofErr w:type="gramStart"/>
      <w:r w:rsidR="00F8344A">
        <w:rPr>
          <w:rFonts w:ascii="Arial" w:hAnsi="Arial" w:cs="Arial"/>
          <w:sz w:val="24"/>
          <w:szCs w:val="24"/>
        </w:rPr>
        <w:t>lgE</w:t>
      </w:r>
      <w:proofErr w:type="spellEnd"/>
      <w:proofErr w:type="gramEnd"/>
      <w:r w:rsidR="00F8344A">
        <w:rPr>
          <w:rFonts w:ascii="Arial" w:hAnsi="Arial" w:cs="Arial"/>
          <w:sz w:val="24"/>
          <w:szCs w:val="24"/>
        </w:rPr>
        <w:t>, podendo desencadear uma reação de hipersensibilidade local, que as vezes provoca febre na criança.</w:t>
      </w:r>
    </w:p>
    <w:p w:rsidR="00F8344A" w:rsidRDefault="00F8344A" w:rsidP="00DA64F2">
      <w:pPr>
        <w:rPr>
          <w:rFonts w:ascii="Arial" w:hAnsi="Arial" w:cs="Arial"/>
          <w:sz w:val="24"/>
          <w:szCs w:val="24"/>
        </w:rPr>
      </w:pPr>
      <w:r w:rsidRPr="00F8344A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sz w:val="24"/>
          <w:szCs w:val="24"/>
        </w:rPr>
        <w:t xml:space="preserve"> ERE fusiona com a camada basal do </w:t>
      </w:r>
      <w:proofErr w:type="spellStart"/>
      <w:r>
        <w:rPr>
          <w:rFonts w:ascii="Arial" w:hAnsi="Arial" w:cs="Arial"/>
          <w:sz w:val="24"/>
          <w:szCs w:val="24"/>
        </w:rPr>
        <w:t>ep</w:t>
      </w:r>
      <w:proofErr w:type="spellEnd"/>
      <w:r>
        <w:rPr>
          <w:rFonts w:ascii="Arial" w:hAnsi="Arial" w:cs="Arial"/>
          <w:sz w:val="24"/>
          <w:szCs w:val="24"/>
        </w:rPr>
        <w:t xml:space="preserve"> oral, formando o </w:t>
      </w:r>
      <w:proofErr w:type="spellStart"/>
      <w:r w:rsidRPr="00F8344A">
        <w:rPr>
          <w:rFonts w:ascii="Arial" w:hAnsi="Arial" w:cs="Arial"/>
          <w:b/>
          <w:sz w:val="24"/>
          <w:szCs w:val="24"/>
        </w:rPr>
        <w:t>ep</w:t>
      </w:r>
      <w:proofErr w:type="spellEnd"/>
      <w:r w:rsidRPr="00F8344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Pr="00F8344A">
        <w:rPr>
          <w:rFonts w:ascii="Arial" w:hAnsi="Arial" w:cs="Arial"/>
          <w:b/>
          <w:sz w:val="24"/>
          <w:szCs w:val="24"/>
        </w:rPr>
        <w:t>juncional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periodonto</w:t>
      </w:r>
      <w:proofErr w:type="spellEnd"/>
      <w:r>
        <w:rPr>
          <w:rFonts w:ascii="Arial" w:hAnsi="Arial" w:cs="Arial"/>
          <w:sz w:val="24"/>
          <w:szCs w:val="24"/>
        </w:rPr>
        <w:t xml:space="preserve"> de proteção). </w:t>
      </w:r>
    </w:p>
    <w:p w:rsidR="00F8344A" w:rsidRDefault="00F8344A" w:rsidP="00F8344A">
      <w:pPr>
        <w:rPr>
          <w:rFonts w:ascii="Arial" w:hAnsi="Arial" w:cs="Arial"/>
          <w:sz w:val="24"/>
          <w:szCs w:val="24"/>
        </w:rPr>
      </w:pPr>
      <w:r w:rsidRPr="00F8344A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Germe chega a pressionar a lâmina própria da mucosa oral, comprimindo alguns vasos sanguíneos e outras estruturas, causando </w:t>
      </w:r>
      <w:r w:rsidRPr="00F8344A">
        <w:rPr>
          <w:rFonts w:ascii="Arial" w:hAnsi="Arial" w:cs="Arial"/>
          <w:b/>
          <w:sz w:val="24"/>
          <w:szCs w:val="24"/>
        </w:rPr>
        <w:t xml:space="preserve">edema </w:t>
      </w:r>
      <w:r>
        <w:rPr>
          <w:rFonts w:ascii="Arial" w:hAnsi="Arial" w:cs="Arial"/>
          <w:sz w:val="24"/>
          <w:szCs w:val="24"/>
        </w:rPr>
        <w:t xml:space="preserve">e </w:t>
      </w:r>
      <w:r w:rsidRPr="00F8344A">
        <w:rPr>
          <w:rFonts w:ascii="Arial" w:hAnsi="Arial" w:cs="Arial"/>
          <w:b/>
          <w:sz w:val="24"/>
          <w:szCs w:val="24"/>
        </w:rPr>
        <w:t>prurido</w:t>
      </w:r>
      <w:r>
        <w:rPr>
          <w:rFonts w:ascii="Arial" w:hAnsi="Arial" w:cs="Arial"/>
          <w:sz w:val="24"/>
          <w:szCs w:val="24"/>
        </w:rPr>
        <w:t xml:space="preserve"> na região, pouco antes do aparecimento do dente na cavidade oral. </w:t>
      </w:r>
    </w:p>
    <w:p w:rsidR="00F8344A" w:rsidRDefault="00F8344A" w:rsidP="00DA64F2">
      <w:pPr>
        <w:rPr>
          <w:rFonts w:ascii="Arial" w:hAnsi="Arial" w:cs="Arial"/>
          <w:sz w:val="24"/>
          <w:szCs w:val="24"/>
        </w:rPr>
        <w:sectPr w:rsidR="00F8344A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num="2" w:space="708"/>
          <w:docGrid w:linePitch="360"/>
        </w:sectPr>
      </w:pPr>
    </w:p>
    <w:p w:rsidR="00F8344A" w:rsidRDefault="00F8344A" w:rsidP="00DA64F2">
      <w:pPr>
        <w:rPr>
          <w:rFonts w:ascii="Arial" w:hAnsi="Arial" w:cs="Arial"/>
          <w:sz w:val="24"/>
          <w:szCs w:val="24"/>
        </w:rPr>
      </w:pPr>
    </w:p>
    <w:p w:rsidR="00F8344A" w:rsidRDefault="00F8344A" w:rsidP="00F8344A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OBS </w:t>
      </w:r>
      <w:r w:rsidRPr="00F8344A"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Epitélio </w:t>
      </w:r>
      <w:proofErr w:type="spellStart"/>
      <w:r w:rsidRPr="00F8344A">
        <w:rPr>
          <w:rFonts w:ascii="Arial" w:hAnsi="Arial" w:cs="Arial"/>
          <w:b/>
          <w:color w:val="FABF8F" w:themeColor="accent6" w:themeTint="99"/>
          <w:sz w:val="24"/>
          <w:szCs w:val="24"/>
        </w:rPr>
        <w:t>juncional</w:t>
      </w:r>
      <w:proofErr w:type="spellEnd"/>
      <w:r>
        <w:rPr>
          <w:rFonts w:ascii="Arial" w:hAnsi="Arial" w:cs="Arial"/>
          <w:color w:val="FABF8F" w:themeColor="accent6" w:themeTint="99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função de evitar a exposição da lamina própria com o meio oral, enquanto o dente esta </w:t>
      </w:r>
      <w:proofErr w:type="spellStart"/>
      <w:r>
        <w:rPr>
          <w:rFonts w:ascii="Arial" w:hAnsi="Arial" w:cs="Arial"/>
          <w:sz w:val="24"/>
          <w:szCs w:val="24"/>
        </w:rPr>
        <w:t>erupcionando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8344A" w:rsidRDefault="00F8344A" w:rsidP="00F8344A">
      <w:pPr>
        <w:pStyle w:val="PargrafodaLista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 w:rsidRPr="00F8344A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t xml:space="preserve">Movimento </w:t>
      </w:r>
      <w:proofErr w:type="gramStart"/>
      <w:r w:rsidRPr="00F8344A">
        <w:rPr>
          <w:rFonts w:ascii="Arial" w:hAnsi="Arial" w:cs="Arial"/>
          <w:b/>
          <w:color w:val="FABF8F" w:themeColor="accent6" w:themeTint="99"/>
          <w:sz w:val="24"/>
          <w:szCs w:val="24"/>
        </w:rPr>
        <w:t>Pós eruptivo</w:t>
      </w:r>
      <w:proofErr w:type="gramEnd"/>
    </w:p>
    <w:p w:rsidR="00621B42" w:rsidRDefault="00621B42" w:rsidP="00F8344A">
      <w:pPr>
        <w:shd w:val="clear" w:color="auto" w:fill="FFFFFF" w:themeFill="background1"/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621B42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F8344A" w:rsidRDefault="00F8344A" w:rsidP="00F8344A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F8344A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Manutenção do dente </w:t>
      </w:r>
      <w:proofErr w:type="spellStart"/>
      <w:r>
        <w:rPr>
          <w:rFonts w:ascii="Arial" w:hAnsi="Arial" w:cs="Arial"/>
          <w:sz w:val="24"/>
          <w:szCs w:val="24"/>
        </w:rPr>
        <w:t>erupcionado</w:t>
      </w:r>
      <w:proofErr w:type="spellEnd"/>
      <w:r>
        <w:rPr>
          <w:rFonts w:ascii="Arial" w:hAnsi="Arial" w:cs="Arial"/>
          <w:sz w:val="24"/>
          <w:szCs w:val="24"/>
        </w:rPr>
        <w:t xml:space="preserve"> na sua posição </w:t>
      </w:r>
      <w:proofErr w:type="spellStart"/>
      <w:r>
        <w:rPr>
          <w:rFonts w:ascii="Arial" w:hAnsi="Arial" w:cs="Arial"/>
          <w:sz w:val="24"/>
          <w:szCs w:val="24"/>
        </w:rPr>
        <w:t>oclusal</w:t>
      </w:r>
      <w:proofErr w:type="spellEnd"/>
      <w:r>
        <w:rPr>
          <w:rFonts w:ascii="Arial" w:hAnsi="Arial" w:cs="Arial"/>
          <w:sz w:val="24"/>
          <w:szCs w:val="24"/>
        </w:rPr>
        <w:t xml:space="preserve">, enquanto os maxilares continuam a crescer. </w:t>
      </w:r>
    </w:p>
    <w:p w:rsidR="00F8344A" w:rsidRDefault="00621B42" w:rsidP="00F8344A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F8344A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Fase demorada</w:t>
      </w:r>
      <w:proofErr w:type="gramStart"/>
      <w:r>
        <w:rPr>
          <w:rFonts w:ascii="Arial" w:hAnsi="Arial" w:cs="Arial"/>
          <w:sz w:val="24"/>
          <w:szCs w:val="24"/>
        </w:rPr>
        <w:t>, continuo</w:t>
      </w:r>
      <w:proofErr w:type="gramEnd"/>
      <w:r>
        <w:rPr>
          <w:rFonts w:ascii="Arial" w:hAnsi="Arial" w:cs="Arial"/>
          <w:sz w:val="24"/>
          <w:szCs w:val="24"/>
        </w:rPr>
        <w:t xml:space="preserve"> por toda vida do dente, </w:t>
      </w:r>
      <w:r w:rsidR="00F8344A">
        <w:rPr>
          <w:rFonts w:ascii="Arial" w:hAnsi="Arial" w:cs="Arial"/>
          <w:sz w:val="24"/>
          <w:szCs w:val="24"/>
        </w:rPr>
        <w:t>desenvolvimento e manutenção da oclusão.</w:t>
      </w:r>
    </w:p>
    <w:p w:rsidR="00F8344A" w:rsidRDefault="00621B42" w:rsidP="00F8344A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21B42">
        <w:rPr>
          <w:rFonts w:ascii="Arial" w:hAnsi="Arial" w:cs="Arial"/>
          <w:b/>
          <w:color w:val="FBD4B4" w:themeColor="accent6" w:themeTint="66"/>
          <w:sz w:val="24"/>
          <w:szCs w:val="24"/>
        </w:rPr>
        <w:lastRenderedPageBreak/>
        <w:sym w:font="Wingdings" w:char="F0E0"/>
      </w:r>
      <w:r w:rsidR="00F8344A">
        <w:rPr>
          <w:rFonts w:ascii="Arial" w:hAnsi="Arial" w:cs="Arial"/>
          <w:sz w:val="24"/>
          <w:szCs w:val="24"/>
        </w:rPr>
        <w:t xml:space="preserve">Compensação dos desgastes </w:t>
      </w:r>
      <w:proofErr w:type="gramStart"/>
      <w:r w:rsidR="00F8344A">
        <w:rPr>
          <w:rFonts w:ascii="Arial" w:hAnsi="Arial" w:cs="Arial"/>
          <w:sz w:val="24"/>
          <w:szCs w:val="24"/>
        </w:rPr>
        <w:t xml:space="preserve">dentários </w:t>
      </w:r>
      <w:proofErr w:type="spellStart"/>
      <w:r>
        <w:rPr>
          <w:rFonts w:ascii="Arial" w:hAnsi="Arial" w:cs="Arial"/>
          <w:sz w:val="24"/>
          <w:szCs w:val="24"/>
        </w:rPr>
        <w:t>oclusal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 proximal. </w:t>
      </w:r>
      <w:r w:rsidR="00F8344A">
        <w:rPr>
          <w:rFonts w:ascii="Arial" w:hAnsi="Arial" w:cs="Arial"/>
          <w:sz w:val="24"/>
          <w:szCs w:val="24"/>
        </w:rPr>
        <w:t xml:space="preserve"> </w:t>
      </w:r>
    </w:p>
    <w:p w:rsidR="00621B42" w:rsidRPr="00621B42" w:rsidRDefault="00621B42" w:rsidP="00621B42">
      <w:pPr>
        <w:shd w:val="clear" w:color="auto" w:fill="FFFFFF" w:themeFill="background1"/>
        <w:rPr>
          <w:rFonts w:ascii="Arial" w:hAnsi="Arial" w:cs="Arial"/>
          <w:sz w:val="24"/>
          <w:szCs w:val="24"/>
        </w:rPr>
        <w:sectPr w:rsidR="00621B42" w:rsidRPr="00621B42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num="2" w:space="708"/>
          <w:docGrid w:linePitch="360"/>
        </w:sectPr>
      </w:pPr>
      <w:r w:rsidRPr="00621B42">
        <w:rPr>
          <w:rFonts w:ascii="Arial" w:hAnsi="Arial" w:cs="Arial"/>
          <w:b/>
          <w:color w:val="FBD4B4" w:themeColor="accent6" w:themeTint="66"/>
          <w:sz w:val="24"/>
          <w:szCs w:val="24"/>
        </w:rPr>
        <w:sym w:font="Wingdings" w:char="F0E0"/>
      </w:r>
      <w:r>
        <w:rPr>
          <w:rFonts w:ascii="Arial" w:hAnsi="Arial" w:cs="Arial"/>
          <w:b/>
          <w:color w:val="FBD4B4" w:themeColor="accent6" w:themeTint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estruturas de suporte (</w:t>
      </w:r>
      <w:proofErr w:type="spellStart"/>
      <w:r>
        <w:rPr>
          <w:rFonts w:ascii="Arial" w:hAnsi="Arial" w:cs="Arial"/>
          <w:sz w:val="24"/>
          <w:szCs w:val="24"/>
        </w:rPr>
        <w:t>periodonto</w:t>
      </w:r>
      <w:proofErr w:type="spellEnd"/>
      <w:r>
        <w:rPr>
          <w:rFonts w:ascii="Arial" w:hAnsi="Arial" w:cs="Arial"/>
          <w:sz w:val="24"/>
          <w:szCs w:val="24"/>
        </w:rPr>
        <w:t>) do dente continuam se modificando, completando sua formação, na ocasião em que o dente alcança sua posição final na arcada dentária:</w:t>
      </w:r>
      <w:proofErr w:type="gramStart"/>
    </w:p>
    <w:p w:rsidR="00621B42" w:rsidRDefault="00621B42" w:rsidP="00621B42">
      <w:pPr>
        <w:pStyle w:val="PargrafodaLista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lastRenderedPageBreak/>
        <w:t>Processo alveolar e fibras do LPD ficam mais espessos.</w:t>
      </w:r>
    </w:p>
    <w:p w:rsidR="00621B42" w:rsidRDefault="00621B42" w:rsidP="00621B42">
      <w:pPr>
        <w:pStyle w:val="PargrafodaLista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Cemento</w:t>
      </w:r>
      <w:proofErr w:type="spellEnd"/>
      <w:r>
        <w:rPr>
          <w:rFonts w:ascii="Arial" w:hAnsi="Arial" w:cs="Arial"/>
          <w:sz w:val="24"/>
          <w:szCs w:val="24"/>
        </w:rPr>
        <w:t xml:space="preserve"> (celular) completa sua formação, fechando o ápice radicular. </w:t>
      </w:r>
    </w:p>
    <w:p w:rsidR="00621B42" w:rsidRPr="00621B42" w:rsidRDefault="00621B42" w:rsidP="00621B42">
      <w:pPr>
        <w:shd w:val="clear" w:color="auto" w:fill="FFFFFF" w:themeFill="background1"/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 w:rsidRPr="00621B42">
        <w:rPr>
          <w:rFonts w:ascii="Arial" w:hAnsi="Arial" w:cs="Arial"/>
          <w:b/>
          <w:color w:val="FABF8F" w:themeColor="accent6" w:themeTint="99"/>
          <w:sz w:val="24"/>
          <w:szCs w:val="24"/>
        </w:rPr>
        <w:t>Teorias da erupção: interagindo</w:t>
      </w:r>
    </w:p>
    <w:p w:rsidR="00621B42" w:rsidRDefault="00621B42" w:rsidP="00621B42">
      <w:pPr>
        <w:shd w:val="clear" w:color="auto" w:fill="FFFFFF" w:themeFill="background1"/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621B42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621B42" w:rsidRDefault="00621B42" w:rsidP="00621B4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21B42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 w:rsidRPr="00621B42">
        <w:rPr>
          <w:rFonts w:ascii="Arial" w:hAnsi="Arial" w:cs="Arial"/>
          <w:b/>
          <w:color w:val="FFC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 crescimento da raiz</w:t>
      </w:r>
    </w:p>
    <w:p w:rsidR="00621B42" w:rsidRDefault="00621B42" w:rsidP="00621B4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21B42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Formação do ligamento periodontal.</w:t>
      </w:r>
    </w:p>
    <w:p w:rsidR="00621B42" w:rsidRDefault="00621B42" w:rsidP="00621B4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21B42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Pela remodelação do osso da cripta.  </w:t>
      </w:r>
    </w:p>
    <w:p w:rsidR="00621B42" w:rsidRDefault="00621B42" w:rsidP="00621B4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621B42" w:rsidRDefault="00621B42" w:rsidP="00621B42">
      <w:pPr>
        <w:shd w:val="clear" w:color="auto" w:fill="FDE9D9" w:themeFill="accent6" w:themeFillTint="33"/>
        <w:jc w:val="center"/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 w:rsidRPr="00621B42">
        <w:rPr>
          <w:rFonts w:ascii="Arial" w:hAnsi="Arial" w:cs="Arial"/>
          <w:b/>
          <w:color w:val="FABF8F" w:themeColor="accent6" w:themeTint="99"/>
          <w:sz w:val="24"/>
          <w:szCs w:val="24"/>
        </w:rPr>
        <w:t>Informações importantes</w:t>
      </w:r>
    </w:p>
    <w:p w:rsidR="00621B42" w:rsidRDefault="00621B42" w:rsidP="00621B4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 </w:t>
      </w:r>
      <w:r w:rsidRPr="00621B42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Taxa de erupção vai aumentando enquanto a coroa está </w:t>
      </w:r>
      <w:proofErr w:type="spellStart"/>
      <w:r>
        <w:rPr>
          <w:rFonts w:ascii="Arial" w:hAnsi="Arial" w:cs="Arial"/>
          <w:sz w:val="24"/>
          <w:szCs w:val="24"/>
        </w:rPr>
        <w:t>erupcionando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621B42" w:rsidRDefault="00621B42" w:rsidP="00621B4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21B42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 w:rsidRPr="00621B42">
        <w:rPr>
          <w:rFonts w:ascii="Arial" w:hAnsi="Arial" w:cs="Arial"/>
          <w:sz w:val="24"/>
          <w:szCs w:val="24"/>
        </w:rPr>
        <w:t>Taxas de erupção variam entre dentes</w:t>
      </w:r>
    </w:p>
    <w:p w:rsidR="00621B42" w:rsidRPr="0085585C" w:rsidRDefault="00621B42" w:rsidP="00621B42">
      <w:pPr>
        <w:pStyle w:val="PargrafodaLista"/>
        <w:numPr>
          <w:ilvl w:val="0"/>
          <w:numId w:val="10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85585C">
        <w:rPr>
          <w:rFonts w:ascii="Arial" w:hAnsi="Arial" w:cs="Arial"/>
          <w:sz w:val="24"/>
          <w:szCs w:val="24"/>
        </w:rPr>
        <w:t xml:space="preserve">Incisivos centrais superiores permanentes: </w:t>
      </w:r>
      <w:proofErr w:type="spellStart"/>
      <w:r w:rsidRPr="0085585C">
        <w:rPr>
          <w:rFonts w:ascii="Arial" w:hAnsi="Arial" w:cs="Arial"/>
          <w:sz w:val="24"/>
          <w:szCs w:val="24"/>
        </w:rPr>
        <w:t>erupcionam</w:t>
      </w:r>
      <w:proofErr w:type="spellEnd"/>
      <w:r w:rsidRPr="0085585C">
        <w:rPr>
          <w:rFonts w:ascii="Arial" w:hAnsi="Arial" w:cs="Arial"/>
          <w:sz w:val="24"/>
          <w:szCs w:val="24"/>
        </w:rPr>
        <w:t xml:space="preserve"> </w:t>
      </w:r>
      <w:r w:rsidRPr="0085585C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85585C">
        <w:rPr>
          <w:rFonts w:ascii="Arial" w:hAnsi="Arial" w:cs="Arial"/>
          <w:sz w:val="24"/>
          <w:szCs w:val="24"/>
        </w:rPr>
        <w:t>1mm</w:t>
      </w:r>
      <w:proofErr w:type="gramEnd"/>
      <w:r w:rsidRPr="0085585C">
        <w:rPr>
          <w:rFonts w:ascii="Arial" w:hAnsi="Arial" w:cs="Arial"/>
          <w:sz w:val="24"/>
          <w:szCs w:val="24"/>
        </w:rPr>
        <w:t>/mês</w:t>
      </w:r>
      <w:r w:rsidRPr="0085585C">
        <w:rPr>
          <w:rFonts w:ascii="Arial" w:hAnsi="Arial" w:cs="Arial"/>
          <w:sz w:val="24"/>
          <w:szCs w:val="24"/>
        </w:rPr>
        <w:t>.</w:t>
      </w:r>
    </w:p>
    <w:p w:rsidR="00621B42" w:rsidRPr="0085585C" w:rsidRDefault="00621B42" w:rsidP="00621B42">
      <w:pPr>
        <w:pStyle w:val="PargrafodaLista"/>
        <w:numPr>
          <w:ilvl w:val="0"/>
          <w:numId w:val="10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85585C">
        <w:rPr>
          <w:rFonts w:ascii="Arial" w:hAnsi="Arial" w:cs="Arial"/>
          <w:sz w:val="24"/>
          <w:szCs w:val="24"/>
        </w:rPr>
        <w:t xml:space="preserve">2°s pré-molares inferiores: </w:t>
      </w:r>
      <w:r w:rsidRPr="0085585C">
        <w:rPr>
          <w:rFonts w:ascii="Arial" w:hAnsi="Arial" w:cs="Arial"/>
          <w:sz w:val="24"/>
          <w:szCs w:val="24"/>
        </w:rPr>
        <w:t>4,5mm em 14 semanas</w:t>
      </w:r>
      <w:r w:rsidR="0085585C">
        <w:rPr>
          <w:rFonts w:ascii="Arial" w:hAnsi="Arial" w:cs="Arial"/>
          <w:sz w:val="24"/>
          <w:szCs w:val="24"/>
        </w:rPr>
        <w:t>.</w:t>
      </w:r>
    </w:p>
    <w:p w:rsidR="0085585C" w:rsidRDefault="0085585C" w:rsidP="00621B42">
      <w:pPr>
        <w:pStyle w:val="PargrafodaLista"/>
        <w:numPr>
          <w:ilvl w:val="0"/>
          <w:numId w:val="10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85585C">
        <w:rPr>
          <w:rFonts w:ascii="Arial" w:hAnsi="Arial" w:cs="Arial"/>
          <w:sz w:val="24"/>
          <w:szCs w:val="24"/>
        </w:rPr>
        <w:t xml:space="preserve">3°s molar: </w:t>
      </w:r>
      <w:proofErr w:type="gramStart"/>
      <w:r w:rsidRPr="0085585C">
        <w:rPr>
          <w:rFonts w:ascii="Arial" w:hAnsi="Arial" w:cs="Arial"/>
          <w:sz w:val="24"/>
          <w:szCs w:val="24"/>
        </w:rPr>
        <w:t>1mm</w:t>
      </w:r>
      <w:proofErr w:type="gramEnd"/>
      <w:r w:rsidRPr="0085585C">
        <w:rPr>
          <w:rFonts w:ascii="Arial" w:hAnsi="Arial" w:cs="Arial"/>
          <w:sz w:val="24"/>
          <w:szCs w:val="24"/>
        </w:rPr>
        <w:t>/3meses</w:t>
      </w:r>
      <w:r>
        <w:rPr>
          <w:rFonts w:ascii="Arial" w:hAnsi="Arial" w:cs="Arial"/>
          <w:sz w:val="24"/>
          <w:szCs w:val="24"/>
        </w:rPr>
        <w:t>.</w:t>
      </w:r>
    </w:p>
    <w:p w:rsidR="0085585C" w:rsidRDefault="0085585C" w:rsidP="00621B42">
      <w:pPr>
        <w:pStyle w:val="PargrafodaLista"/>
        <w:numPr>
          <w:ilvl w:val="0"/>
          <w:numId w:val="10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proofErr w:type="gramStart"/>
      <w:r w:rsidRPr="0085585C">
        <w:rPr>
          <w:rFonts w:ascii="Arial" w:hAnsi="Arial" w:cs="Arial"/>
          <w:sz w:val="24"/>
          <w:szCs w:val="24"/>
        </w:rPr>
        <w:t>Dentições apinhadas tem</w:t>
      </w:r>
      <w:proofErr w:type="gramEnd"/>
      <w:r w:rsidRPr="0085585C">
        <w:rPr>
          <w:rFonts w:ascii="Arial" w:hAnsi="Arial" w:cs="Arial"/>
          <w:sz w:val="24"/>
          <w:szCs w:val="24"/>
        </w:rPr>
        <w:t xml:space="preserve"> velocidades de erupção menores ainda: 1mm/6 meses</w:t>
      </w:r>
      <w:r>
        <w:rPr>
          <w:rFonts w:ascii="Arial" w:hAnsi="Arial" w:cs="Arial"/>
          <w:sz w:val="24"/>
          <w:szCs w:val="24"/>
        </w:rPr>
        <w:t>.</w:t>
      </w:r>
    </w:p>
    <w:p w:rsidR="0085585C" w:rsidRDefault="0085585C" w:rsidP="0085585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85585C" w:rsidRDefault="0085585C" w:rsidP="0085585C">
      <w:pPr>
        <w:shd w:val="clear" w:color="auto" w:fill="FFFFFF" w:themeFill="background1"/>
        <w:jc w:val="center"/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 w:rsidRPr="0085585C">
        <w:rPr>
          <w:rFonts w:ascii="Arial" w:hAnsi="Arial" w:cs="Arial"/>
          <w:b/>
          <w:color w:val="FABF8F" w:themeColor="accent6" w:themeTint="99"/>
          <w:sz w:val="24"/>
          <w:szCs w:val="24"/>
        </w:rPr>
        <w:t>Forças externas x Posição dentária</w:t>
      </w:r>
    </w:p>
    <w:p w:rsidR="0085585C" w:rsidRDefault="0085585C" w:rsidP="0085585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85585C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Uma força constante de 4-5 g já é suficiente para mover um dente.</w:t>
      </w:r>
    </w:p>
    <w:p w:rsidR="0085585C" w:rsidRDefault="0085585C" w:rsidP="0085585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proofErr w:type="spellStart"/>
      <w:r w:rsidRPr="0085585C">
        <w:rPr>
          <w:rFonts w:ascii="Arial" w:hAnsi="Arial" w:cs="Arial"/>
          <w:b/>
          <w:color w:val="FABF8F" w:themeColor="accent6" w:themeTint="99"/>
          <w:sz w:val="24"/>
          <w:szCs w:val="24"/>
          <w:shd w:val="clear" w:color="auto" w:fill="FDE9D9" w:themeFill="accent6" w:themeFillTint="33"/>
        </w:rPr>
        <w:t>Ex</w:t>
      </w:r>
      <w:proofErr w:type="spellEnd"/>
      <w:r w:rsidRPr="0085585C">
        <w:rPr>
          <w:rFonts w:ascii="Arial" w:hAnsi="Arial" w:cs="Arial"/>
          <w:b/>
          <w:color w:val="FABF8F" w:themeColor="accent6" w:themeTint="99"/>
          <w:sz w:val="24"/>
          <w:szCs w:val="24"/>
          <w:shd w:val="clear" w:color="auto" w:fill="FDE9D9" w:themeFill="accent6" w:themeFillTint="33"/>
        </w:rPr>
        <w:t>:</w:t>
      </w:r>
      <w:r w:rsidRPr="0085585C">
        <w:rPr>
          <w:rFonts w:ascii="Arial" w:hAnsi="Arial" w:cs="Arial"/>
          <w:color w:val="FABF8F" w:themeColor="accent6" w:themeTint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hábito de chupar dedo ou chupeta altera a posição dos dentes.</w:t>
      </w:r>
    </w:p>
    <w:p w:rsidR="0085585C" w:rsidRDefault="0085585C" w:rsidP="0085585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85585C" w:rsidRDefault="0085585C" w:rsidP="0085585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85585C" w:rsidRPr="0085585C" w:rsidRDefault="0085585C" w:rsidP="0085585C">
      <w:pPr>
        <w:shd w:val="clear" w:color="auto" w:fill="FFFFFF" w:themeFill="background1"/>
        <w:jc w:val="center"/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 w:rsidRPr="0085585C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t>Cronologia da erupção dentária dos dentes decíduos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5585C" w:rsidTr="0085585C">
        <w:tc>
          <w:tcPr>
            <w:tcW w:w="2881" w:type="dxa"/>
          </w:tcPr>
          <w:p w:rsidR="0085585C" w:rsidRPr="0085585C" w:rsidRDefault="0085585C" w:rsidP="008558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585C">
              <w:rPr>
                <w:rFonts w:ascii="Arial" w:hAnsi="Arial" w:cs="Arial"/>
                <w:b/>
                <w:color w:val="FABF8F" w:themeColor="accent6" w:themeTint="99"/>
                <w:sz w:val="24"/>
                <w:szCs w:val="24"/>
              </w:rPr>
              <w:t>DENTES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 w:rsidRPr="0085585C">
              <w:rPr>
                <w:rFonts w:ascii="Arial" w:hAnsi="Arial" w:cs="Arial"/>
                <w:b/>
                <w:color w:val="FABF8F" w:themeColor="accent6" w:themeTint="99"/>
                <w:sz w:val="24"/>
                <w:szCs w:val="24"/>
              </w:rPr>
              <w:t xml:space="preserve">INFERIORES </w:t>
            </w:r>
          </w:p>
        </w:tc>
        <w:tc>
          <w:tcPr>
            <w:tcW w:w="2882" w:type="dxa"/>
          </w:tcPr>
          <w:p w:rsidR="0085585C" w:rsidRPr="0085585C" w:rsidRDefault="0085585C" w:rsidP="008558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585C">
              <w:rPr>
                <w:rFonts w:ascii="Arial" w:hAnsi="Arial" w:cs="Arial"/>
                <w:b/>
                <w:color w:val="FABF8F" w:themeColor="accent6" w:themeTint="99"/>
                <w:sz w:val="24"/>
                <w:szCs w:val="24"/>
              </w:rPr>
              <w:t>SUPERIORES</w:t>
            </w:r>
            <w:r w:rsidRPr="008558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5585C" w:rsidTr="0085585C">
        <w:tc>
          <w:tcPr>
            <w:tcW w:w="2881" w:type="dxa"/>
          </w:tcPr>
          <w:p w:rsidR="0085585C" w:rsidRP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Incisivos centrais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meses</w:t>
            </w:r>
          </w:p>
        </w:tc>
        <w:tc>
          <w:tcPr>
            <w:tcW w:w="2882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meses</w:t>
            </w:r>
          </w:p>
        </w:tc>
      </w:tr>
      <w:tr w:rsidR="0085585C" w:rsidTr="0085585C"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Incisivos laterais 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meses</w:t>
            </w:r>
          </w:p>
        </w:tc>
        <w:tc>
          <w:tcPr>
            <w:tcW w:w="2882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meses</w:t>
            </w:r>
          </w:p>
        </w:tc>
      </w:tr>
      <w:tr w:rsidR="0085585C" w:rsidTr="0085585C"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Caninos 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meses</w:t>
            </w:r>
          </w:p>
        </w:tc>
        <w:tc>
          <w:tcPr>
            <w:tcW w:w="2882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meses</w:t>
            </w:r>
          </w:p>
        </w:tc>
      </w:tr>
      <w:tr w:rsidR="0085585C" w:rsidTr="0085585C"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 molar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meses </w:t>
            </w:r>
          </w:p>
        </w:tc>
        <w:tc>
          <w:tcPr>
            <w:tcW w:w="2882" w:type="dxa"/>
          </w:tcPr>
          <w:p w:rsidR="0085585C" w:rsidRDefault="002C2721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5-7 anos </w:t>
            </w:r>
          </w:p>
        </w:tc>
      </w:tr>
      <w:tr w:rsidR="0085585C" w:rsidTr="0085585C"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2° molar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meses</w:t>
            </w:r>
          </w:p>
        </w:tc>
        <w:tc>
          <w:tcPr>
            <w:tcW w:w="2882" w:type="dxa"/>
          </w:tcPr>
          <w:p w:rsidR="0085585C" w:rsidRDefault="002C2721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11- 14 anos</w:t>
            </w:r>
          </w:p>
        </w:tc>
      </w:tr>
    </w:tbl>
    <w:p w:rsidR="0085585C" w:rsidRDefault="0085585C" w:rsidP="0085585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85585C" w:rsidRDefault="0085585C" w:rsidP="0085585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85585C">
        <w:rPr>
          <w:rFonts w:ascii="Arial" w:hAnsi="Arial" w:cs="Arial"/>
          <w:color w:val="FABF8F" w:themeColor="accent6" w:themeTint="99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20 decíduos (+ou- 2,5 anos) </w:t>
      </w:r>
    </w:p>
    <w:p w:rsidR="0085585C" w:rsidRPr="0085585C" w:rsidRDefault="0085585C" w:rsidP="0085585C">
      <w:pPr>
        <w:shd w:val="clear" w:color="auto" w:fill="FFFFFF" w:themeFill="background1"/>
        <w:jc w:val="center"/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 w:rsidRPr="0085585C">
        <w:rPr>
          <w:rFonts w:ascii="Arial" w:hAnsi="Arial" w:cs="Arial"/>
          <w:b/>
          <w:color w:val="FABF8F" w:themeColor="accent6" w:themeTint="99"/>
          <w:sz w:val="24"/>
          <w:szCs w:val="24"/>
        </w:rPr>
        <w:t>Esfoliação ou reabsorção dentária de decíduos</w:t>
      </w:r>
    </w:p>
    <w:p w:rsidR="0085585C" w:rsidRPr="0085585C" w:rsidRDefault="0085585C" w:rsidP="0085585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85585C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Respeitando a cronologia dentária.</w:t>
      </w:r>
    </w:p>
    <w:p w:rsidR="0085585C" w:rsidRDefault="0085585C" w:rsidP="0085585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85585C">
        <w:rPr>
          <w:rFonts w:ascii="Arial" w:hAnsi="Arial" w:cs="Arial"/>
          <w:b/>
          <w:color w:val="FABF8F" w:themeColor="accent6" w:themeTint="99"/>
          <w:sz w:val="24"/>
          <w:szCs w:val="24"/>
        </w:rPr>
        <w:sym w:font="Wingdings" w:char="F0E0"/>
      </w: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Fator desencadeante: A erupção do permanente</w:t>
      </w:r>
      <w:proofErr w:type="gramStart"/>
      <w:r>
        <w:rPr>
          <w:rFonts w:ascii="Arial" w:hAnsi="Arial" w:cs="Arial"/>
          <w:sz w:val="24"/>
          <w:szCs w:val="24"/>
        </w:rPr>
        <w:t>, ocorre</w:t>
      </w:r>
      <w:proofErr w:type="gramEnd"/>
      <w:r>
        <w:rPr>
          <w:rFonts w:ascii="Arial" w:hAnsi="Arial" w:cs="Arial"/>
          <w:sz w:val="24"/>
          <w:szCs w:val="24"/>
        </w:rPr>
        <w:t xml:space="preserve"> a ação de </w:t>
      </w:r>
      <w:proofErr w:type="spellStart"/>
      <w:r>
        <w:rPr>
          <w:rFonts w:ascii="Arial" w:hAnsi="Arial" w:cs="Arial"/>
          <w:sz w:val="24"/>
          <w:szCs w:val="24"/>
        </w:rPr>
        <w:t>osteoclastos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odontoclastos</w:t>
      </w:r>
      <w:proofErr w:type="spellEnd"/>
      <w:r>
        <w:rPr>
          <w:rFonts w:ascii="Arial" w:hAnsi="Arial" w:cs="Arial"/>
          <w:sz w:val="24"/>
          <w:szCs w:val="24"/>
        </w:rPr>
        <w:t xml:space="preserve">) reabsorvendo </w:t>
      </w:r>
      <w:proofErr w:type="spellStart"/>
      <w:r>
        <w:rPr>
          <w:rFonts w:ascii="Arial" w:hAnsi="Arial" w:cs="Arial"/>
          <w:sz w:val="24"/>
          <w:szCs w:val="24"/>
        </w:rPr>
        <w:t>cemento</w:t>
      </w:r>
      <w:proofErr w:type="spellEnd"/>
      <w:r>
        <w:rPr>
          <w:rFonts w:ascii="Arial" w:hAnsi="Arial" w:cs="Arial"/>
          <w:sz w:val="24"/>
          <w:szCs w:val="24"/>
        </w:rPr>
        <w:t xml:space="preserve"> e dentina do decíduo. </w:t>
      </w:r>
    </w:p>
    <w:p w:rsidR="0085585C" w:rsidRDefault="0085585C" w:rsidP="0085585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85585C" w:rsidRPr="0085585C" w:rsidRDefault="0085585C" w:rsidP="0085585C">
      <w:pPr>
        <w:shd w:val="clear" w:color="auto" w:fill="FFFFFF" w:themeFill="background1"/>
        <w:jc w:val="center"/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 w:rsidRPr="0085585C"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Cronologia da erupção dentária dos dentes </w:t>
      </w: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>permanentes</w:t>
      </w:r>
    </w:p>
    <w:p w:rsidR="0085585C" w:rsidRDefault="0085585C" w:rsidP="0085585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5585C" w:rsidTr="0085585C">
        <w:tc>
          <w:tcPr>
            <w:tcW w:w="2881" w:type="dxa"/>
          </w:tcPr>
          <w:p w:rsidR="0085585C" w:rsidRPr="0085585C" w:rsidRDefault="0085585C" w:rsidP="008558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585C">
              <w:rPr>
                <w:rFonts w:ascii="Arial" w:hAnsi="Arial" w:cs="Arial"/>
                <w:b/>
                <w:color w:val="FABF8F" w:themeColor="accent6" w:themeTint="99"/>
                <w:sz w:val="24"/>
                <w:szCs w:val="24"/>
              </w:rPr>
              <w:t>DENTES</w:t>
            </w:r>
          </w:p>
        </w:tc>
        <w:tc>
          <w:tcPr>
            <w:tcW w:w="2881" w:type="dxa"/>
          </w:tcPr>
          <w:p w:rsidR="0085585C" w:rsidRPr="0085585C" w:rsidRDefault="0085585C" w:rsidP="0085585C">
            <w:pPr>
              <w:rPr>
                <w:rFonts w:ascii="Arial" w:hAnsi="Arial" w:cs="Arial"/>
                <w:b/>
                <w:color w:val="FABF8F" w:themeColor="accent6" w:themeTint="99"/>
                <w:sz w:val="24"/>
                <w:szCs w:val="24"/>
              </w:rPr>
            </w:pPr>
            <w:r w:rsidRPr="0085585C">
              <w:rPr>
                <w:rFonts w:ascii="Arial" w:hAnsi="Arial" w:cs="Arial"/>
                <w:b/>
                <w:color w:val="FABF8F" w:themeColor="accent6" w:themeTint="99"/>
                <w:sz w:val="24"/>
                <w:szCs w:val="24"/>
              </w:rPr>
              <w:t>INFERIORES</w:t>
            </w:r>
          </w:p>
        </w:tc>
        <w:tc>
          <w:tcPr>
            <w:tcW w:w="2882" w:type="dxa"/>
          </w:tcPr>
          <w:p w:rsidR="0085585C" w:rsidRPr="0085585C" w:rsidRDefault="0085585C" w:rsidP="008558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585C">
              <w:rPr>
                <w:rFonts w:ascii="Arial" w:hAnsi="Arial" w:cs="Arial"/>
                <w:b/>
                <w:color w:val="FABF8F" w:themeColor="accent6" w:themeTint="99"/>
                <w:sz w:val="24"/>
                <w:szCs w:val="24"/>
              </w:rPr>
              <w:t>SUPERIORES</w:t>
            </w:r>
          </w:p>
        </w:tc>
      </w:tr>
      <w:tr w:rsidR="0085585C" w:rsidTr="0085585C">
        <w:tc>
          <w:tcPr>
            <w:tcW w:w="2881" w:type="dxa"/>
          </w:tcPr>
          <w:p w:rsidR="0085585C" w:rsidRPr="0085585C" w:rsidRDefault="0085585C" w:rsidP="00DE78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Incisivos centrais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6-7 anos </w:t>
            </w:r>
          </w:p>
        </w:tc>
        <w:tc>
          <w:tcPr>
            <w:tcW w:w="2882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7-9 anos</w:t>
            </w:r>
          </w:p>
        </w:tc>
      </w:tr>
      <w:tr w:rsidR="0085585C" w:rsidTr="0085585C">
        <w:tc>
          <w:tcPr>
            <w:tcW w:w="2881" w:type="dxa"/>
          </w:tcPr>
          <w:p w:rsidR="0085585C" w:rsidRDefault="0085585C" w:rsidP="00DE78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Incisivos laterais 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anos</w:t>
            </w:r>
          </w:p>
        </w:tc>
        <w:tc>
          <w:tcPr>
            <w:tcW w:w="2882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 anos</w:t>
            </w:r>
          </w:p>
        </w:tc>
      </w:tr>
      <w:tr w:rsidR="0085585C" w:rsidTr="0085585C"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Caninos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 anos</w:t>
            </w:r>
          </w:p>
        </w:tc>
        <w:tc>
          <w:tcPr>
            <w:tcW w:w="2882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11-12 anos</w:t>
            </w:r>
          </w:p>
        </w:tc>
      </w:tr>
      <w:tr w:rsidR="0085585C" w:rsidTr="0085585C"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 Pré-molar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 anos</w:t>
            </w:r>
          </w:p>
        </w:tc>
        <w:tc>
          <w:tcPr>
            <w:tcW w:w="2882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10-11 anos </w:t>
            </w:r>
          </w:p>
        </w:tc>
      </w:tr>
      <w:tr w:rsidR="0085585C" w:rsidTr="0085585C"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2° Pré-molar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10-12 anos</w:t>
            </w:r>
          </w:p>
        </w:tc>
        <w:tc>
          <w:tcPr>
            <w:tcW w:w="2882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10-12 anos</w:t>
            </w:r>
          </w:p>
        </w:tc>
      </w:tr>
      <w:tr w:rsidR="0085585C" w:rsidTr="0085585C">
        <w:tc>
          <w:tcPr>
            <w:tcW w:w="2881" w:type="dxa"/>
          </w:tcPr>
          <w:p w:rsidR="0085585C" w:rsidRPr="0085585C" w:rsidRDefault="0085585C" w:rsidP="008558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585C">
              <w:rPr>
                <w:rFonts w:ascii="Arial" w:hAnsi="Arial" w:cs="Arial"/>
                <w:b/>
                <w:sz w:val="24"/>
                <w:szCs w:val="24"/>
              </w:rPr>
              <w:t>1° molar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6-7 anos</w:t>
            </w:r>
          </w:p>
        </w:tc>
        <w:tc>
          <w:tcPr>
            <w:tcW w:w="2882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6-7 anos</w:t>
            </w:r>
          </w:p>
        </w:tc>
      </w:tr>
      <w:tr w:rsidR="0085585C" w:rsidTr="0085585C"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° molar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11-12 anos</w:t>
            </w:r>
          </w:p>
        </w:tc>
        <w:tc>
          <w:tcPr>
            <w:tcW w:w="2882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12-12 anos</w:t>
            </w:r>
          </w:p>
        </w:tc>
      </w:tr>
      <w:tr w:rsidR="0085585C" w:rsidTr="0085585C"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° molar</w:t>
            </w:r>
          </w:p>
        </w:tc>
        <w:tc>
          <w:tcPr>
            <w:tcW w:w="2881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17-30 anos</w:t>
            </w:r>
          </w:p>
        </w:tc>
        <w:tc>
          <w:tcPr>
            <w:tcW w:w="2882" w:type="dxa"/>
          </w:tcPr>
          <w:p w:rsidR="0085585C" w:rsidRDefault="0085585C" w:rsidP="0085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17-30 anos</w:t>
            </w:r>
          </w:p>
        </w:tc>
      </w:tr>
    </w:tbl>
    <w:p w:rsidR="0085585C" w:rsidRDefault="0085585C" w:rsidP="00F25CB2">
      <w:pPr>
        <w:shd w:val="clear" w:color="auto" w:fill="FFFFFF" w:themeFill="background1"/>
        <w:rPr>
          <w:rFonts w:ascii="Arial" w:hAnsi="Arial" w:cs="Arial"/>
          <w:b/>
          <w:color w:val="FABF8F" w:themeColor="accent6" w:themeTint="99"/>
          <w:sz w:val="24"/>
          <w:szCs w:val="24"/>
        </w:rPr>
      </w:pPr>
    </w:p>
    <w:p w:rsidR="0085585C" w:rsidRPr="0085585C" w:rsidRDefault="0085585C" w:rsidP="00F25CB2">
      <w:pPr>
        <w:shd w:val="clear" w:color="auto" w:fill="FFFFFF" w:themeFill="background1"/>
        <w:rPr>
          <w:rFonts w:ascii="Arial" w:hAnsi="Arial" w:cs="Arial"/>
          <w:b/>
          <w:color w:val="FABF8F" w:themeColor="accent6" w:themeTint="99"/>
          <w:sz w:val="24"/>
          <w:szCs w:val="24"/>
        </w:rPr>
      </w:pPr>
    </w:p>
    <w:p w:rsidR="00F25CB2" w:rsidRDefault="0085585C" w:rsidP="0085585C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 w:rsidRPr="0085585C">
        <w:rPr>
          <w:rFonts w:ascii="Arial" w:hAnsi="Arial" w:cs="Arial"/>
          <w:b/>
          <w:color w:val="FABF8F" w:themeColor="accent6" w:themeTint="99"/>
          <w:sz w:val="24"/>
          <w:szCs w:val="24"/>
        </w:rPr>
        <w:t>OBS Dentição mista:</w:t>
      </w:r>
      <w:r w:rsidRPr="0085585C">
        <w:rPr>
          <w:rFonts w:ascii="Arial" w:hAnsi="Arial" w:cs="Arial"/>
          <w:color w:val="FABF8F" w:themeColor="accent6" w:themeTint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6-7 anos aproximadamente</w:t>
      </w:r>
    </w:p>
    <w:p w:rsidR="00F25CB2" w:rsidRDefault="00F25CB2" w:rsidP="00F25CB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25CB2" w:rsidRPr="00F25CB2" w:rsidRDefault="00F25CB2" w:rsidP="00F25CB2">
      <w:pPr>
        <w:shd w:val="clear" w:color="auto" w:fill="FFFFFF" w:themeFill="background1"/>
        <w:jc w:val="center"/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>Correlações clí</w:t>
      </w:r>
      <w:r w:rsidRPr="00F25CB2">
        <w:rPr>
          <w:rFonts w:ascii="Arial" w:hAnsi="Arial" w:cs="Arial"/>
          <w:b/>
          <w:color w:val="FABF8F" w:themeColor="accent6" w:themeTint="99"/>
          <w:sz w:val="24"/>
          <w:szCs w:val="24"/>
        </w:rPr>
        <w:t>nicas sobre a erupção dentária:</w:t>
      </w:r>
    </w:p>
    <w:p w:rsidR="00F25CB2" w:rsidRDefault="00F25CB2" w:rsidP="00F25CB2">
      <w:pPr>
        <w:shd w:val="clear" w:color="auto" w:fill="FFFFFF" w:themeFill="background1"/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F25CB2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F25CB2" w:rsidRDefault="00F25CB2" w:rsidP="00F25CB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F25CB2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Variações nos períodos de erupção seguem o padrão genético familiar.</w:t>
      </w:r>
    </w:p>
    <w:p w:rsidR="00F25CB2" w:rsidRDefault="00F25CB2" w:rsidP="00F25CB2">
      <w:pPr>
        <w:shd w:val="clear" w:color="auto" w:fill="FFFFFF" w:themeFill="background1"/>
        <w:rPr>
          <w:rFonts w:ascii="Arial" w:hAnsi="Arial" w:cs="Arial"/>
          <w:b/>
          <w:color w:val="FABF8F" w:themeColor="accent6" w:themeTint="99"/>
          <w:sz w:val="24"/>
          <w:szCs w:val="24"/>
        </w:rPr>
      </w:pPr>
    </w:p>
    <w:p w:rsidR="00F25CB2" w:rsidRPr="0085585C" w:rsidRDefault="00F25CB2" w:rsidP="00F25CB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F25CB2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sz w:val="24"/>
          <w:szCs w:val="24"/>
        </w:rPr>
        <w:t xml:space="preserve">  A ausência de dente antagonista ocasiona extrusão dos dentes posteriores. Mas isso não ocorre nos dentes anteriores, mesmo nos casos de mordida aberta. </w:t>
      </w:r>
    </w:p>
    <w:p w:rsidR="00F25CB2" w:rsidRDefault="00F25CB2" w:rsidP="00F25CB2">
      <w:pPr>
        <w:shd w:val="clear" w:color="auto" w:fill="FFFFFF" w:themeFill="background1"/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F25CB2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num="2" w:space="708"/>
          <w:docGrid w:linePitch="360"/>
        </w:sectPr>
      </w:pPr>
    </w:p>
    <w:p w:rsidR="00F25CB2" w:rsidRDefault="00F25CB2" w:rsidP="00F25CB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F25CB2">
        <w:rPr>
          <w:rFonts w:ascii="Arial" w:hAnsi="Arial" w:cs="Arial"/>
          <w:b/>
          <w:color w:val="FABF8F" w:themeColor="accent6" w:themeTint="99"/>
          <w:sz w:val="24"/>
          <w:szCs w:val="24"/>
        </w:rPr>
        <w:lastRenderedPageBreak/>
        <w:sym w:font="Wingdings" w:char="F0E0"/>
      </w:r>
      <w:r>
        <w:rPr>
          <w:rFonts w:ascii="Arial" w:hAnsi="Arial" w:cs="Arial"/>
          <w:sz w:val="24"/>
          <w:szCs w:val="24"/>
        </w:rPr>
        <w:t xml:space="preserve"> A extração de um decíduo acelera a erupção de seu permanente se a raiz esta bem desenvolvida, porém retarda caso estiver pouco desenvolvida (estágios de </w:t>
      </w:r>
      <w:proofErr w:type="spellStart"/>
      <w:r>
        <w:rPr>
          <w:rFonts w:ascii="Arial" w:hAnsi="Arial" w:cs="Arial"/>
          <w:sz w:val="24"/>
          <w:szCs w:val="24"/>
        </w:rPr>
        <w:t>Nolla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1 a 6).</w:t>
      </w:r>
    </w:p>
    <w:p w:rsidR="00F25CB2" w:rsidRDefault="00F25CB2" w:rsidP="00F25CB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25CB2" w:rsidRDefault="00F25CB2" w:rsidP="00F25CB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25CB2" w:rsidRPr="00F25CB2" w:rsidRDefault="00F25CB2" w:rsidP="00F25CB2">
      <w:pPr>
        <w:shd w:val="clear" w:color="auto" w:fill="FFFFFF" w:themeFill="background1"/>
        <w:rPr>
          <w:rFonts w:ascii="Arial" w:hAnsi="Arial" w:cs="Arial"/>
          <w:sz w:val="24"/>
          <w:szCs w:val="24"/>
        </w:rPr>
        <w:sectPr w:rsidR="00F25CB2" w:rsidRPr="00F25CB2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num="2" w:space="708"/>
          <w:docGrid w:linePitch="360"/>
        </w:sectPr>
      </w:pPr>
    </w:p>
    <w:p w:rsidR="00F25CB2" w:rsidRDefault="00F25CB2" w:rsidP="00F25CB2">
      <w:pPr>
        <w:shd w:val="clear" w:color="auto" w:fill="FFFFFF" w:themeFill="background1"/>
        <w:rPr>
          <w:rFonts w:ascii="Arial" w:hAnsi="Arial" w:cs="Arial"/>
          <w:b/>
          <w:color w:val="FABF8F" w:themeColor="accent6" w:themeTint="99"/>
          <w:sz w:val="24"/>
          <w:szCs w:val="24"/>
        </w:rPr>
      </w:pPr>
    </w:p>
    <w:p w:rsidR="00F25CB2" w:rsidRDefault="00F25CB2" w:rsidP="00F25CB2">
      <w:pPr>
        <w:shd w:val="clear" w:color="auto" w:fill="FFFFFF" w:themeFill="background1"/>
        <w:jc w:val="center"/>
        <w:rPr>
          <w:rFonts w:ascii="Arial" w:hAnsi="Arial" w:cs="Arial"/>
          <w:b/>
          <w:color w:val="FABF8F" w:themeColor="accent6" w:themeTint="99"/>
          <w:sz w:val="24"/>
          <w:szCs w:val="24"/>
        </w:rPr>
      </w:pPr>
    </w:p>
    <w:p w:rsidR="00F25CB2" w:rsidRDefault="00F25CB2" w:rsidP="00F25CB2">
      <w:pPr>
        <w:shd w:val="clear" w:color="auto" w:fill="FFFFFF" w:themeFill="background1"/>
        <w:rPr>
          <w:rFonts w:ascii="Arial" w:hAnsi="Arial" w:cs="Arial"/>
          <w:b/>
          <w:color w:val="FABF8F" w:themeColor="accent6" w:themeTint="99"/>
          <w:sz w:val="24"/>
          <w:szCs w:val="24"/>
        </w:rPr>
        <w:sectPr w:rsidR="00F25CB2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num="2" w:space="708"/>
          <w:docGrid w:linePitch="360"/>
        </w:sectPr>
      </w:pPr>
    </w:p>
    <w:p w:rsidR="00F25CB2" w:rsidRDefault="00F25CB2" w:rsidP="00F25CB2">
      <w:pPr>
        <w:shd w:val="clear" w:color="auto" w:fill="FFFFFF" w:themeFill="background1"/>
        <w:jc w:val="center"/>
        <w:rPr>
          <w:rFonts w:ascii="Arial" w:hAnsi="Arial" w:cs="Arial"/>
          <w:b/>
          <w:color w:val="FABF8F" w:themeColor="accent6" w:themeTint="99"/>
          <w:sz w:val="24"/>
          <w:szCs w:val="24"/>
        </w:rPr>
      </w:pPr>
    </w:p>
    <w:p w:rsidR="00F25CB2" w:rsidRDefault="00F25CB2" w:rsidP="00F25CB2">
      <w:pPr>
        <w:shd w:val="clear" w:color="auto" w:fill="FFFFFF" w:themeFill="background1"/>
        <w:jc w:val="center"/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>
        <w:rPr>
          <w:rFonts w:ascii="Arial" w:hAnsi="Arial" w:cs="Arial"/>
          <w:b/>
          <w:color w:val="FABF8F" w:themeColor="accent6" w:themeTint="99"/>
          <w:sz w:val="24"/>
          <w:szCs w:val="24"/>
        </w:rPr>
        <w:t xml:space="preserve">Estágios de </w:t>
      </w:r>
      <w:proofErr w:type="spellStart"/>
      <w:r>
        <w:rPr>
          <w:rFonts w:ascii="Arial" w:hAnsi="Arial" w:cs="Arial"/>
          <w:b/>
          <w:color w:val="FABF8F" w:themeColor="accent6" w:themeTint="99"/>
          <w:sz w:val="24"/>
          <w:szCs w:val="24"/>
        </w:rPr>
        <w:t>Nolla</w:t>
      </w:r>
      <w:proofErr w:type="spellEnd"/>
    </w:p>
    <w:p w:rsidR="00F25CB2" w:rsidRDefault="00F25CB2" w:rsidP="00F25CB2">
      <w:pPr>
        <w:pStyle w:val="Pargrafoda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sz w:val="24"/>
          <w:szCs w:val="24"/>
        </w:rPr>
        <w:sectPr w:rsidR="00F25CB2" w:rsidSect="000572C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BD4B4" w:themeColor="accent6" w:themeTint="66"/>
            <w:left w:val="single" w:sz="4" w:space="24" w:color="FBD4B4" w:themeColor="accent6" w:themeTint="66"/>
            <w:bottom w:val="single" w:sz="4" w:space="24" w:color="FBD4B4" w:themeColor="accent6" w:themeTint="66"/>
            <w:right w:val="single" w:sz="4" w:space="24" w:color="FBD4B4" w:themeColor="accent6" w:themeTint="66"/>
          </w:pgBorders>
          <w:cols w:space="708"/>
          <w:docGrid w:linePitch="360"/>
        </w:sectPr>
      </w:pPr>
    </w:p>
    <w:p w:rsidR="00F25CB2" w:rsidRDefault="00F25CB2" w:rsidP="00F25CB2">
      <w:pPr>
        <w:pStyle w:val="Pargrafoda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Presença de cripta,</w:t>
      </w:r>
    </w:p>
    <w:p w:rsidR="00F25CB2" w:rsidRDefault="00F25CB2" w:rsidP="00F25CB2">
      <w:pPr>
        <w:pStyle w:val="Pargrafoda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Calcificação inicial da coroa.</w:t>
      </w:r>
    </w:p>
    <w:p w:rsidR="00F25CB2" w:rsidRDefault="00F25CB2" w:rsidP="00F25CB2">
      <w:pPr>
        <w:pStyle w:val="Pargrafoda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1/3 da coroa completa.</w:t>
      </w:r>
    </w:p>
    <w:p w:rsidR="00F25CB2" w:rsidRDefault="00F25CB2" w:rsidP="00F25CB2">
      <w:pPr>
        <w:pStyle w:val="Pargrafoda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2/3 da coroa completa.</w:t>
      </w:r>
    </w:p>
    <w:p w:rsidR="00F25CB2" w:rsidRDefault="00F25CB2" w:rsidP="00F25CB2">
      <w:pPr>
        <w:pStyle w:val="Pargrafoda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Coroa praticamente completa.</w:t>
      </w:r>
    </w:p>
    <w:p w:rsidR="00F25CB2" w:rsidRDefault="00F25CB2" w:rsidP="00F25CB2">
      <w:pPr>
        <w:pStyle w:val="Pargrafoda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Coroa completa + zero da raiz</w:t>
      </w:r>
    </w:p>
    <w:p w:rsidR="00F25CB2" w:rsidRDefault="00F25CB2" w:rsidP="00F25CB2">
      <w:pPr>
        <w:pStyle w:val="Pargrafoda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Coroa completa + 1/3 da raiz.</w:t>
      </w:r>
    </w:p>
    <w:p w:rsidR="00F25CB2" w:rsidRDefault="00F25CB2" w:rsidP="00F25CB2">
      <w:pPr>
        <w:pStyle w:val="Pargrafoda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2/3 da raiz completa.</w:t>
      </w:r>
    </w:p>
    <w:p w:rsidR="00F25CB2" w:rsidRDefault="00F25CB2" w:rsidP="00F25CB2">
      <w:pPr>
        <w:pStyle w:val="Pargrafoda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Raiz praticamente completa, mas com o ápice aberto.</w:t>
      </w:r>
    </w:p>
    <w:p w:rsidR="00F25CB2" w:rsidRDefault="00F25CB2" w:rsidP="00F25CB2">
      <w:pPr>
        <w:pStyle w:val="Pargrafoda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Raiz completa e ápice fechado. </w:t>
      </w:r>
    </w:p>
    <w:p w:rsidR="00F25CB2" w:rsidRDefault="00F25CB2" w:rsidP="00F25CB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25CB2" w:rsidRDefault="00F25CB2" w:rsidP="00F25CB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F25CB2" w:rsidRDefault="00F25CB2" w:rsidP="00F25CB2">
      <w:pPr>
        <w:rPr>
          <w:rFonts w:ascii="Arial" w:hAnsi="Arial" w:cs="Arial"/>
          <w:sz w:val="18"/>
          <w:szCs w:val="18"/>
        </w:rPr>
      </w:pPr>
    </w:p>
    <w:p w:rsidR="00F25CB2" w:rsidRDefault="00F25CB2" w:rsidP="00F25CB2">
      <w:pPr>
        <w:rPr>
          <w:rFonts w:ascii="Arial" w:hAnsi="Arial" w:cs="Arial"/>
          <w:sz w:val="18"/>
          <w:szCs w:val="18"/>
        </w:rPr>
      </w:pPr>
    </w:p>
    <w:p w:rsidR="00F25CB2" w:rsidRDefault="00F25CB2" w:rsidP="00F25CB2">
      <w:pPr>
        <w:rPr>
          <w:rFonts w:ascii="Arial" w:hAnsi="Arial" w:cs="Arial"/>
          <w:sz w:val="18"/>
          <w:szCs w:val="18"/>
        </w:rPr>
      </w:pPr>
    </w:p>
    <w:p w:rsidR="00F25CB2" w:rsidRDefault="00F25CB2" w:rsidP="00F25CB2">
      <w:pPr>
        <w:rPr>
          <w:rFonts w:ascii="Arial" w:hAnsi="Arial" w:cs="Arial"/>
          <w:sz w:val="18"/>
          <w:szCs w:val="18"/>
        </w:rPr>
      </w:pPr>
    </w:p>
    <w:p w:rsidR="00F25CB2" w:rsidRDefault="00F25CB2" w:rsidP="00F25CB2">
      <w:pPr>
        <w:rPr>
          <w:rFonts w:ascii="Arial" w:hAnsi="Arial" w:cs="Arial"/>
          <w:sz w:val="18"/>
          <w:szCs w:val="18"/>
        </w:rPr>
      </w:pPr>
    </w:p>
    <w:p w:rsidR="00F25CB2" w:rsidRDefault="00F25CB2" w:rsidP="00F25CB2">
      <w:pPr>
        <w:rPr>
          <w:rFonts w:ascii="Arial" w:hAnsi="Arial" w:cs="Arial"/>
          <w:sz w:val="18"/>
          <w:szCs w:val="18"/>
        </w:rPr>
      </w:pPr>
    </w:p>
    <w:p w:rsidR="00F25CB2" w:rsidRDefault="00F25CB2" w:rsidP="00F25CB2">
      <w:pPr>
        <w:rPr>
          <w:rFonts w:ascii="Arial" w:hAnsi="Arial" w:cs="Arial"/>
          <w:sz w:val="18"/>
          <w:szCs w:val="18"/>
        </w:rPr>
      </w:pPr>
    </w:p>
    <w:p w:rsidR="00F25CB2" w:rsidRDefault="00F25CB2" w:rsidP="00F25CB2">
      <w:pPr>
        <w:rPr>
          <w:rFonts w:ascii="Arial" w:hAnsi="Arial" w:cs="Arial"/>
          <w:sz w:val="18"/>
          <w:szCs w:val="18"/>
        </w:rPr>
      </w:pPr>
    </w:p>
    <w:p w:rsidR="00F25CB2" w:rsidRDefault="00F25CB2" w:rsidP="00F25CB2">
      <w:pPr>
        <w:rPr>
          <w:rFonts w:ascii="Arial" w:hAnsi="Arial" w:cs="Arial"/>
          <w:sz w:val="18"/>
          <w:szCs w:val="18"/>
        </w:rPr>
      </w:pPr>
    </w:p>
    <w:p w:rsidR="00F25CB2" w:rsidRPr="00FE2EF1" w:rsidRDefault="00F25CB2" w:rsidP="00F25CB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25CB2" w:rsidRPr="00FE2EF1" w:rsidRDefault="00F25CB2" w:rsidP="00F25CB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FE2EF1">
        <w:rPr>
          <w:rFonts w:ascii="Arial" w:hAnsi="Arial" w:cs="Arial"/>
          <w:sz w:val="18"/>
          <w:szCs w:val="18"/>
        </w:rPr>
        <w:t xml:space="preserve">Autora: Andreza </w:t>
      </w:r>
      <w:proofErr w:type="spellStart"/>
      <w:r w:rsidRPr="00FE2EF1">
        <w:rPr>
          <w:rFonts w:ascii="Arial" w:hAnsi="Arial" w:cs="Arial"/>
          <w:sz w:val="18"/>
          <w:szCs w:val="18"/>
        </w:rPr>
        <w:t>Montelli</w:t>
      </w:r>
      <w:proofErr w:type="spellEnd"/>
      <w:r w:rsidRPr="00FE2EF1">
        <w:rPr>
          <w:rFonts w:ascii="Arial" w:hAnsi="Arial" w:cs="Arial"/>
          <w:sz w:val="18"/>
          <w:szCs w:val="18"/>
        </w:rPr>
        <w:t xml:space="preserve"> do Rosário ATO231</w:t>
      </w:r>
    </w:p>
    <w:p w:rsidR="00F25CB2" w:rsidRPr="00FE2EF1" w:rsidRDefault="00F25CB2" w:rsidP="00F25CB2">
      <w:pPr>
        <w:jc w:val="right"/>
        <w:rPr>
          <w:rFonts w:ascii="Arial" w:hAnsi="Arial" w:cs="Arial"/>
          <w:sz w:val="18"/>
          <w:szCs w:val="18"/>
        </w:rPr>
      </w:pPr>
      <w:r w:rsidRPr="00FE2EF1">
        <w:rPr>
          <w:rFonts w:ascii="Arial" w:hAnsi="Arial" w:cs="Arial"/>
          <w:sz w:val="18"/>
          <w:szCs w:val="18"/>
        </w:rPr>
        <w:t xml:space="preserve">Referência: Aula </w:t>
      </w:r>
      <w:proofErr w:type="spellStart"/>
      <w:proofErr w:type="gramStart"/>
      <w:r w:rsidRPr="00FE2EF1">
        <w:rPr>
          <w:rFonts w:ascii="Arial" w:hAnsi="Arial" w:cs="Arial"/>
          <w:sz w:val="18"/>
          <w:szCs w:val="18"/>
        </w:rPr>
        <w:t>Prof°</w:t>
      </w:r>
      <w:proofErr w:type="spellEnd"/>
      <w:proofErr w:type="gramEnd"/>
      <w:r w:rsidRPr="00FE2EF1">
        <w:rPr>
          <w:rFonts w:ascii="Arial" w:hAnsi="Arial" w:cs="Arial"/>
          <w:sz w:val="18"/>
          <w:szCs w:val="18"/>
        </w:rPr>
        <w:t xml:space="preserve"> Dra. Ana Paula Nunes.</w:t>
      </w:r>
    </w:p>
    <w:p w:rsidR="00F25CB2" w:rsidRDefault="00F25CB2" w:rsidP="00F25CB2">
      <w:pPr>
        <w:jc w:val="right"/>
        <w:rPr>
          <w:rFonts w:ascii="Arial" w:hAnsi="Arial" w:cs="Arial"/>
          <w:sz w:val="24"/>
          <w:szCs w:val="24"/>
        </w:rPr>
      </w:pPr>
    </w:p>
    <w:p w:rsidR="00F25CB2" w:rsidRPr="00F25CB2" w:rsidRDefault="00F25CB2" w:rsidP="00F25CB2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sectPr w:rsidR="00F25CB2" w:rsidRPr="00F25CB2" w:rsidSect="000572CB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FBD4B4" w:themeColor="accent6" w:themeTint="66"/>
        <w:left w:val="single" w:sz="4" w:space="24" w:color="FBD4B4" w:themeColor="accent6" w:themeTint="66"/>
        <w:bottom w:val="single" w:sz="4" w:space="24" w:color="FBD4B4" w:themeColor="accent6" w:themeTint="66"/>
        <w:right w:val="single" w:sz="4" w:space="24" w:color="FBD4B4" w:themeColor="accent6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55" w:rsidRDefault="00A07155" w:rsidP="00A10626">
      <w:pPr>
        <w:spacing w:after="0" w:line="240" w:lineRule="auto"/>
      </w:pPr>
      <w:r>
        <w:separator/>
      </w:r>
    </w:p>
  </w:endnote>
  <w:endnote w:type="continuationSeparator" w:id="0">
    <w:p w:rsidR="00A07155" w:rsidRDefault="00A07155" w:rsidP="00A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26" w:rsidRPr="00A10626" w:rsidRDefault="00A10626" w:rsidP="00A10626">
    <w:pPr>
      <w:pStyle w:val="Rodap"/>
      <w:shd w:val="clear" w:color="auto" w:fill="EEECE1" w:themeFill="background2"/>
      <w:rPr>
        <w:rFonts w:ascii="Arial Black" w:hAnsi="Arial Black" w:cs="Arial"/>
        <w:b/>
        <w:color w:val="FABF8F" w:themeColor="accent6" w:themeTint="99"/>
        <w:sz w:val="18"/>
        <w:szCs w:val="18"/>
      </w:rPr>
    </w:pPr>
    <w:r w:rsidRPr="00A10626">
      <w:rPr>
        <w:rFonts w:ascii="Arial Black" w:hAnsi="Arial Black" w:cs="Arial"/>
        <w:b/>
        <w:color w:val="FABF8F" w:themeColor="accent6" w:themeTint="99"/>
        <w:sz w:val="18"/>
        <w:szCs w:val="18"/>
      </w:rPr>
      <w:t>@andrez4mr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55" w:rsidRDefault="00A07155" w:rsidP="00A10626">
      <w:pPr>
        <w:spacing w:after="0" w:line="240" w:lineRule="auto"/>
      </w:pPr>
      <w:r>
        <w:separator/>
      </w:r>
    </w:p>
  </w:footnote>
  <w:footnote w:type="continuationSeparator" w:id="0">
    <w:p w:rsidR="00A07155" w:rsidRDefault="00A07155" w:rsidP="00A10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F4"/>
    <w:multiLevelType w:val="hybridMultilevel"/>
    <w:tmpl w:val="908CCD1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44F8"/>
    <w:multiLevelType w:val="hybridMultilevel"/>
    <w:tmpl w:val="66F67B36"/>
    <w:lvl w:ilvl="0" w:tplc="64521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76FD"/>
    <w:multiLevelType w:val="hybridMultilevel"/>
    <w:tmpl w:val="17C2B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D4BF0"/>
    <w:multiLevelType w:val="hybridMultilevel"/>
    <w:tmpl w:val="069CEBE2"/>
    <w:lvl w:ilvl="0" w:tplc="CD8C11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E3E24"/>
    <w:multiLevelType w:val="hybridMultilevel"/>
    <w:tmpl w:val="7AE65998"/>
    <w:lvl w:ilvl="0" w:tplc="97DEA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41D51"/>
    <w:multiLevelType w:val="hybridMultilevel"/>
    <w:tmpl w:val="620E27F2"/>
    <w:lvl w:ilvl="0" w:tplc="39ACFF0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color w:val="FABF8F" w:themeColor="accent6" w:themeTint="99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4026F54"/>
    <w:multiLevelType w:val="hybridMultilevel"/>
    <w:tmpl w:val="1C0C4E00"/>
    <w:lvl w:ilvl="0" w:tplc="7E68D58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517C08"/>
    <w:multiLevelType w:val="hybridMultilevel"/>
    <w:tmpl w:val="44BAF7A0"/>
    <w:lvl w:ilvl="0" w:tplc="39ACFF0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color w:val="FABF8F" w:themeColor="accent6" w:themeTint="99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E5A69"/>
    <w:multiLevelType w:val="hybridMultilevel"/>
    <w:tmpl w:val="CB7874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D22FF"/>
    <w:multiLevelType w:val="hybridMultilevel"/>
    <w:tmpl w:val="5CFA70E6"/>
    <w:lvl w:ilvl="0" w:tplc="CD8C11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40698"/>
    <w:multiLevelType w:val="hybridMultilevel"/>
    <w:tmpl w:val="084CC126"/>
    <w:lvl w:ilvl="0" w:tplc="CD8C11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93"/>
    <w:rsid w:val="000572CB"/>
    <w:rsid w:val="00094A93"/>
    <w:rsid w:val="001F0EC7"/>
    <w:rsid w:val="002C2721"/>
    <w:rsid w:val="002F57A0"/>
    <w:rsid w:val="0030702E"/>
    <w:rsid w:val="00621B42"/>
    <w:rsid w:val="0085585C"/>
    <w:rsid w:val="00A07155"/>
    <w:rsid w:val="00A10626"/>
    <w:rsid w:val="00B0287C"/>
    <w:rsid w:val="00DA64F2"/>
    <w:rsid w:val="00ED147E"/>
    <w:rsid w:val="00F25CB2"/>
    <w:rsid w:val="00F8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93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64F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64F2"/>
    <w:rPr>
      <w:rFonts w:eastAsiaTheme="minorEastAsia"/>
      <w:b/>
      <w:bCs/>
      <w:i/>
      <w:iCs/>
      <w:color w:val="4F81BD" w:themeColor="accent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A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85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106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626"/>
  </w:style>
  <w:style w:type="paragraph" w:styleId="Rodap">
    <w:name w:val="footer"/>
    <w:basedOn w:val="Normal"/>
    <w:link w:val="RodapChar"/>
    <w:uiPriority w:val="99"/>
    <w:unhideWhenUsed/>
    <w:rsid w:val="00A106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93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64F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64F2"/>
    <w:rPr>
      <w:rFonts w:eastAsiaTheme="minorEastAsia"/>
      <w:b/>
      <w:bCs/>
      <w:i/>
      <w:iCs/>
      <w:color w:val="4F81BD" w:themeColor="accent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A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85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106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626"/>
  </w:style>
  <w:style w:type="paragraph" w:styleId="Rodap">
    <w:name w:val="footer"/>
    <w:basedOn w:val="Normal"/>
    <w:link w:val="RodapChar"/>
    <w:uiPriority w:val="99"/>
    <w:unhideWhenUsed/>
    <w:rsid w:val="00A106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6E90-BF26-407C-9C22-8DA4ECD1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5118</Characters>
  <Application>Microsoft Office Word</Application>
  <DocSecurity>0</DocSecurity>
  <Lines>243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Andreza</dc:creator>
  <cp:lastModifiedBy>Andreza</cp:lastModifiedBy>
  <cp:revision>2</cp:revision>
  <dcterms:created xsi:type="dcterms:W3CDTF">2019-07-24T02:31:00Z</dcterms:created>
  <dcterms:modified xsi:type="dcterms:W3CDTF">2019-07-24T02:31:00Z</dcterms:modified>
</cp:coreProperties>
</file>