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6" w:rsidRPr="00AD7255" w:rsidRDefault="007377C6" w:rsidP="007377C6">
      <w:pPr>
        <w:rPr>
          <w:b/>
        </w:rPr>
      </w:pPr>
      <w:r>
        <w:rPr>
          <w:b/>
        </w:rPr>
        <w:t>SEMINÁRIO DE M</w:t>
      </w:r>
      <w:r w:rsidR="008112BD">
        <w:rPr>
          <w:b/>
        </w:rPr>
        <w:t>ONOGRAFIA – LICENCIATURA</w:t>
      </w:r>
      <w:proofErr w:type="gramStart"/>
      <w:r w:rsidR="008112BD">
        <w:rPr>
          <w:b/>
        </w:rPr>
        <w:t xml:space="preserve">    </w:t>
      </w:r>
      <w:proofErr w:type="gramEnd"/>
      <w:r w:rsidR="008112BD">
        <w:rPr>
          <w:b/>
        </w:rPr>
        <w:t>2012/1</w:t>
      </w:r>
      <w:r>
        <w:rPr>
          <w:b/>
        </w:rPr>
        <w:t xml:space="preserve">                    </w:t>
      </w:r>
    </w:p>
    <w:p w:rsidR="007377C6" w:rsidRDefault="007377C6" w:rsidP="007377C6"/>
    <w:p w:rsidR="007377C6" w:rsidRDefault="007377C6" w:rsidP="007377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171"/>
        <w:gridCol w:w="1358"/>
        <w:gridCol w:w="2612"/>
        <w:gridCol w:w="4244"/>
        <w:gridCol w:w="3188"/>
      </w:tblGrid>
      <w:tr w:rsidR="007377C6" w:rsidTr="008112BD">
        <w:trPr>
          <w:gridAfter w:val="4"/>
          <w:wAfter w:w="11402" w:type="dxa"/>
          <w:trHeight w:val="99"/>
        </w:trPr>
        <w:tc>
          <w:tcPr>
            <w:tcW w:w="2818" w:type="dxa"/>
            <w:gridSpan w:val="2"/>
            <w:shd w:val="clear" w:color="auto" w:fill="auto"/>
          </w:tcPr>
          <w:p w:rsidR="007377C6" w:rsidRPr="00590ECA" w:rsidRDefault="008112BD" w:rsidP="005620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10/07</w:t>
            </w:r>
            <w:r w:rsidR="007377C6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377C6" w:rsidTr="008112BD">
        <w:trPr>
          <w:trHeight w:val="323"/>
        </w:trPr>
        <w:tc>
          <w:tcPr>
            <w:tcW w:w="1647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Horário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Nome:</w:t>
            </w:r>
          </w:p>
        </w:tc>
        <w:tc>
          <w:tcPr>
            <w:tcW w:w="2612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Orientador:</w:t>
            </w:r>
          </w:p>
        </w:tc>
        <w:tc>
          <w:tcPr>
            <w:tcW w:w="4244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Título da Monografia</w:t>
            </w:r>
          </w:p>
        </w:tc>
        <w:tc>
          <w:tcPr>
            <w:tcW w:w="3188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 xml:space="preserve">Banca: </w:t>
            </w:r>
          </w:p>
        </w:tc>
      </w:tr>
      <w:tr w:rsidR="009C086A" w:rsidTr="008112BD">
        <w:trPr>
          <w:trHeight w:val="351"/>
        </w:trPr>
        <w:tc>
          <w:tcPr>
            <w:tcW w:w="1647" w:type="dxa"/>
            <w:vMerge w:val="restart"/>
            <w:shd w:val="clear" w:color="auto" w:fill="auto"/>
          </w:tcPr>
          <w:p w:rsidR="009C086A" w:rsidRDefault="009C086A" w:rsidP="0056208A">
            <w:r>
              <w:t>17h00m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9C086A" w:rsidRDefault="009C086A" w:rsidP="008F4FC5">
            <w:r>
              <w:t>GLAUBER BRENTANO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9C086A" w:rsidRDefault="009C086A" w:rsidP="008F4FC5">
            <w:r>
              <w:t>Prof. Paulo Roberto Quintana Rodrigues</w:t>
            </w:r>
          </w:p>
        </w:tc>
        <w:tc>
          <w:tcPr>
            <w:tcW w:w="4244" w:type="dxa"/>
            <w:vMerge w:val="restart"/>
            <w:shd w:val="clear" w:color="auto" w:fill="auto"/>
          </w:tcPr>
          <w:p w:rsidR="009C086A" w:rsidRDefault="009C086A" w:rsidP="008F4FC5">
            <w:r>
              <w:t>A IDENTIDADE CULTURAL “ALEMÃ” E SUA FORMAÇÃO EM IGREJINHA, RIO GRANDE DO SUL, BRASIL.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8F4FC5">
            <w:r>
              <w:t>Paulo Roberto Quintana Rodrigues</w:t>
            </w:r>
          </w:p>
        </w:tc>
      </w:tr>
      <w:tr w:rsidR="009C086A" w:rsidTr="008112BD">
        <w:trPr>
          <w:trHeight w:val="349"/>
        </w:trPr>
        <w:tc>
          <w:tcPr>
            <w:tcW w:w="1647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>
            <w:r>
              <w:t xml:space="preserve">José Álvaro </w:t>
            </w:r>
            <w:proofErr w:type="spellStart"/>
            <w:r>
              <w:t>Quincozes</w:t>
            </w:r>
            <w:proofErr w:type="spellEnd"/>
            <w:r>
              <w:t xml:space="preserve"> Martins</w:t>
            </w:r>
          </w:p>
        </w:tc>
      </w:tr>
      <w:tr w:rsidR="009C086A" w:rsidTr="008112BD">
        <w:trPr>
          <w:trHeight w:val="349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351"/>
        </w:trPr>
        <w:tc>
          <w:tcPr>
            <w:tcW w:w="1647" w:type="dxa"/>
            <w:vMerge w:val="restart"/>
            <w:shd w:val="clear" w:color="auto" w:fill="auto"/>
          </w:tcPr>
          <w:p w:rsidR="009C086A" w:rsidRDefault="009C086A" w:rsidP="0056208A">
            <w:r>
              <w:t>18h00m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351"/>
        </w:trPr>
        <w:tc>
          <w:tcPr>
            <w:tcW w:w="1647" w:type="dxa"/>
            <w:vMerge w:val="restart"/>
            <w:shd w:val="clear" w:color="auto" w:fill="auto"/>
          </w:tcPr>
          <w:p w:rsidR="009C086A" w:rsidRDefault="009C086A" w:rsidP="0056208A">
            <w:r>
              <w:t>19h00m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9C086A" w:rsidRDefault="009C086A" w:rsidP="008F4FC5">
            <w:r>
              <w:t>LILIAN OLIVEIRA GARCIA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9C086A" w:rsidRDefault="009C086A" w:rsidP="008F4FC5">
            <w:r>
              <w:t xml:space="preserve">Prof.ª Erika </w:t>
            </w:r>
            <w:proofErr w:type="spellStart"/>
            <w:r>
              <w:t>Collischonn</w:t>
            </w:r>
            <w:proofErr w:type="spellEnd"/>
          </w:p>
        </w:tc>
        <w:tc>
          <w:tcPr>
            <w:tcW w:w="4244" w:type="dxa"/>
            <w:vMerge w:val="restart"/>
            <w:shd w:val="clear" w:color="auto" w:fill="auto"/>
          </w:tcPr>
          <w:p w:rsidR="009C086A" w:rsidRDefault="009C086A" w:rsidP="008F4FC5">
            <w:r>
              <w:t xml:space="preserve">USO DE GEOTECNOLOGIAS NO ENSINO DA </w:t>
            </w:r>
            <w:proofErr w:type="gramStart"/>
            <w:r>
              <w:t>GEOGRAFIA :</w:t>
            </w:r>
            <w:proofErr w:type="gramEnd"/>
            <w:r>
              <w:t xml:space="preserve"> SENSORIAMENTO REMOTO COMO FERRAMENTA DIDÁTICA.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8F4FC5">
            <w:r>
              <w:t xml:space="preserve">Erika </w:t>
            </w:r>
            <w:proofErr w:type="spellStart"/>
            <w:r>
              <w:t>Collischon</w:t>
            </w:r>
            <w:proofErr w:type="spellEnd"/>
          </w:p>
        </w:tc>
      </w:tr>
      <w:tr w:rsidR="009C086A" w:rsidTr="008112BD">
        <w:trPr>
          <w:trHeight w:val="349"/>
        </w:trPr>
        <w:tc>
          <w:tcPr>
            <w:tcW w:w="1647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E17F1A">
            <w:r>
              <w:t xml:space="preserve">Moisés </w:t>
            </w:r>
            <w:proofErr w:type="spellStart"/>
            <w:r>
              <w:t>Ortemar</w:t>
            </w:r>
            <w:proofErr w:type="spellEnd"/>
            <w:r>
              <w:t xml:space="preserve"> </w:t>
            </w:r>
            <w:proofErr w:type="spellStart"/>
            <w:r>
              <w:t>Rehbein</w:t>
            </w:r>
            <w:proofErr w:type="spellEnd"/>
          </w:p>
        </w:tc>
      </w:tr>
      <w:tr w:rsidR="009C086A" w:rsidTr="008112BD">
        <w:trPr>
          <w:trHeight w:val="349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77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  <w:shd w:val="clear" w:color="auto" w:fill="auto"/>
          </w:tcPr>
          <w:p w:rsidR="009C086A" w:rsidRDefault="009C086A" w:rsidP="0056208A"/>
        </w:tc>
      </w:tr>
      <w:tr w:rsidR="009C086A" w:rsidTr="008112BD">
        <w:trPr>
          <w:trHeight w:val="351"/>
        </w:trPr>
        <w:tc>
          <w:tcPr>
            <w:tcW w:w="1647" w:type="dxa"/>
            <w:vMerge w:val="restart"/>
            <w:shd w:val="clear" w:color="auto" w:fill="auto"/>
          </w:tcPr>
          <w:p w:rsidR="009C086A" w:rsidRDefault="009C086A" w:rsidP="0056208A">
            <w:r>
              <w:t>20h00m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 w:val="restart"/>
            <w:shd w:val="clear" w:color="auto" w:fill="auto"/>
          </w:tcPr>
          <w:p w:rsidR="009C086A" w:rsidRDefault="009C086A" w:rsidP="0056208A"/>
        </w:tc>
        <w:tc>
          <w:tcPr>
            <w:tcW w:w="3188" w:type="dxa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3188" w:type="dxa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3188" w:type="dxa"/>
          </w:tcPr>
          <w:p w:rsidR="009C086A" w:rsidRDefault="009C086A" w:rsidP="0056208A"/>
        </w:tc>
      </w:tr>
      <w:tr w:rsidR="009C086A" w:rsidTr="008112BD">
        <w:trPr>
          <w:trHeight w:val="349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2529" w:type="dxa"/>
            <w:gridSpan w:val="2"/>
            <w:vMerge/>
            <w:shd w:val="clear" w:color="auto" w:fill="auto"/>
          </w:tcPr>
          <w:p w:rsidR="009C086A" w:rsidRDefault="009C086A" w:rsidP="0056208A"/>
        </w:tc>
        <w:tc>
          <w:tcPr>
            <w:tcW w:w="2612" w:type="dxa"/>
            <w:vMerge/>
            <w:shd w:val="clear" w:color="auto" w:fill="auto"/>
          </w:tcPr>
          <w:p w:rsidR="009C086A" w:rsidRDefault="009C086A" w:rsidP="0056208A"/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86A" w:rsidRDefault="009C086A" w:rsidP="0056208A"/>
        </w:tc>
        <w:tc>
          <w:tcPr>
            <w:tcW w:w="3188" w:type="dxa"/>
          </w:tcPr>
          <w:p w:rsidR="009C086A" w:rsidRDefault="009C086A" w:rsidP="0056208A"/>
        </w:tc>
      </w:tr>
    </w:tbl>
    <w:p w:rsidR="004D6445" w:rsidRDefault="004D6445"/>
    <w:sectPr w:rsidR="004D6445" w:rsidSect="007377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77C6"/>
    <w:rsid w:val="004D6445"/>
    <w:rsid w:val="00551046"/>
    <w:rsid w:val="007377C6"/>
    <w:rsid w:val="007C468F"/>
    <w:rsid w:val="008112BD"/>
    <w:rsid w:val="009C086A"/>
    <w:rsid w:val="00E17F1A"/>
    <w:rsid w:val="00E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Colege001</dc:creator>
  <cp:keywords/>
  <dc:description/>
  <cp:lastModifiedBy>Colege001</cp:lastModifiedBy>
  <cp:revision>5</cp:revision>
  <dcterms:created xsi:type="dcterms:W3CDTF">2011-12-12T19:16:00Z</dcterms:created>
  <dcterms:modified xsi:type="dcterms:W3CDTF">2012-06-29T23:10:00Z</dcterms:modified>
</cp:coreProperties>
</file>