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F8" w:rsidRDefault="00D30AF8" w:rsidP="00E1129E">
      <w:pPr>
        <w:rPr>
          <w:u w:val="single"/>
        </w:rPr>
      </w:pPr>
      <w:bookmarkStart w:id="0" w:name="_GoBack"/>
      <w:bookmarkEnd w:id="0"/>
    </w:p>
    <w:p w:rsidR="00D30AF8" w:rsidRDefault="00D30AF8" w:rsidP="00E1129E">
      <w:pPr>
        <w:rPr>
          <w:u w:val="single"/>
        </w:rPr>
      </w:pPr>
    </w:p>
    <w:p w:rsidR="00E1129E" w:rsidRPr="00E1129E" w:rsidRDefault="00E1129E" w:rsidP="00E1129E">
      <w:pPr>
        <w:rPr>
          <w:u w:val="single"/>
        </w:rPr>
      </w:pPr>
      <w:r w:rsidRPr="00E1129E">
        <w:rPr>
          <w:u w:val="single"/>
        </w:rPr>
        <w:t>Segunda-feira:</w:t>
      </w:r>
    </w:p>
    <w:p w:rsidR="00E1129E" w:rsidRPr="00E1129E" w:rsidRDefault="00E1129E" w:rsidP="00E1129E">
      <w:pPr>
        <w:rPr>
          <w:b/>
        </w:rPr>
      </w:pPr>
      <w:r w:rsidRPr="00E1129E">
        <w:rPr>
          <w:b/>
        </w:rPr>
        <w:t xml:space="preserve">19:00 - Credenciamento e </w:t>
      </w:r>
      <w:r w:rsidR="00FA23F0">
        <w:rPr>
          <w:b/>
        </w:rPr>
        <w:t xml:space="preserve">Cerimônia de </w:t>
      </w:r>
      <w:r w:rsidRPr="00E1129E">
        <w:rPr>
          <w:b/>
        </w:rPr>
        <w:t>Abertura</w:t>
      </w:r>
    </w:p>
    <w:p w:rsidR="00E1129E" w:rsidRDefault="00E1129E" w:rsidP="00E1129E">
      <w:pPr>
        <w:rPr>
          <w:b/>
        </w:rPr>
      </w:pPr>
      <w:r w:rsidRPr="00E1129E">
        <w:rPr>
          <w:b/>
        </w:rPr>
        <w:t>20:00 - João Luís Casagrande - Arenas Olímpicas</w:t>
      </w:r>
    </w:p>
    <w:p w:rsidR="00FA23F0" w:rsidRPr="00FA23F0" w:rsidRDefault="00FA23F0" w:rsidP="00FA23F0">
      <w:r w:rsidRPr="00FA23F0">
        <w:t xml:space="preserve">Engenheiro estrutural, formado em Engenharia Civil pela Universidade Santa </w:t>
      </w:r>
      <w:proofErr w:type="spellStart"/>
      <w:r w:rsidRPr="00FA23F0">
        <w:t>Ursula</w:t>
      </w:r>
      <w:proofErr w:type="spellEnd"/>
      <w:r w:rsidRPr="00FA23F0">
        <w:t xml:space="preserve"> em 1997. Com prêmios de destaque na área desde 1997, participou de mais de 400 projetos de grande importância no Brasil e exterior. Em 2004, fundou a Casagrande Engenharia, empresa especializada em cálculos estruturais principalmente voltada para projetos de estruturas de concreto armado e protendido, estruturas metálicas incluindo cálculo de estruturas de suporte de linhas de transmissão e de subestações, além de </w:t>
      </w:r>
      <w:proofErr w:type="spellStart"/>
      <w:r w:rsidRPr="00FA23F0">
        <w:t>estruturamento</w:t>
      </w:r>
      <w:proofErr w:type="spellEnd"/>
      <w:r w:rsidRPr="00FA23F0">
        <w:t xml:space="preserve"> em madeira.</w:t>
      </w:r>
    </w:p>
    <w:p w:rsidR="00FA23F0" w:rsidRDefault="00FA23F0" w:rsidP="00FA23F0">
      <w:pPr>
        <w:rPr>
          <w:b/>
        </w:rPr>
      </w:pPr>
      <w:r w:rsidRPr="00FA23F0">
        <w:t xml:space="preserve">Sua empresa participou da construção de vários projetos pelo Brasil, incluindo: O Parque Olímpico, Museu do Amanhã e o Novo </w:t>
      </w:r>
      <w:proofErr w:type="spellStart"/>
      <w:r w:rsidRPr="00FA23F0">
        <w:t>Cenpes</w:t>
      </w:r>
      <w:proofErr w:type="spellEnd"/>
      <w:r w:rsidRPr="00FA23F0">
        <w:t>, entre outros.</w:t>
      </w:r>
    </w:p>
    <w:p w:rsidR="00FA23F0" w:rsidRPr="00E1129E" w:rsidRDefault="00FA23F0" w:rsidP="00E1129E">
      <w:pPr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5400040" cy="5400040"/>
            <wp:effectExtent l="0" t="0" r="0" b="0"/>
            <wp:docPr id="8" name="Imagem 8" descr="https://scontent.fbfh1-1.fna.fbcdn.net/v/t1.0-9/14046106_1010118579104220_5402826027510694761_n.jpg?oh=6803a3e76433c64f59966f90f6de0ddf&amp;oe=585CE5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fh1-1.fna.fbcdn.net/v/t1.0-9/14046106_1010118579104220_5402826027510694761_n.jpg?oh=6803a3e76433c64f59966f90f6de0ddf&amp;oe=585CE52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9E" w:rsidRDefault="00E1129E" w:rsidP="00E1129E"/>
    <w:p w:rsidR="00FA23F0" w:rsidRDefault="00FA23F0" w:rsidP="00E1129E"/>
    <w:p w:rsidR="00E1129E" w:rsidRPr="00E1129E" w:rsidRDefault="00E1129E" w:rsidP="00E1129E">
      <w:pPr>
        <w:rPr>
          <w:u w:val="single"/>
        </w:rPr>
      </w:pPr>
      <w:r w:rsidRPr="00E1129E">
        <w:rPr>
          <w:u w:val="single"/>
        </w:rPr>
        <w:t>Terça-feira:</w:t>
      </w:r>
    </w:p>
    <w:p w:rsidR="00E1129E" w:rsidRPr="00E1129E" w:rsidRDefault="00E1129E" w:rsidP="00E1129E">
      <w:pPr>
        <w:rPr>
          <w:b/>
        </w:rPr>
      </w:pPr>
      <w:r w:rsidRPr="00E1129E">
        <w:rPr>
          <w:b/>
        </w:rPr>
        <w:t>19:00 - RKS Engenharia - Efeito dos ventos em prédios altos</w:t>
      </w:r>
    </w:p>
    <w:p w:rsidR="00E1129E" w:rsidRDefault="00E1129E" w:rsidP="00E1129E"/>
    <w:p w:rsidR="00E1129E" w:rsidRDefault="00E1129E" w:rsidP="00E1129E">
      <w:r>
        <w:t xml:space="preserve">Fundada em outubro de 1994, a RKS Engenharia de Estruturas oferece serviços completos na área de projetos estruturais para a construção civil. </w:t>
      </w:r>
    </w:p>
    <w:p w:rsidR="00E1129E" w:rsidRDefault="00E1129E" w:rsidP="00E1129E">
      <w:r>
        <w:t xml:space="preserve">Fórum do Norte da Ilha. Florianópolis, </w:t>
      </w:r>
      <w:proofErr w:type="spellStart"/>
      <w:r>
        <w:t>SCCom</w:t>
      </w:r>
      <w:proofErr w:type="spellEnd"/>
      <w:r>
        <w:t xml:space="preserve"> uma equipe especializada no ramo de cálculo estrutural, a empresa garante aos seus clientes um atendimento baseado na máxima eficiência técnica, operacional e econômica, com procedimentos de verificação e garantia de qualidade.</w:t>
      </w:r>
    </w:p>
    <w:p w:rsidR="00E1129E" w:rsidRDefault="00E1129E" w:rsidP="00E1129E">
      <w:r>
        <w:t>A matriz da RKS Engenharia de Estruturas está localizada na cidade de Florianópolis e sua filial em Balneário Camboriú, ambas no estado de Santa Catarina. Além disto, possui representação em Montevidéu - Uruguai.</w:t>
      </w:r>
    </w:p>
    <w:p w:rsidR="00B91F55" w:rsidRDefault="00E1129E">
      <w:r>
        <w:rPr>
          <w:noProof/>
          <w:lang w:eastAsia="pt-BR"/>
        </w:rPr>
        <w:drawing>
          <wp:inline distT="0" distB="0" distL="0" distR="0">
            <wp:extent cx="1866900" cy="628650"/>
            <wp:effectExtent l="0" t="0" r="0" b="0"/>
            <wp:docPr id="1" name="Imagem 1" descr="http://www.rks.com.br/imagen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ks.com.br/imagen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9E" w:rsidRDefault="00E1129E"/>
    <w:p w:rsidR="00E1129E" w:rsidRPr="00E1129E" w:rsidRDefault="00E1129E">
      <w:pPr>
        <w:rPr>
          <w:b/>
        </w:rPr>
      </w:pPr>
      <w:r w:rsidRPr="00E1129E">
        <w:rPr>
          <w:b/>
        </w:rPr>
        <w:t xml:space="preserve">21:00 – </w:t>
      </w:r>
      <w:proofErr w:type="spellStart"/>
      <w:r w:rsidRPr="00E1129E">
        <w:rPr>
          <w:b/>
        </w:rPr>
        <w:t>Masato</w:t>
      </w:r>
      <w:proofErr w:type="spellEnd"/>
      <w:r w:rsidRPr="00E1129E">
        <w:rPr>
          <w:b/>
        </w:rPr>
        <w:t xml:space="preserve"> </w:t>
      </w:r>
      <w:proofErr w:type="spellStart"/>
      <w:r w:rsidRPr="00E1129E">
        <w:rPr>
          <w:b/>
        </w:rPr>
        <w:t>Kobiyama</w:t>
      </w:r>
      <w:proofErr w:type="spellEnd"/>
      <w:r w:rsidRPr="00E1129E">
        <w:rPr>
          <w:b/>
        </w:rPr>
        <w:t xml:space="preserve"> (UFRGS) – Uso da hidrologia na prevenção de desastres naturais</w:t>
      </w:r>
    </w:p>
    <w:p w:rsidR="00E1129E" w:rsidRDefault="00E1129E">
      <w:r w:rsidRPr="00E1129E">
        <w:t xml:space="preserve">Nasceu no município de </w:t>
      </w:r>
      <w:proofErr w:type="spellStart"/>
      <w:r w:rsidRPr="00E1129E">
        <w:t>Kitakata</w:t>
      </w:r>
      <w:proofErr w:type="spellEnd"/>
      <w:r w:rsidRPr="00E1129E">
        <w:t xml:space="preserve">, Estado de Fukushima, Japão em 1962. Imigrou ao Brasil em 1991. Possui graduação em Ciências Especiais - Kyoto </w:t>
      </w:r>
      <w:proofErr w:type="spellStart"/>
      <w:r w:rsidRPr="00E1129E">
        <w:t>Educational</w:t>
      </w:r>
      <w:proofErr w:type="spellEnd"/>
      <w:r w:rsidRPr="00E1129E">
        <w:t xml:space="preserve"> </w:t>
      </w:r>
      <w:proofErr w:type="spellStart"/>
      <w:r w:rsidRPr="00E1129E">
        <w:t>University</w:t>
      </w:r>
      <w:proofErr w:type="spellEnd"/>
      <w:r w:rsidRPr="00E1129E">
        <w:t xml:space="preserve"> (1985), especialização em Controle de Erosão - Kyoto </w:t>
      </w:r>
      <w:proofErr w:type="spellStart"/>
      <w:r w:rsidRPr="00E1129E">
        <w:t>University</w:t>
      </w:r>
      <w:proofErr w:type="spellEnd"/>
      <w:r w:rsidRPr="00E1129E">
        <w:t xml:space="preserve"> (1988), mestrado em Ciência Florestal - </w:t>
      </w:r>
      <w:proofErr w:type="spellStart"/>
      <w:r w:rsidRPr="00E1129E">
        <w:t>Tokyo</w:t>
      </w:r>
      <w:proofErr w:type="spellEnd"/>
      <w:r w:rsidRPr="00E1129E">
        <w:t xml:space="preserve"> </w:t>
      </w:r>
      <w:proofErr w:type="spellStart"/>
      <w:r w:rsidRPr="00E1129E">
        <w:t>University</w:t>
      </w:r>
      <w:proofErr w:type="spellEnd"/>
      <w:r w:rsidRPr="00E1129E">
        <w:t xml:space="preserve"> </w:t>
      </w:r>
      <w:proofErr w:type="spellStart"/>
      <w:r w:rsidRPr="00E1129E">
        <w:t>of</w:t>
      </w:r>
      <w:proofErr w:type="spellEnd"/>
      <w:r w:rsidRPr="00E1129E">
        <w:t xml:space="preserve"> </w:t>
      </w:r>
      <w:proofErr w:type="spellStart"/>
      <w:r w:rsidRPr="00E1129E">
        <w:t>Agriculture</w:t>
      </w:r>
      <w:proofErr w:type="spellEnd"/>
      <w:r w:rsidRPr="00E1129E">
        <w:t xml:space="preserve"> </w:t>
      </w:r>
      <w:proofErr w:type="spellStart"/>
      <w:r w:rsidRPr="00E1129E">
        <w:t>and</w:t>
      </w:r>
      <w:proofErr w:type="spellEnd"/>
      <w:r w:rsidRPr="00E1129E">
        <w:t xml:space="preserve"> Technology (1991) e doutorado em Engenharia Florestal pela Universidade Federal do Paraná (1994). Trabalhou em Gana no período de 1985 - 1987 como voluntário no serviço de JOCV/JICA. Como docente, trabalhou na Universidade Federal do Paraná (UFPR) no período de 1996 - 2002, e na Universidade Federal de Santa Catarina (UFSC) no período de 2002 - 2013. Atualmente é Professor Titular do Instituto de Pesquisas Hidráulicas (IPH) da Universidade Federal do Rio Grande do Sul (UFRGS) também coordenador do Grupo de Pesquisa em Desastres Naturais (GPDEN) no IPH-UFRGS. Seu interesse profissional é: desastres naturais, balanço hídrico, zona ripária, monitoramento, e bacias-escola. Seu interesse pessoal é: futebol, maratona (e São Silvestre), música, dança, SUDOKU, e zen-budismo.</w:t>
      </w:r>
    </w:p>
    <w:p w:rsidR="00E1129E" w:rsidRDefault="00E1129E">
      <w:r>
        <w:rPr>
          <w:noProof/>
          <w:lang w:eastAsia="pt-BR"/>
        </w:rPr>
        <w:lastRenderedPageBreak/>
        <w:drawing>
          <wp:inline distT="0" distB="0" distL="0" distR="0">
            <wp:extent cx="3838575" cy="3324225"/>
            <wp:effectExtent l="0" t="0" r="9525" b="9525"/>
            <wp:docPr id="2" name="Imagem 2" descr="http://www.tudodechapeco.com.br/uploads/noticias/fotos/1413311944_imagen_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dodechapeco.com.br/uploads/noticias/fotos/1413311944_imagen_4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0" t="17882" r="14412"/>
                    <a:stretch/>
                  </pic:blipFill>
                  <pic:spPr bwMode="auto">
                    <a:xfrm>
                      <a:off x="0" y="0"/>
                      <a:ext cx="3840381" cy="33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3F0" w:rsidRDefault="00FA23F0"/>
    <w:p w:rsidR="00FA23F0" w:rsidRDefault="00FA23F0">
      <w:r>
        <w:br w:type="page"/>
      </w:r>
    </w:p>
    <w:p w:rsidR="00E1129E" w:rsidRDefault="00E1129E">
      <w:r>
        <w:lastRenderedPageBreak/>
        <w:t>Quarta-feira:</w:t>
      </w:r>
    </w:p>
    <w:p w:rsidR="00E1129E" w:rsidRPr="00E1129E" w:rsidRDefault="00E1129E">
      <w:pPr>
        <w:rPr>
          <w:b/>
        </w:rPr>
      </w:pPr>
      <w:r w:rsidRPr="00E1129E">
        <w:rPr>
          <w:b/>
        </w:rPr>
        <w:t xml:space="preserve">19:00 – </w:t>
      </w:r>
      <w:proofErr w:type="spellStart"/>
      <w:r w:rsidRPr="00E1129E">
        <w:rPr>
          <w:b/>
        </w:rPr>
        <w:t>Jandrey</w:t>
      </w:r>
      <w:proofErr w:type="spellEnd"/>
      <w:r w:rsidRPr="00E1129E">
        <w:rPr>
          <w:b/>
        </w:rPr>
        <w:t xml:space="preserve"> </w:t>
      </w:r>
      <w:proofErr w:type="spellStart"/>
      <w:r w:rsidRPr="00E1129E">
        <w:rPr>
          <w:b/>
        </w:rPr>
        <w:t>Plissari</w:t>
      </w:r>
      <w:proofErr w:type="spellEnd"/>
      <w:r w:rsidRPr="00E1129E">
        <w:rPr>
          <w:b/>
        </w:rPr>
        <w:t xml:space="preserve"> (Queiroz Galvão) – Nova Ponte do Guaíba</w:t>
      </w:r>
    </w:p>
    <w:p w:rsidR="00E1129E" w:rsidRDefault="00E1129E">
      <w:r>
        <w:t>A confirmar.</w:t>
      </w:r>
    </w:p>
    <w:p w:rsidR="00E1129E" w:rsidRDefault="00E1129E"/>
    <w:p w:rsidR="00E1129E" w:rsidRPr="00E1129E" w:rsidRDefault="00E1129E">
      <w:pPr>
        <w:rPr>
          <w:b/>
        </w:rPr>
      </w:pPr>
      <w:r w:rsidRPr="00E1129E">
        <w:rPr>
          <w:b/>
        </w:rPr>
        <w:t>21:00 – Roda de conversa – O profissional e a legislação</w:t>
      </w:r>
    </w:p>
    <w:p w:rsidR="00E1129E" w:rsidRDefault="00E1129E">
      <w:r>
        <w:t>Componentes: AEAP, SENGE, CREA, SINDUSCON, Prefeitura Municipal de Pelotas.</w:t>
      </w:r>
    </w:p>
    <w:p w:rsidR="00E1129E" w:rsidRDefault="00E1129E">
      <w:r>
        <w:t xml:space="preserve">Se formou, e agora? Nessa roda de conversa traremos as principais entidades que envolvem o engenheiro civil para diferenciar o papel de cada uma, esclarecer dúvidas e discutir a profissão no cenário atual. </w:t>
      </w:r>
    </w:p>
    <w:p w:rsidR="00E1129E" w:rsidRDefault="00E1129E">
      <w:r>
        <w:rPr>
          <w:noProof/>
          <w:lang w:eastAsia="pt-BR"/>
        </w:rPr>
        <w:drawing>
          <wp:inline distT="0" distB="0" distL="0" distR="0">
            <wp:extent cx="2219325" cy="2819400"/>
            <wp:effectExtent l="0" t="0" r="9525" b="0"/>
            <wp:docPr id="3" name="Imagem 3" descr="http://www.gilbertocunha.com.br/imagens/logos/logo-ae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ilbertocunha.com.br/imagens/logos/logo-ae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9E" w:rsidRDefault="00E1129E">
      <w:r>
        <w:rPr>
          <w:noProof/>
          <w:lang w:eastAsia="pt-BR"/>
        </w:rPr>
        <w:drawing>
          <wp:inline distT="0" distB="0" distL="0" distR="0">
            <wp:extent cx="1857375" cy="866775"/>
            <wp:effectExtent l="0" t="0" r="9525" b="9525"/>
            <wp:docPr id="4" name="Imagem 4" descr="http://www.sengers.org.br/site/imagens/logo-se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ngers.org.br/site/imagens/logo-sen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9E" w:rsidRDefault="00E1129E">
      <w:r>
        <w:rPr>
          <w:noProof/>
          <w:lang w:eastAsia="pt-BR"/>
        </w:rPr>
        <w:drawing>
          <wp:inline distT="0" distB="0" distL="0" distR="0">
            <wp:extent cx="3182512" cy="2124075"/>
            <wp:effectExtent l="0" t="0" r="0" b="0"/>
            <wp:docPr id="5" name="Imagem 5" descr="http://www.pelotascenter.com.br/i/3/noticias/noticia/foto/1024/e1/e1159184-1eac-4019-9edc-0f34e890f40a/394/ampliada/1419278675/140796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elotascenter.com.br/i/3/noticias/noticia/foto/1024/e1/e1159184-1eac-4019-9edc-0f34e890f40a/394/ampliada/1419278675/14079605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512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9E" w:rsidRDefault="00E1129E">
      <w:r>
        <w:rPr>
          <w:noProof/>
          <w:lang w:eastAsia="pt-BR"/>
        </w:rPr>
        <w:lastRenderedPageBreak/>
        <w:drawing>
          <wp:inline distT="0" distB="0" distL="0" distR="0">
            <wp:extent cx="2857500" cy="876300"/>
            <wp:effectExtent l="0" t="0" r="0" b="0"/>
            <wp:docPr id="6" name="Imagem 6" descr="http://www.pelotas.com.br/dev/img/marca-governo-prefeitura-pelotas-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elotas.com.br/dev/img/marca-governo-prefeitura-pelotas-20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F0" w:rsidRDefault="00FA23F0"/>
    <w:p w:rsidR="00FA23F0" w:rsidRDefault="00FA23F0">
      <w:r>
        <w:br w:type="page"/>
      </w:r>
    </w:p>
    <w:p w:rsidR="00E1129E" w:rsidRPr="00FA23F0" w:rsidRDefault="00147077">
      <w:pPr>
        <w:rPr>
          <w:u w:val="single"/>
        </w:rPr>
      </w:pPr>
      <w:r w:rsidRPr="00FA23F0">
        <w:rPr>
          <w:u w:val="single"/>
        </w:rPr>
        <w:lastRenderedPageBreak/>
        <w:t>Quinta-feira:</w:t>
      </w:r>
    </w:p>
    <w:p w:rsidR="00FA23F0" w:rsidRPr="00FA23F0" w:rsidRDefault="00147077" w:rsidP="00FA23F0">
      <w:pPr>
        <w:rPr>
          <w:b/>
        </w:rPr>
      </w:pPr>
      <w:r w:rsidRPr="00FA23F0">
        <w:rPr>
          <w:b/>
        </w:rPr>
        <w:t xml:space="preserve">19:00 – </w:t>
      </w:r>
      <w:r w:rsidR="00FA23F0" w:rsidRPr="00FA23F0">
        <w:rPr>
          <w:b/>
        </w:rPr>
        <w:t xml:space="preserve">Jonas </w:t>
      </w:r>
      <w:proofErr w:type="spellStart"/>
      <w:r w:rsidR="00FA23F0" w:rsidRPr="00FA23F0">
        <w:rPr>
          <w:b/>
        </w:rPr>
        <w:t>Badermann</w:t>
      </w:r>
      <w:proofErr w:type="spellEnd"/>
      <w:r w:rsidR="00FA23F0" w:rsidRPr="00FA23F0">
        <w:rPr>
          <w:b/>
        </w:rPr>
        <w:t xml:space="preserve"> de Lemos – Obras Hospitalares</w:t>
      </w:r>
    </w:p>
    <w:p w:rsidR="00147077" w:rsidRDefault="00FA23F0" w:rsidP="00FA23F0">
      <w:r>
        <w:t xml:space="preserve">Jonas </w:t>
      </w:r>
      <w:proofErr w:type="spellStart"/>
      <w:r>
        <w:t>Badermann</w:t>
      </w:r>
      <w:proofErr w:type="spellEnd"/>
      <w:r>
        <w:t xml:space="preserve"> de Lemos graduou-se em Arquitetura e Urbanismo pelas Faculdades Canoenses (ULBRA) em 1986. De 1993 a 2000 realizou especialização em Administração e Arquitetura Hospitalar (IAHCS/ CENEC). Em 2012 adquiriu </w:t>
      </w:r>
      <w:proofErr w:type="spellStart"/>
      <w:r>
        <w:t>Diplomatura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Diseño</w:t>
      </w:r>
      <w:proofErr w:type="spellEnd"/>
      <w:r>
        <w:t xml:space="preserve"> y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Infraestructura</w:t>
      </w:r>
      <w:proofErr w:type="spellEnd"/>
      <w:r>
        <w:t xml:space="preserve"> Física y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 – </w:t>
      </w:r>
      <w:proofErr w:type="spellStart"/>
      <w:r>
        <w:t>Universidad</w:t>
      </w:r>
      <w:proofErr w:type="spellEnd"/>
      <w:r>
        <w:t xml:space="preserve"> ISALUD – Buenos Aires, Argentina, e em 2015/2016 cursou o Curso de </w:t>
      </w:r>
      <w:proofErr w:type="spellStart"/>
      <w:r>
        <w:t>Posgrado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Gestión</w:t>
      </w:r>
      <w:proofErr w:type="spellEnd"/>
      <w:r>
        <w:t xml:space="preserve"> y </w:t>
      </w:r>
      <w:proofErr w:type="spellStart"/>
      <w:r>
        <w:t>Diseño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Recurso Físico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 da AADAIH – </w:t>
      </w:r>
      <w:proofErr w:type="spellStart"/>
      <w:r>
        <w:t>Asociacion</w:t>
      </w:r>
      <w:proofErr w:type="spellEnd"/>
      <w:r>
        <w:t xml:space="preserve"> Argentina de </w:t>
      </w:r>
      <w:proofErr w:type="spellStart"/>
      <w:r>
        <w:t>Arquitectura</w:t>
      </w:r>
      <w:proofErr w:type="spellEnd"/>
      <w:r>
        <w:t xml:space="preserve"> e </w:t>
      </w:r>
      <w:proofErr w:type="spellStart"/>
      <w:r>
        <w:t>Ingenieria</w:t>
      </w:r>
      <w:proofErr w:type="spellEnd"/>
      <w:r>
        <w:t xml:space="preserve"> </w:t>
      </w:r>
      <w:proofErr w:type="spellStart"/>
      <w:r>
        <w:t>Hospitalaria</w:t>
      </w:r>
      <w:proofErr w:type="spellEnd"/>
      <w:r>
        <w:t xml:space="preserve"> / </w:t>
      </w:r>
      <w:proofErr w:type="spellStart"/>
      <w:r>
        <w:t>Universidad</w:t>
      </w:r>
      <w:proofErr w:type="spellEnd"/>
      <w:r>
        <w:t xml:space="preserve"> Nacional de La </w:t>
      </w:r>
      <w:proofErr w:type="spellStart"/>
      <w:r>
        <w:t>Matanza</w:t>
      </w:r>
      <w:proofErr w:type="spellEnd"/>
      <w:r>
        <w:t xml:space="preserve">. Atualmente é coordenador e professor do Curso de Especialização em Arquitetura Hospitalar da </w:t>
      </w:r>
      <w:proofErr w:type="spellStart"/>
      <w:r>
        <w:t>Fasaúde</w:t>
      </w:r>
      <w:proofErr w:type="spellEnd"/>
      <w:r>
        <w:t xml:space="preserve"> – Faculdade de Tecnologia em Saúde, mantida pelo Instituto de Administração Hospitalar e Ciências da Saúde – IAHCS. Jonas </w:t>
      </w:r>
      <w:proofErr w:type="spellStart"/>
      <w:r>
        <w:t>Bardemann</w:t>
      </w:r>
      <w:proofErr w:type="spellEnd"/>
      <w:r>
        <w:t xml:space="preserve"> de Lemos também faz parte do escritório de arquitetura </w:t>
      </w:r>
      <w:proofErr w:type="spellStart"/>
      <w:r>
        <w:t>Badermann</w:t>
      </w:r>
      <w:proofErr w:type="spellEnd"/>
      <w:r>
        <w:t xml:space="preserve"> Arquitetos Associados, a qual desenvolve projetos que se destacam pela humanização e funcionalidade respaldados pelo conhecimento e domínio da boa técnica. Sua experiência alicerça soluções de projeto indicadoras da arquitetura como meio terapêutico, ampliando o bem-estar dos pacientes e profissionais.</w:t>
      </w:r>
    </w:p>
    <w:p w:rsidR="00FA23F0" w:rsidRDefault="00FA23F0" w:rsidP="00FA23F0">
      <w:r>
        <w:rPr>
          <w:noProof/>
          <w:lang w:eastAsia="pt-BR"/>
        </w:rPr>
        <w:drawing>
          <wp:inline distT="0" distB="0" distL="0" distR="0">
            <wp:extent cx="4886325" cy="4886325"/>
            <wp:effectExtent l="0" t="0" r="9525" b="9525"/>
            <wp:docPr id="7" name="Imagem 7" descr="https://scontent.fbfh1-1.fna.fbcdn.net/v/t1.0-9/14088497_1012427172206694_7791739093474390969_n.jpg?oh=2cae6b3dd5e1321cca95638f3f537ed6&amp;oe=58120B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fh1-1.fna.fbcdn.net/v/t1.0-9/14088497_1012427172206694_7791739093474390969_n.jpg?oh=2cae6b3dd5e1321cca95638f3f537ed6&amp;oe=58120BB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750" cy="48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77" w:rsidRPr="00FA23F0" w:rsidRDefault="00147077">
      <w:pPr>
        <w:rPr>
          <w:b/>
        </w:rPr>
      </w:pPr>
      <w:r w:rsidRPr="00FA23F0">
        <w:rPr>
          <w:b/>
        </w:rPr>
        <w:t xml:space="preserve">21:00 – Professor da </w:t>
      </w:r>
      <w:proofErr w:type="spellStart"/>
      <w:r w:rsidRPr="00FA23F0">
        <w:rPr>
          <w:b/>
        </w:rPr>
        <w:t>FAUrb</w:t>
      </w:r>
      <w:proofErr w:type="spellEnd"/>
      <w:r w:rsidRPr="00FA23F0">
        <w:rPr>
          <w:b/>
        </w:rPr>
        <w:t xml:space="preserve"> – Max</w:t>
      </w:r>
    </w:p>
    <w:p w:rsidR="00147077" w:rsidRPr="00FA23F0" w:rsidRDefault="00147077">
      <w:pPr>
        <w:rPr>
          <w:u w:val="single"/>
        </w:rPr>
      </w:pPr>
      <w:r w:rsidRPr="00FA23F0">
        <w:rPr>
          <w:u w:val="single"/>
        </w:rPr>
        <w:lastRenderedPageBreak/>
        <w:t>Sexta-feira:</w:t>
      </w:r>
    </w:p>
    <w:p w:rsidR="00147077" w:rsidRPr="00FA23F0" w:rsidRDefault="00147077">
      <w:pPr>
        <w:rPr>
          <w:b/>
        </w:rPr>
      </w:pPr>
      <w:r w:rsidRPr="00FA23F0">
        <w:rPr>
          <w:b/>
        </w:rPr>
        <w:t xml:space="preserve">19:00 – Prof. Dr. Lélio Brito (PUC) – </w:t>
      </w:r>
      <w:r w:rsidR="00FA23F0" w:rsidRPr="00FA23F0">
        <w:rPr>
          <w:b/>
        </w:rPr>
        <w:t>Tecnologia em rodovias de alto volume de tráfego</w:t>
      </w:r>
    </w:p>
    <w:p w:rsidR="00FA23F0" w:rsidRDefault="00FA23F0">
      <w:r w:rsidRPr="00FA23F0">
        <w:t xml:space="preserve">Lélio Brito é engenheiro civil (2003) e mestre pela Universidade Federal do Rio Grande do Sul (2005) e PhD (2011) pela Universidade de Nottingham, Inglaterra. Tem trabalhado há vários anos com tecnologias de materiais de pavimentação, misturas asfálticas, instrumentação de ensaios laboratoriais, dimensionamento de pavimentos e projetos de restauração. Atua como consultor </w:t>
      </w:r>
      <w:proofErr w:type="gramStart"/>
      <w:r w:rsidRPr="00FA23F0">
        <w:t>na segmento rodoviário</w:t>
      </w:r>
      <w:proofErr w:type="gramEnd"/>
      <w:r w:rsidRPr="00FA23F0">
        <w:t xml:space="preserve"> há mais de 12 anos, tendo sido Gerente de Engenharia no segmento privado onde atuou com projeto, construção e manutenção de obras viárias. Realizou também um pós-doutorado na UFRGS (2012-2014) e atualmente é Professor Adjunto da Pontifícia Universidade Católica do Rio Grande do Sul (PUCRS), Pesquisador do Laboratório de Pavimentação (LAPAV) da Universidade Federal do Rio Grande do Sul (UFRGS) e consultor de tecnologia de transportes na empresa Prime Engenharia. Nas vertentes atuais de trabalho vem desenvolvendo estudos sobre te</w:t>
      </w:r>
      <w:r>
        <w:t>cnologia em misturas asfálticas</w:t>
      </w:r>
      <w:r w:rsidRPr="00FA23F0">
        <w:t xml:space="preserve">, pesagem em movimento com a tecnologia </w:t>
      </w:r>
      <w:proofErr w:type="spellStart"/>
      <w:r w:rsidRPr="00FA23F0">
        <w:t>Weigh</w:t>
      </w:r>
      <w:proofErr w:type="spellEnd"/>
      <w:r w:rsidRPr="00FA23F0">
        <w:t>-</w:t>
      </w:r>
      <w:proofErr w:type="spellStart"/>
      <w:r w:rsidRPr="00FA23F0">
        <w:t>in-motion</w:t>
      </w:r>
      <w:proofErr w:type="spellEnd"/>
      <w:r w:rsidRPr="00FA23F0">
        <w:t xml:space="preserve"> e ainda projetos de instrumentação para análise de pavimentos em serviço.</w:t>
      </w:r>
    </w:p>
    <w:p w:rsidR="00FA23F0" w:rsidRDefault="00FA23F0"/>
    <w:p w:rsidR="00147077" w:rsidRPr="00FA23F0" w:rsidRDefault="00147077">
      <w:pPr>
        <w:rPr>
          <w:b/>
          <w:u w:val="single"/>
        </w:rPr>
      </w:pPr>
      <w:r w:rsidRPr="00FA23F0">
        <w:rPr>
          <w:b/>
          <w:u w:val="single"/>
        </w:rPr>
        <w:t xml:space="preserve">20:30 – Encerramento </w:t>
      </w:r>
    </w:p>
    <w:p w:rsidR="00147077" w:rsidRDefault="00147077"/>
    <w:sectPr w:rsidR="00147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65"/>
    <w:rsid w:val="00147077"/>
    <w:rsid w:val="00162B92"/>
    <w:rsid w:val="003026FE"/>
    <w:rsid w:val="004472AC"/>
    <w:rsid w:val="004E472F"/>
    <w:rsid w:val="00592265"/>
    <w:rsid w:val="00D30AF8"/>
    <w:rsid w:val="00E1129E"/>
    <w:rsid w:val="00EC0398"/>
    <w:rsid w:val="00F22247"/>
    <w:rsid w:val="00F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11B1"/>
  <w15:docId w15:val="{C48F5302-B336-4554-8C33-80BCAEE9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873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</dc:creator>
  <cp:keywords/>
  <dc:description/>
  <cp:lastModifiedBy>guilherme hoehr trindade</cp:lastModifiedBy>
  <cp:revision>4</cp:revision>
  <dcterms:created xsi:type="dcterms:W3CDTF">2016-08-17T18:00:00Z</dcterms:created>
  <dcterms:modified xsi:type="dcterms:W3CDTF">2016-08-22T15:59:00Z</dcterms:modified>
</cp:coreProperties>
</file>