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center" w:pos="4513"/>
          <w:tab w:val="right" w:pos="9026"/>
        </w:tabs>
        <w:ind w:left="-567" w:right="-1042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inline distB="114300" distT="114300" distL="114300" distR="114300">
            <wp:extent cx="957957" cy="957957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DEPARTMENT OF 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PELOTAS FEDERAL UNIVERSITY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OFFICE OF THE DEAN OF GRADUATE STUDIES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COORDINATION OF GRADUATE STUDIES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042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EXTRACT TRANSLATION OF ACADEMIC TRANSCRIPT</w:t>
      </w:r>
    </w:p>
    <w:p w:rsidR="00000000" w:rsidDel="00000000" w:rsidP="00000000" w:rsidRDefault="00000000" w:rsidRPr="00000000" w14:paraId="00000009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(from Brazilian Portuguese into English)</w:t>
      </w:r>
    </w:p>
    <w:p w:rsidR="00000000" w:rsidDel="00000000" w:rsidP="00000000" w:rsidRDefault="00000000" w:rsidRPr="00000000" w14:paraId="0000000A">
      <w:pPr>
        <w:ind w:left="-567" w:right="-1042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Page 01/01</w:t>
      </w:r>
    </w:p>
    <w:p w:rsidR="00000000" w:rsidDel="00000000" w:rsidP="00000000" w:rsidRDefault="00000000" w:rsidRPr="00000000" w14:paraId="0000000B">
      <w:pPr>
        <w:ind w:left="-567" w:right="-1042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ACADEMIC TRANSCRIPT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ind w:left="-567" w:right="-1042" w:firstLine="0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Name:  </w:t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JOÃO DA SILVA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 xml:space="preserve">Student No.:</w:t>
        <w:tab/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1234567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Social security no.: </w:t>
        <w:tab/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123.456.789-04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Nationality: </w:t>
        <w:tab/>
        <w:tab/>
        <w:t xml:space="preserve">Brazilian</w:t>
      </w:r>
    </w:p>
    <w:p w:rsidR="00000000" w:rsidDel="00000000" w:rsidP="00000000" w:rsidRDefault="00000000" w:rsidRPr="00000000" w14:paraId="00000011">
      <w:pPr>
        <w:ind w:left="-567" w:right="-1042" w:firstLine="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Birthplace:                       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Porto Alegre</w:t>
      </w:r>
    </w:p>
    <w:p w:rsidR="00000000" w:rsidDel="00000000" w:rsidP="00000000" w:rsidRDefault="00000000" w:rsidRPr="00000000" w14:paraId="00000012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Admission: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Graduate Program Selection Process - 2021/1                        Status:                          Enrolled</w:t>
      </w:r>
    </w:p>
    <w:p w:rsidR="00000000" w:rsidDel="00000000" w:rsidP="00000000" w:rsidRDefault="00000000" w:rsidRPr="00000000" w14:paraId="00000013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Program:                           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Water Resources Graduate Program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4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Level:                                  Master’s degree / On-site classes</w:t>
      </w:r>
    </w:p>
    <w:p w:rsidR="00000000" w:rsidDel="00000000" w:rsidP="00000000" w:rsidRDefault="00000000" w:rsidRPr="00000000" w14:paraId="00000015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Accreditation:</w:t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Joint Ordinance no.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11/2013.  Published in the Official Press on 08/01/2013, section 1, page 4.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6">
      <w:pPr>
        <w:ind w:left="-567" w:right="-1751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Reaccreditation:</w:t>
        <w:tab/>
        <w:t xml:space="preserve">Joint Ordi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nance no. 609/2019. Published in the Official Press on 18/03/2019, section 1, page 63.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7" w:right="-1042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right="-1042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7110"/>
        <w:gridCol w:w="673"/>
        <w:gridCol w:w="673"/>
        <w:gridCol w:w="673"/>
        <w:gridCol w:w="674"/>
        <w:tblGridChange w:id="0">
          <w:tblGrid>
            <w:gridCol w:w="975"/>
            <w:gridCol w:w="7110"/>
            <w:gridCol w:w="673"/>
            <w:gridCol w:w="673"/>
            <w:gridCol w:w="673"/>
            <w:gridCol w:w="67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-108" w:right="-98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vertAlign w:val="baseline"/>
                <w:rtl w:val="0"/>
              </w:rPr>
              <w:t xml:space="preserve">urricular components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720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250" w:right="-250" w:firstLine="0"/>
              <w:jc w:val="center"/>
              <w:rPr>
                <w:rFonts w:ascii="Cambria" w:cs="Cambria" w:eastAsia="Cambria" w:hAnsi="Cambri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Cr.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F">
            <w:pPr>
              <w:ind w:left="-250" w:right="-250" w:firstLine="0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green"/>
                <w:rtl w:val="0"/>
              </w:rPr>
              <w:t xml:space="preserve">Semester 2021/1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Hydraulics of Natural and Artificial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Hydrology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Hydrometeorology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Seminars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Soil Science Applied to Water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3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green"/>
                <w:rtl w:val="0"/>
              </w:rPr>
              <w:t xml:space="preserve">Semester 2021/2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1110109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Soil, Water, Plant, Atmosphere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Irrigation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Seminars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green"/>
                <w:rtl w:val="0"/>
              </w:rPr>
              <w:t xml:space="preserve">Semester 2022/1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01220046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Geographic Information System (GIS) in Water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11118161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Supervised Teaching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highlight w:val="green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green"/>
                <w:rtl w:val="0"/>
              </w:rPr>
              <w:t xml:space="preserve">Semester 2022/1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-249" w:right="-251" w:firstLine="0"/>
              <w:jc w:val="center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1118213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left="29" w:right="-1042" w:firstLine="0"/>
              <w:rPr>
                <w:rFonts w:ascii="Cambria" w:cs="Cambria" w:eastAsia="Cambria" w:hAnsi="Cambria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Master’s thesis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2"/>
                <w:szCs w:val="12"/>
                <w:highlight w:val="yellow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sz w:val="10"/>
                <w:szCs w:val="10"/>
                <w:highlight w:val="yellow"/>
                <w:rtl w:val="0"/>
              </w:rPr>
              <w:t xml:space="preserve">EGISTERE</w:t>
            </w:r>
            <w:r w:rsidDel="00000000" w:rsidR="00000000" w:rsidRPr="00000000">
              <w:rPr>
                <w:rFonts w:ascii="Cambria" w:cs="Cambria" w:eastAsia="Cambria" w:hAnsi="Cambria"/>
                <w:sz w:val="10"/>
                <w:szCs w:val="1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ind w:left="29" w:right="-1042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Foreign Language Proficiency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ind w:left="0" w:right="-1042" w:firstLine="0"/>
              <w:jc w:val="center"/>
              <w:rPr>
                <w:rFonts w:ascii="Cambria" w:cs="Cambria" w:eastAsia="Cambria" w:hAnsi="Cambri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-249" w:right="-251" w:firstLine="0"/>
              <w:jc w:val="center"/>
              <w:rPr>
                <w:rFonts w:ascii="Cambria" w:cs="Cambria" w:eastAsia="Cambria" w:hAnsi="Cambri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yellow"/>
                <w:rtl w:val="0"/>
              </w:rPr>
              <w:t xml:space="preserve">10/11/202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left="29" w:right="-1042" w:firstLine="0"/>
              <w:jc w:val="center"/>
              <w:rPr>
                <w:rFonts w:ascii="Cambria" w:cs="Cambria" w:eastAsia="Cambria" w:hAnsi="Cambria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highlight w:val="yellow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-249" w:right="-251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-249" w:right="-251" w:firstLine="0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TOTALS: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yellow"/>
                <w:rtl w:val="0"/>
              </w:rPr>
              <w:t xml:space="preserve">  XX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           Credits: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yellow"/>
                <w:rtl w:val="0"/>
              </w:rPr>
              <w:t xml:space="preserve">24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         Credit Hours: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highlight w:val="yellow"/>
                <w:rtl w:val="0"/>
              </w:rPr>
              <w:t xml:space="preserve">408</w:t>
            </w:r>
          </w:p>
        </w:tc>
      </w:tr>
    </w:tbl>
    <w:p w:rsidR="00000000" w:rsidDel="00000000" w:rsidP="00000000" w:rsidRDefault="00000000" w:rsidRPr="00000000" w14:paraId="00000097">
      <w:pPr>
        <w:ind w:left="-567" w:right="-1042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567" w:right="-1042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567" w:right="-1042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9" w:top="360" w:left="1276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/>
      <w:pict>
        <v:shape id="WordPictureWatermark1" style="position:absolute;width:458.2pt;height:458.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center"/>
      <w:textDirection w:val="btLr"/>
      <w:textAlignment w:val="top"/>
      <w:outlineLvl w:val="5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noProof w:val="0"/>
      <w:w w:val="100"/>
      <w:position w:val="-1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right="-720" w:leftChars="-1" w:rightChars="0" w:firstLineChars="-1"/>
      <w:jc w:val="both"/>
      <w:textDirection w:val="btLr"/>
      <w:textAlignment w:val="top"/>
      <w:outlineLvl w:val="7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noProof w:val="0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right="-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AU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eastAsia="en-US" w:val="en-AU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gmail-m_8756834232823579797gmail-fieldlabelspan">
    <w:name w:val="gmail-m_8756834232823579797gmail-fieldlabelspan"/>
    <w:basedOn w:val="Fonteparág.padrão"/>
    <w:next w:val="gmail-m_8756834232823579797gmail-fieldlabel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q4iawc">
    <w:name w:val="q4iawc"/>
    <w:basedOn w:val="Fonteparág.padrão"/>
    <w:next w:val="q4iaw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8S1mzXMNomjj6vT4sWBvpT4gA==">AMUW2mVKEfmsIopRlrr4j9Q31wldE0bOgucVPMGEVQyQIUhWpJK77yFgOgCiIhONnMpqQTqp/oQyAx20xU/wviyw2qLsjmlfE9QcKHnaHh2CFzCxqdOGYhc=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2022-10-06T12:46:00Z</dcterms:created>
  <dc:creator>Luciana Wright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