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1A574A">
        <w:rPr>
          <w:sz w:val="28"/>
          <w:szCs w:val="28"/>
        </w:rPr>
        <w:t>Artes Visuais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1B304B" w:rsidTr="009B6273">
        <w:tc>
          <w:tcPr>
            <w:tcW w:w="4322" w:type="dxa"/>
          </w:tcPr>
          <w:p w:rsidR="00F3590C" w:rsidRPr="00CD0AE0" w:rsidRDefault="002F051D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às Artes Visuais</w:t>
            </w:r>
          </w:p>
        </w:tc>
        <w:tc>
          <w:tcPr>
            <w:tcW w:w="4322" w:type="dxa"/>
          </w:tcPr>
          <w:p w:rsidR="00F3590C" w:rsidRPr="006158FB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 w:rsidRPr="006158FB">
              <w:rPr>
                <w:lang w:val="en-US"/>
              </w:rPr>
              <w:t>INTRODUCTION TO THE VISUAL ARTS</w:t>
            </w:r>
          </w:p>
        </w:tc>
      </w:tr>
      <w:tr w:rsidR="00F3590C" w:rsidRPr="001B304B" w:rsidTr="009B6273">
        <w:tc>
          <w:tcPr>
            <w:tcW w:w="4322" w:type="dxa"/>
          </w:tcPr>
          <w:p w:rsidR="00F3590C" w:rsidRPr="00CD0AE0" w:rsidRDefault="002F051D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</w:t>
            </w:r>
          </w:p>
        </w:tc>
        <w:tc>
          <w:tcPr>
            <w:tcW w:w="4322" w:type="dxa"/>
          </w:tcPr>
          <w:p w:rsidR="00F3590C" w:rsidRPr="006158FB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6158FB">
              <w:rPr>
                <w:lang w:val="en-US"/>
              </w:rPr>
              <w:t>FUNDAMENTALS OF VISUAL LANGUAGE I</w:t>
            </w:r>
          </w:p>
        </w:tc>
      </w:tr>
      <w:tr w:rsidR="00F3590C" w:rsidRPr="001B304B" w:rsidTr="009B6273">
        <w:tc>
          <w:tcPr>
            <w:tcW w:w="4322" w:type="dxa"/>
          </w:tcPr>
          <w:p w:rsidR="00F3590C" w:rsidRPr="00CD0AE0" w:rsidRDefault="002F051D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do Desenho I</w:t>
            </w:r>
          </w:p>
        </w:tc>
        <w:tc>
          <w:tcPr>
            <w:tcW w:w="4322" w:type="dxa"/>
          </w:tcPr>
          <w:p w:rsidR="00F3590C" w:rsidRPr="00AD45B2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 w:rsidRPr="00AD45B2">
              <w:rPr>
                <w:lang w:val="en-US"/>
              </w:rPr>
              <w:t>THE FUNDAMENTALS OF DRAWING I</w:t>
            </w:r>
          </w:p>
        </w:tc>
      </w:tr>
      <w:tr w:rsidR="00F3590C" w:rsidRPr="001B304B" w:rsidTr="009B6273">
        <w:tc>
          <w:tcPr>
            <w:tcW w:w="4322" w:type="dxa"/>
          </w:tcPr>
          <w:p w:rsidR="00F3590C" w:rsidRPr="00CD0AE0" w:rsidRDefault="00354BB2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Ateliê de Processos Criativos I</w:t>
            </w:r>
          </w:p>
        </w:tc>
        <w:tc>
          <w:tcPr>
            <w:tcW w:w="4322" w:type="dxa"/>
          </w:tcPr>
          <w:p w:rsidR="00F3590C" w:rsidRPr="006158FB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 w:rsidRPr="006158FB">
              <w:rPr>
                <w:lang w:val="en-US"/>
              </w:rPr>
              <w:t xml:space="preserve">ATELIER OF CREATIVE PROCESSES </w:t>
            </w:r>
            <w:r>
              <w:rPr>
                <w:lang w:val="en-US"/>
              </w:rPr>
              <w:t>I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354BB2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Arte Contemporânea</w:t>
            </w:r>
          </w:p>
        </w:tc>
        <w:tc>
          <w:tcPr>
            <w:tcW w:w="4322" w:type="dxa"/>
          </w:tcPr>
          <w:p w:rsidR="00F3590C" w:rsidRDefault="001B304B" w:rsidP="001B304B">
            <w:pPr>
              <w:spacing w:line="360" w:lineRule="auto"/>
              <w:jc w:val="left"/>
            </w:pPr>
            <w:r>
              <w:t>INTRODUCTION TO CONTEMPORARY ART</w:t>
            </w:r>
          </w:p>
        </w:tc>
      </w:tr>
      <w:tr w:rsidR="009F679E" w:rsidTr="009B6273">
        <w:tc>
          <w:tcPr>
            <w:tcW w:w="4322" w:type="dxa"/>
          </w:tcPr>
          <w:p w:rsidR="009F679E" w:rsidRDefault="009F679E" w:rsidP="009F679E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Leitura e Produção Textual</w:t>
            </w:r>
          </w:p>
        </w:tc>
        <w:tc>
          <w:tcPr>
            <w:tcW w:w="4322" w:type="dxa"/>
          </w:tcPr>
          <w:p w:rsidR="009F679E" w:rsidRDefault="001B304B" w:rsidP="001B304B">
            <w:pPr>
              <w:spacing w:line="360" w:lineRule="auto"/>
              <w:jc w:val="left"/>
            </w:pPr>
            <w:r>
              <w:t>READING AND WRITING TECHNIQUES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1B304B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do Desenho II</w:t>
            </w:r>
          </w:p>
        </w:tc>
        <w:tc>
          <w:tcPr>
            <w:tcW w:w="4322" w:type="dxa"/>
          </w:tcPr>
          <w:p w:rsidR="00684936" w:rsidRPr="00AD45B2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 w:rsidRPr="00AD45B2">
              <w:rPr>
                <w:lang w:val="en-US"/>
              </w:rPr>
              <w:t>THE FUNDAMENTALS OF DRAWING II</w:t>
            </w:r>
          </w:p>
        </w:tc>
      </w:tr>
      <w:tr w:rsidR="00684936" w:rsidRPr="001B304B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II</w:t>
            </w:r>
          </w:p>
        </w:tc>
        <w:tc>
          <w:tcPr>
            <w:tcW w:w="4322" w:type="dxa"/>
          </w:tcPr>
          <w:p w:rsidR="00684936" w:rsidRPr="00830B42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6158FB">
              <w:rPr>
                <w:lang w:val="en-US"/>
              </w:rPr>
              <w:t>FUNDAMENTALS OF VISUAL LANGUAGE I</w:t>
            </w:r>
            <w:r>
              <w:rPr>
                <w:lang w:val="en-US"/>
              </w:rPr>
              <w:t>I</w:t>
            </w:r>
          </w:p>
        </w:tc>
      </w:tr>
      <w:tr w:rsidR="00684936" w:rsidRPr="001B304B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Ateliê de Processos Criativos II</w:t>
            </w:r>
          </w:p>
        </w:tc>
        <w:tc>
          <w:tcPr>
            <w:tcW w:w="4322" w:type="dxa"/>
          </w:tcPr>
          <w:p w:rsidR="00684936" w:rsidRPr="00830B42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 w:rsidRPr="006158FB">
              <w:rPr>
                <w:lang w:val="en-US"/>
              </w:rPr>
              <w:t xml:space="preserve">ATELIER OF CREATIVE PROCESSES </w:t>
            </w:r>
            <w:r>
              <w:rPr>
                <w:lang w:val="en-US"/>
              </w:rPr>
              <w:t>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BF163B" w:rsidP="00684936">
            <w:pPr>
              <w:rPr>
                <w:color w:val="0000FF"/>
              </w:rPr>
            </w:pPr>
            <w:r>
              <w:rPr>
                <w:color w:val="0000FF"/>
              </w:rPr>
              <w:t>Percepção Tridimensional</w:t>
            </w:r>
          </w:p>
        </w:tc>
        <w:tc>
          <w:tcPr>
            <w:tcW w:w="4322" w:type="dxa"/>
          </w:tcPr>
          <w:p w:rsidR="00684936" w:rsidRPr="00BF163B" w:rsidRDefault="001B304B" w:rsidP="001B304B">
            <w:pPr>
              <w:spacing w:line="360" w:lineRule="auto"/>
              <w:jc w:val="left"/>
            </w:pPr>
            <w:r>
              <w:t>THREE-DIMENSIONAL PERCEPTION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Iconologia da Arte I</w:t>
            </w:r>
          </w:p>
        </w:tc>
        <w:tc>
          <w:tcPr>
            <w:tcW w:w="4322" w:type="dxa"/>
          </w:tcPr>
          <w:p w:rsidR="00684936" w:rsidRDefault="001B304B" w:rsidP="001B304B">
            <w:pPr>
              <w:spacing w:line="360" w:lineRule="auto"/>
              <w:jc w:val="left"/>
            </w:pPr>
            <w:r>
              <w:t>ICONOLOGY OF ART I</w:t>
            </w:r>
          </w:p>
        </w:tc>
      </w:tr>
      <w:tr w:rsidR="006452DF" w:rsidRPr="001B304B" w:rsidTr="009B6273">
        <w:tc>
          <w:tcPr>
            <w:tcW w:w="4322" w:type="dxa"/>
          </w:tcPr>
          <w:p w:rsidR="006452DF" w:rsidRDefault="00BF163B" w:rsidP="006452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Filosofia da Arte e da Cultura I</w:t>
            </w:r>
          </w:p>
        </w:tc>
        <w:tc>
          <w:tcPr>
            <w:tcW w:w="4322" w:type="dxa"/>
          </w:tcPr>
          <w:p w:rsidR="006452DF" w:rsidRPr="00830B42" w:rsidRDefault="001B304B" w:rsidP="001B304B">
            <w:pPr>
              <w:spacing w:line="360" w:lineRule="auto"/>
              <w:jc w:val="left"/>
              <w:rPr>
                <w:lang w:val="en-US"/>
              </w:rPr>
            </w:pPr>
            <w:r w:rsidRPr="00830B42">
              <w:rPr>
                <w:lang w:val="en-US"/>
              </w:rPr>
              <w:t>PHILOSOPHY OF ART AND CULTURE I</w:t>
            </w:r>
          </w:p>
        </w:tc>
      </w:tr>
    </w:tbl>
    <w:p w:rsidR="00684936" w:rsidRPr="00830B42" w:rsidRDefault="00684936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Produção Textual em Artes</w:t>
            </w:r>
          </w:p>
        </w:tc>
        <w:tc>
          <w:tcPr>
            <w:tcW w:w="4322" w:type="dxa"/>
          </w:tcPr>
          <w:p w:rsidR="00BF163B" w:rsidRDefault="001B304B" w:rsidP="00C4673C">
            <w:pPr>
              <w:spacing w:line="360" w:lineRule="auto"/>
            </w:pPr>
            <w:r>
              <w:t>TEXT PRODUCTION IN ARTS</w:t>
            </w:r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Iconologia da Arte II</w:t>
            </w:r>
          </w:p>
        </w:tc>
        <w:tc>
          <w:tcPr>
            <w:tcW w:w="4322" w:type="dxa"/>
          </w:tcPr>
          <w:p w:rsidR="00BF163B" w:rsidRDefault="001B304B" w:rsidP="00C4673C">
            <w:pPr>
              <w:spacing w:line="360" w:lineRule="auto"/>
            </w:pPr>
            <w:r>
              <w:t>ICONOLOGY OF ART II</w:t>
            </w:r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Desenho da Figura Humana</w:t>
            </w:r>
          </w:p>
        </w:tc>
        <w:tc>
          <w:tcPr>
            <w:tcW w:w="4322" w:type="dxa"/>
          </w:tcPr>
          <w:p w:rsidR="00BF163B" w:rsidRDefault="001B304B" w:rsidP="00C4673C">
            <w:pPr>
              <w:spacing w:line="360" w:lineRule="auto"/>
            </w:pPr>
            <w:r>
              <w:t>DRAWING THE HUMAN FIGURE</w:t>
            </w:r>
          </w:p>
        </w:tc>
      </w:tr>
      <w:tr w:rsidR="00BF163B" w:rsidRPr="00564015" w:rsidTr="00C4673C">
        <w:tc>
          <w:tcPr>
            <w:tcW w:w="4322" w:type="dxa"/>
          </w:tcPr>
          <w:p w:rsidR="00BF163B" w:rsidRPr="00CD0AE0" w:rsidRDefault="004013DB" w:rsidP="00C4673C">
            <w:pPr>
              <w:rPr>
                <w:color w:val="0000FF"/>
              </w:rPr>
            </w:pPr>
            <w:r>
              <w:rPr>
                <w:color w:val="0000FF"/>
              </w:rPr>
              <w:t>Introdução à Gravura</w:t>
            </w:r>
          </w:p>
        </w:tc>
        <w:tc>
          <w:tcPr>
            <w:tcW w:w="4322" w:type="dxa"/>
          </w:tcPr>
          <w:p w:rsidR="00BF163B" w:rsidRPr="00BF163B" w:rsidRDefault="001B304B" w:rsidP="00C4673C">
            <w:pPr>
              <w:spacing w:line="360" w:lineRule="auto"/>
            </w:pPr>
            <w:r>
              <w:t>INTRODUCTION TO ENGRAVING</w:t>
            </w:r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Pintura</w:t>
            </w:r>
          </w:p>
        </w:tc>
        <w:tc>
          <w:tcPr>
            <w:tcW w:w="4322" w:type="dxa"/>
          </w:tcPr>
          <w:p w:rsidR="00BF163B" w:rsidRDefault="001B304B" w:rsidP="00C4673C">
            <w:pPr>
              <w:spacing w:line="360" w:lineRule="auto"/>
            </w:pPr>
            <w:r>
              <w:t>INTRODUCTION TO PAINTING</w:t>
            </w:r>
          </w:p>
        </w:tc>
      </w:tr>
      <w:tr w:rsidR="00BF163B" w:rsidTr="00C4673C">
        <w:tc>
          <w:tcPr>
            <w:tcW w:w="4322" w:type="dxa"/>
          </w:tcPr>
          <w:p w:rsidR="00BF163B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Escultura</w:t>
            </w:r>
          </w:p>
        </w:tc>
        <w:tc>
          <w:tcPr>
            <w:tcW w:w="4322" w:type="dxa"/>
          </w:tcPr>
          <w:p w:rsidR="00BF163B" w:rsidRDefault="001B304B" w:rsidP="0022626F">
            <w:pPr>
              <w:spacing w:line="360" w:lineRule="auto"/>
            </w:pPr>
            <w:r>
              <w:t>INTRODUCTION TO SCULPTURE</w:t>
            </w:r>
            <w:bookmarkStart w:id="0" w:name="_GoBack"/>
            <w:bookmarkEnd w:id="0"/>
          </w:p>
        </w:tc>
      </w:tr>
    </w:tbl>
    <w:p w:rsidR="00BF163B" w:rsidRDefault="00BF163B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3F2C3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Fotografia</w:t>
            </w:r>
          </w:p>
        </w:tc>
        <w:tc>
          <w:tcPr>
            <w:tcW w:w="4394" w:type="dxa"/>
          </w:tcPr>
          <w:p w:rsidR="00836B16" w:rsidRDefault="001B304B" w:rsidP="009B6273">
            <w:pPr>
              <w:spacing w:line="360" w:lineRule="auto"/>
            </w:pPr>
            <w:r>
              <w:t>INTRODUCTION TO PHOTOGRAPHY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0124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Semiótica</w:t>
            </w:r>
          </w:p>
        </w:tc>
        <w:tc>
          <w:tcPr>
            <w:tcW w:w="4394" w:type="dxa"/>
          </w:tcPr>
          <w:p w:rsidR="006A3CE7" w:rsidRDefault="001B304B" w:rsidP="009B6273">
            <w:pPr>
              <w:spacing w:line="360" w:lineRule="auto"/>
            </w:pPr>
            <w:r>
              <w:t>SEMIOTICS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0A570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Pesquisa em Arte</w:t>
            </w:r>
          </w:p>
        </w:tc>
        <w:tc>
          <w:tcPr>
            <w:tcW w:w="4394" w:type="dxa"/>
          </w:tcPr>
          <w:p w:rsidR="00BD281A" w:rsidRDefault="001B304B" w:rsidP="009B6273">
            <w:pPr>
              <w:spacing w:line="360" w:lineRule="auto"/>
            </w:pPr>
            <w:r>
              <w:t>RESEARCH IN ART</w:t>
            </w:r>
          </w:p>
        </w:tc>
      </w:tr>
      <w:tr w:rsidR="00BD281A" w:rsidRPr="001B304B" w:rsidTr="0096458F">
        <w:tc>
          <w:tcPr>
            <w:tcW w:w="4503" w:type="dxa"/>
          </w:tcPr>
          <w:p w:rsidR="00BD281A" w:rsidRPr="00CD0AE0" w:rsidRDefault="000A570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da Produção Artística</w:t>
            </w:r>
          </w:p>
        </w:tc>
        <w:tc>
          <w:tcPr>
            <w:tcW w:w="4394" w:type="dxa"/>
          </w:tcPr>
          <w:p w:rsidR="00BD281A" w:rsidRPr="0047312E" w:rsidRDefault="001B304B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ANALYSIS OF THE ARTISTIC WORK</w:t>
            </w:r>
          </w:p>
        </w:tc>
      </w:tr>
    </w:tbl>
    <w:p w:rsidR="00BD281A" w:rsidRPr="003C7EC8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1B304B" w:rsidTr="0096458F">
        <w:tc>
          <w:tcPr>
            <w:tcW w:w="4322" w:type="dxa"/>
          </w:tcPr>
          <w:p w:rsidR="00C13CAF" w:rsidRPr="00CD0AE0" w:rsidRDefault="001339CE" w:rsidP="00A0246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em Artes Visuais I</w:t>
            </w:r>
          </w:p>
        </w:tc>
        <w:tc>
          <w:tcPr>
            <w:tcW w:w="4575" w:type="dxa"/>
          </w:tcPr>
          <w:p w:rsidR="00C13CAF" w:rsidRPr="003E2631" w:rsidRDefault="001B304B" w:rsidP="00A02460">
            <w:pPr>
              <w:rPr>
                <w:lang w:val="en-US"/>
              </w:rPr>
            </w:pPr>
            <w:r w:rsidRPr="003E2631">
              <w:rPr>
                <w:lang w:val="en-US"/>
              </w:rPr>
              <w:t>UNDERGRADUATE PROJECT IN VISUAL ARTS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1339CE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Profissional I</w:t>
            </w:r>
          </w:p>
        </w:tc>
        <w:tc>
          <w:tcPr>
            <w:tcW w:w="4575" w:type="dxa"/>
          </w:tcPr>
          <w:p w:rsidR="00C13CAF" w:rsidRPr="00654358" w:rsidRDefault="001B304B" w:rsidP="00654358">
            <w:pPr>
              <w:spacing w:line="360" w:lineRule="auto"/>
            </w:pPr>
            <w:r>
              <w:t>PROFESSIONAL PRACTICE I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1B304B" w:rsidTr="00C4673C">
        <w:tc>
          <w:tcPr>
            <w:tcW w:w="4322" w:type="dxa"/>
          </w:tcPr>
          <w:p w:rsidR="001339CE" w:rsidRPr="00CD0AE0" w:rsidRDefault="001339C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em Artes Visuais II</w:t>
            </w:r>
          </w:p>
        </w:tc>
        <w:tc>
          <w:tcPr>
            <w:tcW w:w="4575" w:type="dxa"/>
          </w:tcPr>
          <w:p w:rsidR="001339CE" w:rsidRPr="003E2631" w:rsidRDefault="001B304B" w:rsidP="00C4673C">
            <w:pPr>
              <w:rPr>
                <w:lang w:val="en-US"/>
              </w:rPr>
            </w:pPr>
            <w:r w:rsidRPr="003E2631">
              <w:rPr>
                <w:lang w:val="en-US"/>
              </w:rPr>
              <w:t>UNDERGRADUATE PROJECT IN VISUAL ARTS I</w:t>
            </w:r>
            <w:r>
              <w:rPr>
                <w:lang w:val="en-US"/>
              </w:rPr>
              <w:t>I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1339C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Profissional II</w:t>
            </w:r>
          </w:p>
        </w:tc>
        <w:tc>
          <w:tcPr>
            <w:tcW w:w="4575" w:type="dxa"/>
          </w:tcPr>
          <w:p w:rsidR="001339CE" w:rsidRPr="00654358" w:rsidRDefault="001B304B" w:rsidP="00C4673C">
            <w:pPr>
              <w:spacing w:line="360" w:lineRule="auto"/>
            </w:pPr>
            <w:r>
              <w:t>PROFESSIONAL PRACTICE I</w:t>
            </w:r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</w:t>
            </w:r>
          </w:p>
        </w:tc>
        <w:tc>
          <w:tcPr>
            <w:tcW w:w="4536" w:type="dxa"/>
          </w:tcPr>
          <w:p w:rsidR="0015321B" w:rsidRDefault="001B304B" w:rsidP="0015321B">
            <w:pPr>
              <w:spacing w:line="360" w:lineRule="auto"/>
              <w:jc w:val="left"/>
            </w:pPr>
            <w:r>
              <w:t>HISTORY OF ART 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II</w:t>
            </w:r>
          </w:p>
        </w:tc>
        <w:tc>
          <w:tcPr>
            <w:tcW w:w="4536" w:type="dxa"/>
          </w:tcPr>
          <w:p w:rsidR="0015321B" w:rsidRDefault="001B304B" w:rsidP="007C0DE5">
            <w:pPr>
              <w:spacing w:line="360" w:lineRule="auto"/>
              <w:jc w:val="left"/>
            </w:pPr>
            <w:r>
              <w:t>HISTORY OF ART II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III</w:t>
            </w:r>
          </w:p>
        </w:tc>
        <w:tc>
          <w:tcPr>
            <w:tcW w:w="4536" w:type="dxa"/>
          </w:tcPr>
          <w:p w:rsidR="0015321B" w:rsidRPr="008D1E0D" w:rsidRDefault="001B304B" w:rsidP="0015321B">
            <w:pPr>
              <w:spacing w:line="360" w:lineRule="auto"/>
              <w:jc w:val="left"/>
              <w:rPr>
                <w:lang w:val="en-US"/>
              </w:rPr>
            </w:pPr>
            <w:r>
              <w:t>HISTORY OF ART III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IV</w:t>
            </w:r>
          </w:p>
        </w:tc>
        <w:tc>
          <w:tcPr>
            <w:tcW w:w="4536" w:type="dxa"/>
          </w:tcPr>
          <w:p w:rsidR="0015321B" w:rsidRDefault="001B304B" w:rsidP="0015321B">
            <w:pPr>
              <w:spacing w:line="360" w:lineRule="auto"/>
              <w:jc w:val="left"/>
            </w:pPr>
            <w:r>
              <w:t>HISTORY OF ART IV</w:t>
            </w:r>
          </w:p>
        </w:tc>
      </w:tr>
      <w:tr w:rsidR="0015321B" w:rsidRPr="001B304B" w:rsidTr="00C31332">
        <w:tc>
          <w:tcPr>
            <w:tcW w:w="4503" w:type="dxa"/>
          </w:tcPr>
          <w:p w:rsidR="0015321B" w:rsidRPr="00FD10CF" w:rsidRDefault="0091178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Brasileira I</w:t>
            </w:r>
          </w:p>
        </w:tc>
        <w:tc>
          <w:tcPr>
            <w:tcW w:w="4536" w:type="dxa"/>
          </w:tcPr>
          <w:p w:rsidR="0015321B" w:rsidRPr="003F61AD" w:rsidRDefault="001B304B" w:rsidP="0015321B">
            <w:pPr>
              <w:spacing w:line="360" w:lineRule="auto"/>
              <w:jc w:val="left"/>
              <w:rPr>
                <w:lang w:val="en-US"/>
              </w:rPr>
            </w:pPr>
            <w:r w:rsidRPr="003F61AD">
              <w:rPr>
                <w:lang w:val="en-US"/>
              </w:rPr>
              <w:t>HISTORY OF BRAZILIAN ART I</w:t>
            </w:r>
          </w:p>
        </w:tc>
      </w:tr>
      <w:tr w:rsidR="0015321B" w:rsidRPr="001B304B" w:rsidTr="00C31332">
        <w:tc>
          <w:tcPr>
            <w:tcW w:w="4503" w:type="dxa"/>
          </w:tcPr>
          <w:p w:rsidR="0015321B" w:rsidRPr="00FD10CF" w:rsidRDefault="0091178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Brasileira II</w:t>
            </w:r>
          </w:p>
        </w:tc>
        <w:tc>
          <w:tcPr>
            <w:tcW w:w="4536" w:type="dxa"/>
          </w:tcPr>
          <w:p w:rsidR="0015321B" w:rsidRPr="003F61AD" w:rsidRDefault="001B304B" w:rsidP="00FD10CF">
            <w:pPr>
              <w:spacing w:line="360" w:lineRule="auto"/>
              <w:jc w:val="left"/>
              <w:rPr>
                <w:lang w:val="en-US"/>
              </w:rPr>
            </w:pPr>
            <w:r w:rsidRPr="003F61AD">
              <w:rPr>
                <w:lang w:val="en-US"/>
              </w:rPr>
              <w:t>HISTORY OF BRAZILIAN ART I</w:t>
            </w:r>
            <w:r>
              <w:rPr>
                <w:lang w:val="en-US"/>
              </w:rPr>
              <w:t>I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91178B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das Imagens Técnicas</w:t>
            </w:r>
          </w:p>
        </w:tc>
        <w:tc>
          <w:tcPr>
            <w:tcW w:w="4536" w:type="dxa"/>
          </w:tcPr>
          <w:p w:rsidR="00FD10CF" w:rsidRPr="0091178B" w:rsidRDefault="001B304B" w:rsidP="0091178B">
            <w:pPr>
              <w:spacing w:line="360" w:lineRule="auto"/>
              <w:jc w:val="left"/>
            </w:pPr>
            <w:r>
              <w:t>THEORY OF TECHNICAL IMAGES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014BFD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Fundamentos da Comunicação</w:t>
            </w:r>
          </w:p>
        </w:tc>
        <w:tc>
          <w:tcPr>
            <w:tcW w:w="4536" w:type="dxa"/>
          </w:tcPr>
          <w:p w:rsidR="00FD10CF" w:rsidRPr="002C1616" w:rsidRDefault="001B304B" w:rsidP="00FD10CF">
            <w:pPr>
              <w:spacing w:line="360" w:lineRule="auto"/>
              <w:jc w:val="left"/>
            </w:pPr>
            <w:r>
              <w:t>THE FUNDAMENTALS OF COMMUNICATION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Vanguardas Artísticas</w:t>
            </w:r>
          </w:p>
        </w:tc>
        <w:tc>
          <w:tcPr>
            <w:tcW w:w="4536" w:type="dxa"/>
          </w:tcPr>
          <w:p w:rsidR="002C1616" w:rsidRPr="002C1616" w:rsidRDefault="001B304B" w:rsidP="002C1616">
            <w:pPr>
              <w:spacing w:line="360" w:lineRule="auto"/>
              <w:jc w:val="left"/>
            </w:pPr>
            <w:r>
              <w:t>ARTISTIC AVANT-GARDES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Cultura Brasileira</w:t>
            </w:r>
          </w:p>
        </w:tc>
        <w:tc>
          <w:tcPr>
            <w:tcW w:w="4536" w:type="dxa"/>
          </w:tcPr>
          <w:p w:rsidR="002C1616" w:rsidRPr="002C1616" w:rsidRDefault="001B304B" w:rsidP="002C1616">
            <w:pPr>
              <w:spacing w:line="360" w:lineRule="auto"/>
              <w:jc w:val="left"/>
            </w:pPr>
            <w:r>
              <w:t>BRAZILIAN CULTURE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e Crítica da Arte</w:t>
            </w:r>
          </w:p>
        </w:tc>
        <w:tc>
          <w:tcPr>
            <w:tcW w:w="4536" w:type="dxa"/>
          </w:tcPr>
          <w:p w:rsidR="002C1616" w:rsidRPr="002C1616" w:rsidRDefault="001B304B" w:rsidP="002C1616">
            <w:pPr>
              <w:spacing w:line="360" w:lineRule="auto"/>
              <w:jc w:val="left"/>
            </w:pPr>
            <w:r>
              <w:t>ART THEORY AND CRITICISM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Filosofia da Arte II</w:t>
            </w:r>
          </w:p>
        </w:tc>
        <w:tc>
          <w:tcPr>
            <w:tcW w:w="4536" w:type="dxa"/>
          </w:tcPr>
          <w:p w:rsidR="002C1616" w:rsidRPr="002C1616" w:rsidRDefault="001B304B" w:rsidP="002C1616">
            <w:pPr>
              <w:spacing w:line="360" w:lineRule="auto"/>
              <w:jc w:val="left"/>
            </w:pPr>
            <w:r>
              <w:t>PHILOSOPHY OF ART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Filosofia da Arte III</w:t>
            </w:r>
          </w:p>
        </w:tc>
        <w:tc>
          <w:tcPr>
            <w:tcW w:w="4536" w:type="dxa"/>
          </w:tcPr>
          <w:p w:rsidR="002C1616" w:rsidRPr="002C1616" w:rsidRDefault="001B304B" w:rsidP="002C1616">
            <w:pPr>
              <w:spacing w:line="360" w:lineRule="auto"/>
              <w:jc w:val="left"/>
            </w:pPr>
            <w:r>
              <w:t>PHILOSOPHY OF ART 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014BFD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Arte Contemporânea</w:t>
            </w:r>
          </w:p>
        </w:tc>
        <w:tc>
          <w:tcPr>
            <w:tcW w:w="4536" w:type="dxa"/>
          </w:tcPr>
          <w:p w:rsidR="00985B45" w:rsidRPr="002C1616" w:rsidRDefault="001B304B" w:rsidP="00985B45">
            <w:pPr>
              <w:spacing w:line="360" w:lineRule="auto"/>
              <w:jc w:val="left"/>
            </w:pPr>
            <w:r>
              <w:t>CONTEMPORARY ART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014BFD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em Tópicos Especiais</w:t>
            </w:r>
          </w:p>
        </w:tc>
        <w:tc>
          <w:tcPr>
            <w:tcW w:w="4536" w:type="dxa"/>
          </w:tcPr>
          <w:p w:rsidR="00985B45" w:rsidRPr="002C1616" w:rsidRDefault="001B304B" w:rsidP="00985B45">
            <w:pPr>
              <w:spacing w:line="360" w:lineRule="auto"/>
              <w:jc w:val="left"/>
            </w:pPr>
            <w:r>
              <w:t>SEMINAR ON SPECIAL TOPICS</w:t>
            </w:r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56DB2"/>
    <w:rsid w:val="00074B99"/>
    <w:rsid w:val="000862BB"/>
    <w:rsid w:val="00092552"/>
    <w:rsid w:val="000A5701"/>
    <w:rsid w:val="001001C5"/>
    <w:rsid w:val="0013155A"/>
    <w:rsid w:val="001339CE"/>
    <w:rsid w:val="00142D6E"/>
    <w:rsid w:val="0015321B"/>
    <w:rsid w:val="0016645A"/>
    <w:rsid w:val="001A574A"/>
    <w:rsid w:val="001B03CA"/>
    <w:rsid w:val="001B304B"/>
    <w:rsid w:val="001C0B92"/>
    <w:rsid w:val="001C3156"/>
    <w:rsid w:val="001F6DE3"/>
    <w:rsid w:val="0020533C"/>
    <w:rsid w:val="00205723"/>
    <w:rsid w:val="0022626F"/>
    <w:rsid w:val="00255390"/>
    <w:rsid w:val="002936CC"/>
    <w:rsid w:val="0029602E"/>
    <w:rsid w:val="002C1616"/>
    <w:rsid w:val="002F051D"/>
    <w:rsid w:val="002F276C"/>
    <w:rsid w:val="00354BB2"/>
    <w:rsid w:val="003602EB"/>
    <w:rsid w:val="00361625"/>
    <w:rsid w:val="00381DB6"/>
    <w:rsid w:val="003C7EC8"/>
    <w:rsid w:val="003D5366"/>
    <w:rsid w:val="003E2631"/>
    <w:rsid w:val="003E6BF2"/>
    <w:rsid w:val="003F2C35"/>
    <w:rsid w:val="003F61AD"/>
    <w:rsid w:val="004013DB"/>
    <w:rsid w:val="00402850"/>
    <w:rsid w:val="004348DB"/>
    <w:rsid w:val="0045032D"/>
    <w:rsid w:val="004503E0"/>
    <w:rsid w:val="004522FF"/>
    <w:rsid w:val="00455A95"/>
    <w:rsid w:val="0047312E"/>
    <w:rsid w:val="004B3D7D"/>
    <w:rsid w:val="004C03AD"/>
    <w:rsid w:val="004D17E4"/>
    <w:rsid w:val="00526140"/>
    <w:rsid w:val="00543404"/>
    <w:rsid w:val="00550B49"/>
    <w:rsid w:val="00552931"/>
    <w:rsid w:val="0055317A"/>
    <w:rsid w:val="00564015"/>
    <w:rsid w:val="00586775"/>
    <w:rsid w:val="005F69E9"/>
    <w:rsid w:val="00601245"/>
    <w:rsid w:val="006158FB"/>
    <w:rsid w:val="006452DF"/>
    <w:rsid w:val="006520A0"/>
    <w:rsid w:val="00654358"/>
    <w:rsid w:val="00684936"/>
    <w:rsid w:val="00696F89"/>
    <w:rsid w:val="006A20A1"/>
    <w:rsid w:val="006A3CE7"/>
    <w:rsid w:val="006E68A8"/>
    <w:rsid w:val="006F0BD9"/>
    <w:rsid w:val="007205D9"/>
    <w:rsid w:val="00737285"/>
    <w:rsid w:val="0078017C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30B42"/>
    <w:rsid w:val="008324D4"/>
    <w:rsid w:val="00836B16"/>
    <w:rsid w:val="008658D1"/>
    <w:rsid w:val="00876057"/>
    <w:rsid w:val="0088592B"/>
    <w:rsid w:val="008A0DE6"/>
    <w:rsid w:val="008A5453"/>
    <w:rsid w:val="008A693F"/>
    <w:rsid w:val="008C73B3"/>
    <w:rsid w:val="008D1E0D"/>
    <w:rsid w:val="008D6BA2"/>
    <w:rsid w:val="00903FA2"/>
    <w:rsid w:val="0091178B"/>
    <w:rsid w:val="009207AC"/>
    <w:rsid w:val="0093439C"/>
    <w:rsid w:val="00944737"/>
    <w:rsid w:val="0096458F"/>
    <w:rsid w:val="00977186"/>
    <w:rsid w:val="00985B45"/>
    <w:rsid w:val="009A183F"/>
    <w:rsid w:val="009A276F"/>
    <w:rsid w:val="009B3256"/>
    <w:rsid w:val="009C6A3F"/>
    <w:rsid w:val="009D34DD"/>
    <w:rsid w:val="009E3976"/>
    <w:rsid w:val="009E4E29"/>
    <w:rsid w:val="009F1A1E"/>
    <w:rsid w:val="009F679E"/>
    <w:rsid w:val="00A02460"/>
    <w:rsid w:val="00A04EBF"/>
    <w:rsid w:val="00A24FD0"/>
    <w:rsid w:val="00A65DF3"/>
    <w:rsid w:val="00AA5C8E"/>
    <w:rsid w:val="00AA691C"/>
    <w:rsid w:val="00AB16A2"/>
    <w:rsid w:val="00AD45B2"/>
    <w:rsid w:val="00AE5FE1"/>
    <w:rsid w:val="00B16416"/>
    <w:rsid w:val="00B700BE"/>
    <w:rsid w:val="00B824F1"/>
    <w:rsid w:val="00B91899"/>
    <w:rsid w:val="00B96564"/>
    <w:rsid w:val="00BD281A"/>
    <w:rsid w:val="00BF163B"/>
    <w:rsid w:val="00C13CAF"/>
    <w:rsid w:val="00C31332"/>
    <w:rsid w:val="00C71082"/>
    <w:rsid w:val="00C9384C"/>
    <w:rsid w:val="00CD0AE0"/>
    <w:rsid w:val="00CF17A4"/>
    <w:rsid w:val="00CF4479"/>
    <w:rsid w:val="00D277A3"/>
    <w:rsid w:val="00D3539D"/>
    <w:rsid w:val="00D66AFE"/>
    <w:rsid w:val="00DC7CB8"/>
    <w:rsid w:val="00E06830"/>
    <w:rsid w:val="00E15B07"/>
    <w:rsid w:val="00E20CB2"/>
    <w:rsid w:val="00E40003"/>
    <w:rsid w:val="00E40E52"/>
    <w:rsid w:val="00E959E3"/>
    <w:rsid w:val="00ED6905"/>
    <w:rsid w:val="00F14AFA"/>
    <w:rsid w:val="00F200AD"/>
    <w:rsid w:val="00F27CD5"/>
    <w:rsid w:val="00F31CBD"/>
    <w:rsid w:val="00F3590C"/>
    <w:rsid w:val="00F54AFA"/>
    <w:rsid w:val="00FB3430"/>
    <w:rsid w:val="00FD10C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A993-3786-4B50-92E4-7E89B2AA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3</cp:revision>
  <dcterms:created xsi:type="dcterms:W3CDTF">2018-10-08T12:59:00Z</dcterms:created>
  <dcterms:modified xsi:type="dcterms:W3CDTF">2018-10-10T13:38:00Z</dcterms:modified>
</cp:coreProperties>
</file>