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B" w:rsidRPr="007A078F" w:rsidRDefault="0033717B" w:rsidP="0033717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7B" w:rsidRPr="007A078F" w:rsidRDefault="0033717B" w:rsidP="0033717B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 xml:space="preserve">Disciplinas do Curso de </w:t>
      </w:r>
      <w:r>
        <w:rPr>
          <w:rFonts w:asciiTheme="minorHAnsi" w:hAnsiTheme="minorHAnsi"/>
        </w:rPr>
        <w:t>Medicina</w:t>
      </w:r>
    </w:p>
    <w:p w:rsidR="0033717B" w:rsidRPr="007A078F" w:rsidRDefault="0033717B" w:rsidP="0033717B">
      <w:pPr>
        <w:jc w:val="center"/>
        <w:rPr>
          <w:rFonts w:asciiTheme="minorHAnsi" w:hAnsiTheme="minorHAnsi"/>
          <w:b/>
        </w:rPr>
      </w:pPr>
    </w:p>
    <w:p w:rsidR="0033717B" w:rsidRPr="007A078F" w:rsidRDefault="0033717B" w:rsidP="0033717B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>*</w:t>
      </w:r>
      <w:proofErr w:type="gramStart"/>
      <w:r w:rsidRPr="007A078F">
        <w:rPr>
          <w:rFonts w:asciiTheme="minorHAnsi" w:hAnsiTheme="minorHAnsi"/>
          <w:b/>
          <w:color w:val="FF0000"/>
        </w:rPr>
        <w:t>Prezado(</w:t>
      </w:r>
      <w:proofErr w:type="gramEnd"/>
      <w:r w:rsidRPr="007A078F">
        <w:rPr>
          <w:rFonts w:asciiTheme="minorHAnsi" w:hAnsiTheme="minorHAnsi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3717B" w:rsidRPr="007A078F" w:rsidTr="00907CD1">
        <w:tc>
          <w:tcPr>
            <w:tcW w:w="8644" w:type="dxa"/>
            <w:gridSpan w:val="2"/>
          </w:tcPr>
          <w:p w:rsidR="0033717B" w:rsidRPr="007A078F" w:rsidRDefault="0033717B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33717B" w:rsidRPr="0033717B" w:rsidTr="00907CD1">
        <w:tc>
          <w:tcPr>
            <w:tcW w:w="4322" w:type="dxa"/>
          </w:tcPr>
          <w:p w:rsidR="0033717B" w:rsidRPr="0016751B" w:rsidRDefault="0033717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Anatomia Humana I</w:t>
            </w:r>
          </w:p>
        </w:tc>
        <w:tc>
          <w:tcPr>
            <w:tcW w:w="4322" w:type="dxa"/>
          </w:tcPr>
          <w:p w:rsidR="0033717B" w:rsidRPr="001A6006" w:rsidRDefault="0033717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Human Anatomy I</w:t>
            </w:r>
          </w:p>
        </w:tc>
      </w:tr>
      <w:tr w:rsidR="0033717B" w:rsidRPr="001A6006" w:rsidTr="00907CD1">
        <w:tc>
          <w:tcPr>
            <w:tcW w:w="4322" w:type="dxa"/>
          </w:tcPr>
          <w:p w:rsidR="0033717B" w:rsidRPr="0016751B" w:rsidRDefault="0033717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Bioquímica I</w:t>
            </w:r>
          </w:p>
        </w:tc>
        <w:tc>
          <w:tcPr>
            <w:tcW w:w="4322" w:type="dxa"/>
          </w:tcPr>
          <w:p w:rsidR="0033717B" w:rsidRPr="001A6006" w:rsidRDefault="0033717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Biochemistry I</w:t>
            </w:r>
          </w:p>
        </w:tc>
      </w:tr>
      <w:tr w:rsidR="001E489B" w:rsidRPr="001A6006" w:rsidTr="00907CD1">
        <w:tc>
          <w:tcPr>
            <w:tcW w:w="4322" w:type="dxa"/>
          </w:tcPr>
          <w:p w:rsidR="001E489B" w:rsidRDefault="001E489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Fisiologia I</w:t>
            </w:r>
          </w:p>
        </w:tc>
        <w:tc>
          <w:tcPr>
            <w:tcW w:w="4322" w:type="dxa"/>
          </w:tcPr>
          <w:p w:rsidR="001E489B" w:rsidRDefault="001E489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Physiology I</w:t>
            </w:r>
          </w:p>
        </w:tc>
      </w:tr>
      <w:tr w:rsidR="0033717B" w:rsidRPr="001A6006" w:rsidTr="00907CD1">
        <w:tc>
          <w:tcPr>
            <w:tcW w:w="4322" w:type="dxa"/>
          </w:tcPr>
          <w:p w:rsidR="0033717B" w:rsidRPr="0016751B" w:rsidRDefault="0033717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Histologia I</w:t>
            </w:r>
          </w:p>
        </w:tc>
        <w:tc>
          <w:tcPr>
            <w:tcW w:w="4322" w:type="dxa"/>
          </w:tcPr>
          <w:p w:rsidR="0033717B" w:rsidRPr="001A6006" w:rsidRDefault="0033717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Histology I</w:t>
            </w:r>
          </w:p>
        </w:tc>
      </w:tr>
      <w:tr w:rsidR="0033717B" w:rsidRPr="001A6006" w:rsidTr="00907CD1">
        <w:tc>
          <w:tcPr>
            <w:tcW w:w="4322" w:type="dxa"/>
          </w:tcPr>
          <w:p w:rsidR="0033717B" w:rsidRPr="0016751B" w:rsidRDefault="0033717B" w:rsidP="00907CD1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Introdução à Medicina</w:t>
            </w:r>
          </w:p>
        </w:tc>
        <w:tc>
          <w:tcPr>
            <w:tcW w:w="4322" w:type="dxa"/>
          </w:tcPr>
          <w:p w:rsidR="0033717B" w:rsidRPr="001A6006" w:rsidRDefault="0033717B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Introduction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to Medicine</w:t>
            </w:r>
          </w:p>
        </w:tc>
      </w:tr>
      <w:tr w:rsidR="0033717B" w:rsidRPr="001A6006" w:rsidTr="00907CD1">
        <w:tc>
          <w:tcPr>
            <w:tcW w:w="4322" w:type="dxa"/>
          </w:tcPr>
          <w:p w:rsidR="0033717B" w:rsidRPr="0016751B" w:rsidRDefault="00681D75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Psicologi</w:t>
            </w:r>
            <w:r w:rsidR="0033717B">
              <w:rPr>
                <w:rFonts w:ascii="Calibri" w:hAnsi="Calibri"/>
                <w:color w:val="0000FF"/>
                <w:sz w:val="22"/>
                <w:szCs w:val="18"/>
              </w:rPr>
              <w:t>a Médica I</w:t>
            </w:r>
          </w:p>
        </w:tc>
        <w:tc>
          <w:tcPr>
            <w:tcW w:w="4322" w:type="dxa"/>
          </w:tcPr>
          <w:p w:rsidR="0033717B" w:rsidRPr="001A6006" w:rsidRDefault="0033717B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Medical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Psychology</w:t>
            </w:r>
            <w:proofErr w:type="spellEnd"/>
            <w:r w:rsidR="00106715">
              <w:rPr>
                <w:rFonts w:ascii="Calibri" w:hAnsi="Calibri"/>
                <w:sz w:val="22"/>
                <w:szCs w:val="18"/>
              </w:rPr>
              <w:t xml:space="preserve"> I</w:t>
            </w:r>
          </w:p>
        </w:tc>
      </w:tr>
    </w:tbl>
    <w:p w:rsidR="001E489B" w:rsidRDefault="0033717B">
      <w:r w:rsidRPr="001A6006">
        <w:rPr>
          <w:rFonts w:ascii="Calibri" w:hAnsi="Calibr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E489B" w:rsidRPr="007A078F" w:rsidTr="00907CD1">
        <w:tc>
          <w:tcPr>
            <w:tcW w:w="8644" w:type="dxa"/>
            <w:gridSpan w:val="2"/>
          </w:tcPr>
          <w:p w:rsidR="001E489B" w:rsidRPr="007A078F" w:rsidRDefault="001E489B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1E489B" w:rsidRPr="0033717B" w:rsidTr="00907CD1">
        <w:tc>
          <w:tcPr>
            <w:tcW w:w="4322" w:type="dxa"/>
          </w:tcPr>
          <w:p w:rsidR="001E489B" w:rsidRPr="0016751B" w:rsidRDefault="001E489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Anatomia Humana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1E489B" w:rsidRPr="001A6006" w:rsidRDefault="001E489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Human Anatomy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E489B" w:rsidRPr="001A6006" w:rsidTr="00907CD1">
        <w:tc>
          <w:tcPr>
            <w:tcW w:w="4322" w:type="dxa"/>
          </w:tcPr>
          <w:p w:rsidR="001E489B" w:rsidRPr="0016751B" w:rsidRDefault="001E489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Bioquímica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1E489B" w:rsidRPr="001A6006" w:rsidRDefault="001E489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Biochemistry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E489B" w:rsidRPr="001A6006" w:rsidTr="00907CD1">
        <w:tc>
          <w:tcPr>
            <w:tcW w:w="4322" w:type="dxa"/>
          </w:tcPr>
          <w:p w:rsidR="001E489B" w:rsidRDefault="001E489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Fisiologia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1E489B" w:rsidRDefault="001E489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Physiology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E489B" w:rsidRPr="001A6006" w:rsidTr="00907CD1">
        <w:tc>
          <w:tcPr>
            <w:tcW w:w="4322" w:type="dxa"/>
          </w:tcPr>
          <w:p w:rsidR="001E489B" w:rsidRPr="0016751B" w:rsidRDefault="001E489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Histologia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1E489B" w:rsidRPr="001A6006" w:rsidRDefault="001E489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Histology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E489B" w:rsidRPr="001A6006" w:rsidTr="00907CD1">
        <w:tc>
          <w:tcPr>
            <w:tcW w:w="4322" w:type="dxa"/>
          </w:tcPr>
          <w:p w:rsidR="001E489B" w:rsidRPr="0016751B" w:rsidRDefault="001E489B" w:rsidP="00907CD1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Introdução à Medicina</w:t>
            </w:r>
          </w:p>
        </w:tc>
        <w:tc>
          <w:tcPr>
            <w:tcW w:w="4322" w:type="dxa"/>
          </w:tcPr>
          <w:p w:rsidR="001E489B" w:rsidRPr="001A6006" w:rsidRDefault="001E489B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Introduction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to Medicine</w:t>
            </w:r>
          </w:p>
        </w:tc>
      </w:tr>
      <w:tr w:rsidR="00DF50BE" w:rsidRPr="001A6006" w:rsidTr="00907CD1">
        <w:tc>
          <w:tcPr>
            <w:tcW w:w="4322" w:type="dxa"/>
          </w:tcPr>
          <w:p w:rsidR="00DF50BE" w:rsidRPr="0016751B" w:rsidRDefault="00DF50BE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Microbiologia</w:t>
            </w:r>
          </w:p>
        </w:tc>
        <w:tc>
          <w:tcPr>
            <w:tcW w:w="4322" w:type="dxa"/>
          </w:tcPr>
          <w:p w:rsidR="00DF50BE" w:rsidRPr="001A6006" w:rsidRDefault="00DF50BE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Microbiology</w:t>
            </w:r>
            <w:proofErr w:type="spellEnd"/>
          </w:p>
        </w:tc>
      </w:tr>
    </w:tbl>
    <w:p w:rsidR="008D5E41" w:rsidRDefault="008D5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F50BE" w:rsidRPr="007A078F" w:rsidTr="00907CD1">
        <w:tc>
          <w:tcPr>
            <w:tcW w:w="8644" w:type="dxa"/>
            <w:gridSpan w:val="2"/>
          </w:tcPr>
          <w:p w:rsidR="00DF50BE" w:rsidRPr="007A078F" w:rsidRDefault="00DF50BE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DF50BE" w:rsidRPr="0033717B" w:rsidTr="00907CD1">
        <w:tc>
          <w:tcPr>
            <w:tcW w:w="4322" w:type="dxa"/>
          </w:tcPr>
          <w:p w:rsidR="00DF50BE" w:rsidRPr="0016751B" w:rsidRDefault="00B27BDA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Bioética</w:t>
            </w:r>
          </w:p>
        </w:tc>
        <w:tc>
          <w:tcPr>
            <w:tcW w:w="4322" w:type="dxa"/>
          </w:tcPr>
          <w:p w:rsidR="00DF50BE" w:rsidRPr="001A6006" w:rsidRDefault="00106715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Bioethics</w:t>
            </w:r>
          </w:p>
        </w:tc>
      </w:tr>
      <w:tr w:rsidR="00DF50BE" w:rsidRPr="001A6006" w:rsidTr="00907CD1">
        <w:tc>
          <w:tcPr>
            <w:tcW w:w="4322" w:type="dxa"/>
          </w:tcPr>
          <w:p w:rsidR="00DF50BE" w:rsidRPr="0016751B" w:rsidRDefault="00B27BDA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Embriologia</w:t>
            </w:r>
          </w:p>
        </w:tc>
        <w:tc>
          <w:tcPr>
            <w:tcW w:w="4322" w:type="dxa"/>
          </w:tcPr>
          <w:p w:rsidR="00DF50BE" w:rsidRPr="001A6006" w:rsidRDefault="00106715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  <w:lang w:val="en-US"/>
              </w:rPr>
              <w:t>Embriology</w:t>
            </w:r>
            <w:proofErr w:type="spellEnd"/>
          </w:p>
        </w:tc>
      </w:tr>
      <w:tr w:rsidR="00DF50BE" w:rsidRPr="001A6006" w:rsidTr="00907CD1">
        <w:tc>
          <w:tcPr>
            <w:tcW w:w="4322" w:type="dxa"/>
          </w:tcPr>
          <w:p w:rsidR="00DF50BE" w:rsidRDefault="00106715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Epidemiologia</w:t>
            </w:r>
          </w:p>
        </w:tc>
        <w:tc>
          <w:tcPr>
            <w:tcW w:w="4322" w:type="dxa"/>
          </w:tcPr>
          <w:p w:rsidR="00DF50BE" w:rsidRDefault="00106715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Epidemiology</w:t>
            </w:r>
          </w:p>
        </w:tc>
      </w:tr>
      <w:tr w:rsidR="00106715" w:rsidRPr="001A6006" w:rsidTr="00907CD1">
        <w:tc>
          <w:tcPr>
            <w:tcW w:w="4322" w:type="dxa"/>
          </w:tcPr>
          <w:p w:rsidR="00106715" w:rsidRDefault="00106715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color w:val="0000FF"/>
                <w:sz w:val="22"/>
                <w:szCs w:val="18"/>
              </w:rPr>
              <w:t>Imunologia</w:t>
            </w:r>
            <w:proofErr w:type="spellEnd"/>
          </w:p>
        </w:tc>
        <w:tc>
          <w:tcPr>
            <w:tcW w:w="4322" w:type="dxa"/>
          </w:tcPr>
          <w:p w:rsidR="00106715" w:rsidRDefault="00106715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Immunology</w:t>
            </w:r>
          </w:p>
        </w:tc>
      </w:tr>
      <w:tr w:rsidR="00106715" w:rsidRPr="001A6006" w:rsidTr="00907CD1">
        <w:tc>
          <w:tcPr>
            <w:tcW w:w="4322" w:type="dxa"/>
          </w:tcPr>
          <w:p w:rsidR="00106715" w:rsidRDefault="00106715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Parasitologia</w:t>
            </w:r>
          </w:p>
        </w:tc>
        <w:tc>
          <w:tcPr>
            <w:tcW w:w="4322" w:type="dxa"/>
          </w:tcPr>
          <w:p w:rsidR="00106715" w:rsidRDefault="00106715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Parasitology</w:t>
            </w:r>
          </w:p>
        </w:tc>
      </w:tr>
      <w:tr w:rsidR="00B27BDA" w:rsidRPr="001A6006" w:rsidTr="00907CD1">
        <w:tc>
          <w:tcPr>
            <w:tcW w:w="4322" w:type="dxa"/>
          </w:tcPr>
          <w:p w:rsidR="00B27BDA" w:rsidRPr="0016751B" w:rsidRDefault="00681D75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Psicologi</w:t>
            </w:r>
            <w:r w:rsidR="00B27BDA">
              <w:rPr>
                <w:rFonts w:ascii="Calibri" w:hAnsi="Calibri"/>
                <w:color w:val="0000FF"/>
                <w:sz w:val="22"/>
                <w:szCs w:val="18"/>
              </w:rPr>
              <w:t>a Médica I</w:t>
            </w:r>
            <w:r w:rsidR="00106715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B27BDA" w:rsidRPr="001A6006" w:rsidRDefault="00B27BDA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Medical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Psychology</w:t>
            </w:r>
            <w:proofErr w:type="spellEnd"/>
            <w:r w:rsidR="00106715">
              <w:rPr>
                <w:rFonts w:ascii="Calibri" w:hAnsi="Calibri"/>
                <w:sz w:val="22"/>
                <w:szCs w:val="18"/>
              </w:rPr>
              <w:t xml:space="preserve"> II</w:t>
            </w:r>
          </w:p>
        </w:tc>
      </w:tr>
      <w:tr w:rsidR="00DF50BE" w:rsidRPr="001A6006" w:rsidTr="00907CD1">
        <w:tc>
          <w:tcPr>
            <w:tcW w:w="4322" w:type="dxa"/>
          </w:tcPr>
          <w:p w:rsidR="00DF50BE" w:rsidRPr="0016751B" w:rsidRDefault="006063F4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Semiologia</w:t>
            </w:r>
          </w:p>
        </w:tc>
        <w:tc>
          <w:tcPr>
            <w:tcW w:w="4322" w:type="dxa"/>
          </w:tcPr>
          <w:p w:rsidR="00DF50BE" w:rsidRPr="001A6006" w:rsidRDefault="006063F4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Semiology</w:t>
            </w:r>
            <w:proofErr w:type="spellEnd"/>
          </w:p>
        </w:tc>
      </w:tr>
    </w:tbl>
    <w:p w:rsidR="00DF50BE" w:rsidRDefault="00DF50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F50BE" w:rsidRPr="007A078F" w:rsidTr="00907CD1">
        <w:tc>
          <w:tcPr>
            <w:tcW w:w="8644" w:type="dxa"/>
            <w:gridSpan w:val="2"/>
          </w:tcPr>
          <w:p w:rsidR="00DF50BE" w:rsidRPr="007A078F" w:rsidRDefault="00DF50BE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DF50BE" w:rsidRPr="0033717B" w:rsidTr="00907CD1">
        <w:tc>
          <w:tcPr>
            <w:tcW w:w="4322" w:type="dxa"/>
          </w:tcPr>
          <w:p w:rsidR="00DF50BE" w:rsidRPr="0016751B" w:rsidRDefault="004A7DD1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Farmacologia I</w:t>
            </w:r>
          </w:p>
        </w:tc>
        <w:tc>
          <w:tcPr>
            <w:tcW w:w="4322" w:type="dxa"/>
          </w:tcPr>
          <w:p w:rsidR="00DF50BE" w:rsidRPr="001A6006" w:rsidRDefault="004A7DD1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Pharmacology I</w:t>
            </w:r>
          </w:p>
        </w:tc>
      </w:tr>
      <w:tr w:rsidR="00DF50BE" w:rsidRPr="001A6006" w:rsidTr="00907CD1">
        <w:tc>
          <w:tcPr>
            <w:tcW w:w="4322" w:type="dxa"/>
          </w:tcPr>
          <w:p w:rsidR="00DF50BE" w:rsidRPr="0016751B" w:rsidRDefault="004A7DD1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Genética Medical</w:t>
            </w:r>
          </w:p>
        </w:tc>
        <w:tc>
          <w:tcPr>
            <w:tcW w:w="4322" w:type="dxa"/>
          </w:tcPr>
          <w:p w:rsidR="00DF50BE" w:rsidRPr="001A6006" w:rsidRDefault="004A7DD1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Medical Genetics</w:t>
            </w:r>
          </w:p>
        </w:tc>
      </w:tr>
      <w:tr w:rsidR="00DF50BE" w:rsidRPr="001A6006" w:rsidTr="00907CD1">
        <w:tc>
          <w:tcPr>
            <w:tcW w:w="4322" w:type="dxa"/>
          </w:tcPr>
          <w:p w:rsidR="00DF50BE" w:rsidRDefault="004A7DD1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Medicina de Comunidade</w:t>
            </w:r>
          </w:p>
        </w:tc>
        <w:tc>
          <w:tcPr>
            <w:tcW w:w="4322" w:type="dxa"/>
          </w:tcPr>
          <w:p w:rsidR="00DF50BE" w:rsidRDefault="004A7DD1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Community Medicine</w:t>
            </w:r>
          </w:p>
        </w:tc>
      </w:tr>
      <w:tr w:rsidR="00DF50BE" w:rsidRPr="001A6006" w:rsidTr="00907CD1">
        <w:tc>
          <w:tcPr>
            <w:tcW w:w="4322" w:type="dxa"/>
          </w:tcPr>
          <w:p w:rsidR="00DF50BE" w:rsidRPr="0016751B" w:rsidRDefault="004A7DD1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Patologia Geral</w:t>
            </w:r>
          </w:p>
        </w:tc>
        <w:tc>
          <w:tcPr>
            <w:tcW w:w="4322" w:type="dxa"/>
          </w:tcPr>
          <w:p w:rsidR="00DF50BE" w:rsidRPr="001A6006" w:rsidRDefault="004A7DD1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General Pathology</w:t>
            </w:r>
          </w:p>
        </w:tc>
      </w:tr>
      <w:tr w:rsidR="00D56147" w:rsidRPr="001A6006" w:rsidTr="00907CD1">
        <w:tc>
          <w:tcPr>
            <w:tcW w:w="4322" w:type="dxa"/>
          </w:tcPr>
          <w:p w:rsidR="00D56147" w:rsidRPr="0016751B" w:rsidRDefault="00D56147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lastRenderedPageBreak/>
              <w:t>Semiologia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 Especial</w:t>
            </w:r>
          </w:p>
        </w:tc>
        <w:tc>
          <w:tcPr>
            <w:tcW w:w="4322" w:type="dxa"/>
          </w:tcPr>
          <w:p w:rsidR="00D56147" w:rsidRPr="001A6006" w:rsidRDefault="00D56147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S</w:t>
            </w:r>
            <w:r>
              <w:rPr>
                <w:rFonts w:ascii="Calibri" w:hAnsi="Calibri"/>
                <w:sz w:val="22"/>
                <w:szCs w:val="18"/>
              </w:rPr>
              <w:t>pecial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S</w:t>
            </w:r>
            <w:r>
              <w:rPr>
                <w:rFonts w:ascii="Calibri" w:hAnsi="Calibri"/>
                <w:sz w:val="22"/>
                <w:szCs w:val="18"/>
              </w:rPr>
              <w:t>emiology</w:t>
            </w:r>
            <w:proofErr w:type="spellEnd"/>
          </w:p>
        </w:tc>
      </w:tr>
    </w:tbl>
    <w:p w:rsidR="00DF50BE" w:rsidRDefault="00DF50BE"/>
    <w:p w:rsidR="00F76AC2" w:rsidRDefault="00F7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76AC2" w:rsidRPr="007A078F" w:rsidTr="00907CD1">
        <w:tc>
          <w:tcPr>
            <w:tcW w:w="8644" w:type="dxa"/>
            <w:gridSpan w:val="2"/>
          </w:tcPr>
          <w:p w:rsidR="00F76AC2" w:rsidRPr="007A078F" w:rsidRDefault="00F76AC2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F76AC2" w:rsidRPr="003F19DA" w:rsidTr="00907CD1">
        <w:tc>
          <w:tcPr>
            <w:tcW w:w="4322" w:type="dxa"/>
          </w:tcPr>
          <w:p w:rsidR="00F76AC2" w:rsidRPr="0016751B" w:rsidRDefault="004B6DBE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Bases da Técnica Cirúrgica e da Anestesia</w:t>
            </w:r>
          </w:p>
        </w:tc>
        <w:tc>
          <w:tcPr>
            <w:tcW w:w="4322" w:type="dxa"/>
          </w:tcPr>
          <w:p w:rsidR="00F76AC2" w:rsidRPr="003F19DA" w:rsidRDefault="003F19DA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3F19DA">
              <w:rPr>
                <w:rFonts w:ascii="Calibri" w:hAnsi="Calibri"/>
                <w:sz w:val="22"/>
                <w:szCs w:val="18"/>
                <w:lang w:val="en-US"/>
              </w:rPr>
              <w:t>Bases of Surgical Technique and Anesthesia</w:t>
            </w:r>
          </w:p>
        </w:tc>
      </w:tr>
      <w:tr w:rsidR="004B6DBE" w:rsidRPr="0033717B" w:rsidTr="00907CD1">
        <w:tc>
          <w:tcPr>
            <w:tcW w:w="4322" w:type="dxa"/>
          </w:tcPr>
          <w:p w:rsidR="004B6DBE" w:rsidRPr="0016751B" w:rsidRDefault="004B6DBE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Farmacologia II</w:t>
            </w:r>
          </w:p>
        </w:tc>
        <w:tc>
          <w:tcPr>
            <w:tcW w:w="4322" w:type="dxa"/>
          </w:tcPr>
          <w:p w:rsidR="004B6DBE" w:rsidRPr="001A6006" w:rsidRDefault="004B6DBE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Pharmacology II</w:t>
            </w:r>
          </w:p>
        </w:tc>
      </w:tr>
      <w:tr w:rsidR="00F76AC2" w:rsidRPr="001A6006" w:rsidTr="00907CD1">
        <w:tc>
          <w:tcPr>
            <w:tcW w:w="4322" w:type="dxa"/>
          </w:tcPr>
          <w:p w:rsidR="00F76AC2" w:rsidRPr="0016751B" w:rsidRDefault="004B6DBE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Ginecologia e Obstetrícia</w:t>
            </w:r>
          </w:p>
        </w:tc>
        <w:tc>
          <w:tcPr>
            <w:tcW w:w="4322" w:type="dxa"/>
          </w:tcPr>
          <w:p w:rsidR="00F76AC2" w:rsidRPr="001A6006" w:rsidRDefault="00E82E6A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Gynecology and Obstetrics</w:t>
            </w:r>
          </w:p>
        </w:tc>
      </w:tr>
      <w:tr w:rsidR="004B6DBE" w:rsidRPr="001A6006" w:rsidTr="00907CD1">
        <w:tc>
          <w:tcPr>
            <w:tcW w:w="4322" w:type="dxa"/>
          </w:tcPr>
          <w:p w:rsidR="004B6DBE" w:rsidRPr="0016751B" w:rsidRDefault="004B6DBE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Patologia Especial</w:t>
            </w:r>
          </w:p>
        </w:tc>
        <w:tc>
          <w:tcPr>
            <w:tcW w:w="4322" w:type="dxa"/>
          </w:tcPr>
          <w:p w:rsidR="004B6DBE" w:rsidRPr="001A6006" w:rsidRDefault="004B6DBE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Special Pathology</w:t>
            </w:r>
          </w:p>
        </w:tc>
      </w:tr>
      <w:tr w:rsidR="00F76AC2" w:rsidRPr="001A6006" w:rsidTr="00907CD1">
        <w:tc>
          <w:tcPr>
            <w:tcW w:w="4322" w:type="dxa"/>
          </w:tcPr>
          <w:p w:rsidR="00F76AC2" w:rsidRPr="0016751B" w:rsidRDefault="004B6DBE" w:rsidP="00F76AC2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Pediatria</w:t>
            </w:r>
          </w:p>
        </w:tc>
        <w:tc>
          <w:tcPr>
            <w:tcW w:w="4322" w:type="dxa"/>
          </w:tcPr>
          <w:p w:rsidR="00F76AC2" w:rsidRPr="001A6006" w:rsidRDefault="00E82E6A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Pediatrics</w:t>
            </w:r>
          </w:p>
        </w:tc>
      </w:tr>
      <w:tr w:rsidR="004B6DBE" w:rsidRPr="001A6006" w:rsidTr="00907CD1">
        <w:tc>
          <w:tcPr>
            <w:tcW w:w="4322" w:type="dxa"/>
          </w:tcPr>
          <w:p w:rsidR="004B6DBE" w:rsidRPr="0016751B" w:rsidRDefault="004B6DBE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Psicologia Médica II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4B6DBE" w:rsidRPr="001A6006" w:rsidRDefault="004B6DBE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Medical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II</w:t>
            </w:r>
            <w:r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</w:tbl>
    <w:p w:rsidR="00F76AC2" w:rsidRDefault="00F7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13BFF" w:rsidRPr="007A078F" w:rsidTr="00907CD1">
        <w:tc>
          <w:tcPr>
            <w:tcW w:w="8644" w:type="dxa"/>
            <w:gridSpan w:val="2"/>
          </w:tcPr>
          <w:p w:rsidR="00913BFF" w:rsidRPr="007A078F" w:rsidRDefault="00913BFF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913BFF" w:rsidRPr="003F19DA" w:rsidTr="00907CD1">
        <w:tc>
          <w:tcPr>
            <w:tcW w:w="4322" w:type="dxa"/>
          </w:tcPr>
          <w:p w:rsidR="00913BFF" w:rsidRPr="0016751B" w:rsidRDefault="00913BFF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Cirúrgica</w:t>
            </w:r>
          </w:p>
        </w:tc>
        <w:tc>
          <w:tcPr>
            <w:tcW w:w="4322" w:type="dxa"/>
          </w:tcPr>
          <w:p w:rsidR="00913BFF" w:rsidRPr="003F19DA" w:rsidRDefault="00913BFF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Surgical Clinic</w:t>
            </w:r>
          </w:p>
        </w:tc>
      </w:tr>
      <w:tr w:rsidR="00913BFF" w:rsidRPr="0033717B" w:rsidTr="00907CD1">
        <w:tc>
          <w:tcPr>
            <w:tcW w:w="4322" w:type="dxa"/>
          </w:tcPr>
          <w:p w:rsidR="00913BFF" w:rsidRPr="0016751B" w:rsidRDefault="00913BFF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Médica I</w:t>
            </w:r>
          </w:p>
        </w:tc>
        <w:tc>
          <w:tcPr>
            <w:tcW w:w="4322" w:type="dxa"/>
          </w:tcPr>
          <w:p w:rsidR="00913BFF" w:rsidRPr="001A6006" w:rsidRDefault="00913BFF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Medical Clinic I</w:t>
            </w:r>
          </w:p>
        </w:tc>
      </w:tr>
      <w:tr w:rsidR="00913BFF" w:rsidRPr="001A6006" w:rsidTr="00907CD1">
        <w:tc>
          <w:tcPr>
            <w:tcW w:w="4322" w:type="dxa"/>
          </w:tcPr>
          <w:p w:rsidR="00913BFF" w:rsidRPr="0016751B" w:rsidRDefault="00913BFF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Diagnóstico por Imagem</w:t>
            </w:r>
          </w:p>
        </w:tc>
        <w:tc>
          <w:tcPr>
            <w:tcW w:w="4322" w:type="dxa"/>
          </w:tcPr>
          <w:p w:rsidR="00913BFF" w:rsidRPr="001A6006" w:rsidRDefault="00913BFF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Diagnostic Imaging</w:t>
            </w:r>
          </w:p>
        </w:tc>
      </w:tr>
      <w:tr w:rsidR="00913BFF" w:rsidRPr="001A6006" w:rsidTr="00907CD1">
        <w:tc>
          <w:tcPr>
            <w:tcW w:w="4322" w:type="dxa"/>
          </w:tcPr>
          <w:p w:rsidR="00913BFF" w:rsidRPr="0016751B" w:rsidRDefault="00913BFF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Farmacologia Clínica</w:t>
            </w:r>
          </w:p>
        </w:tc>
        <w:tc>
          <w:tcPr>
            <w:tcW w:w="4322" w:type="dxa"/>
          </w:tcPr>
          <w:p w:rsidR="00913BFF" w:rsidRPr="001A6006" w:rsidRDefault="00913BFF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Clinical Pharmacology</w:t>
            </w:r>
          </w:p>
        </w:tc>
      </w:tr>
    </w:tbl>
    <w:p w:rsidR="00913BFF" w:rsidRDefault="00913B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922FA" w:rsidRPr="007A078F" w:rsidTr="00907CD1">
        <w:tc>
          <w:tcPr>
            <w:tcW w:w="8644" w:type="dxa"/>
            <w:gridSpan w:val="2"/>
          </w:tcPr>
          <w:p w:rsidR="008922FA" w:rsidRPr="007A078F" w:rsidRDefault="00A32D4B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922FA"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A32D4B" w:rsidRPr="003F19DA" w:rsidTr="00907CD1">
        <w:tc>
          <w:tcPr>
            <w:tcW w:w="4322" w:type="dxa"/>
          </w:tcPr>
          <w:p w:rsidR="00A32D4B" w:rsidRPr="0016751B" w:rsidRDefault="00A32D4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Médica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A32D4B" w:rsidRPr="001A6006" w:rsidRDefault="00A32D4B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Medical Clinic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A32D4B" w:rsidRPr="0033717B" w:rsidTr="00907CD1">
        <w:tc>
          <w:tcPr>
            <w:tcW w:w="4322" w:type="dxa"/>
          </w:tcPr>
          <w:p w:rsidR="00A32D4B" w:rsidRPr="0016751B" w:rsidRDefault="00A32D4B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Psicologia Médica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V</w:t>
            </w:r>
          </w:p>
        </w:tc>
        <w:tc>
          <w:tcPr>
            <w:tcW w:w="4322" w:type="dxa"/>
          </w:tcPr>
          <w:p w:rsidR="00A32D4B" w:rsidRPr="001A6006" w:rsidRDefault="00A32D4B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Medical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Psychology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I</w:t>
            </w:r>
            <w:r>
              <w:rPr>
                <w:rFonts w:ascii="Calibri" w:hAnsi="Calibri"/>
                <w:sz w:val="22"/>
                <w:szCs w:val="18"/>
              </w:rPr>
              <w:t>V</w:t>
            </w:r>
          </w:p>
        </w:tc>
      </w:tr>
    </w:tbl>
    <w:p w:rsidR="008922FA" w:rsidRDefault="0089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06948" w:rsidRPr="007A078F" w:rsidTr="00907CD1">
        <w:tc>
          <w:tcPr>
            <w:tcW w:w="8644" w:type="dxa"/>
            <w:gridSpan w:val="2"/>
          </w:tcPr>
          <w:p w:rsidR="00406948" w:rsidRPr="007A078F" w:rsidRDefault="00406948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406948" w:rsidRPr="003F19DA" w:rsidTr="00907CD1">
        <w:tc>
          <w:tcPr>
            <w:tcW w:w="4322" w:type="dxa"/>
          </w:tcPr>
          <w:p w:rsidR="00406948" w:rsidRPr="0016751B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Dermatologia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Dermatology</w:t>
            </w:r>
          </w:p>
        </w:tc>
      </w:tr>
      <w:tr w:rsidR="00406948" w:rsidRPr="0033717B" w:rsidTr="00907CD1">
        <w:tc>
          <w:tcPr>
            <w:tcW w:w="4322" w:type="dxa"/>
          </w:tcPr>
          <w:p w:rsidR="00406948" w:rsidRPr="0016751B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Medicina Legal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Legal Medicine</w:t>
            </w:r>
          </w:p>
        </w:tc>
      </w:tr>
      <w:tr w:rsidR="00406948" w:rsidRPr="0033717B" w:rsidTr="00907CD1">
        <w:tc>
          <w:tcPr>
            <w:tcW w:w="4322" w:type="dxa"/>
          </w:tcPr>
          <w:p w:rsidR="00406948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Neurologia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Neurology</w:t>
            </w:r>
            <w:proofErr w:type="spellEnd"/>
          </w:p>
        </w:tc>
      </w:tr>
      <w:tr w:rsidR="00406948" w:rsidRPr="0033717B" w:rsidTr="00907CD1">
        <w:tc>
          <w:tcPr>
            <w:tcW w:w="4322" w:type="dxa"/>
          </w:tcPr>
          <w:p w:rsidR="00406948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Oftalmologia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Ophtalmology</w:t>
            </w:r>
            <w:proofErr w:type="spellEnd"/>
          </w:p>
        </w:tc>
      </w:tr>
      <w:tr w:rsidR="00406948" w:rsidRPr="0033717B" w:rsidTr="00907CD1">
        <w:tc>
          <w:tcPr>
            <w:tcW w:w="4322" w:type="dxa"/>
          </w:tcPr>
          <w:p w:rsidR="00406948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Ortopedia e Traumatologia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Orthopedics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and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18"/>
              </w:rPr>
              <w:t>Traumatology</w:t>
            </w:r>
            <w:proofErr w:type="spellEnd"/>
          </w:p>
        </w:tc>
      </w:tr>
      <w:tr w:rsidR="00406948" w:rsidRPr="0033717B" w:rsidTr="00907CD1">
        <w:tc>
          <w:tcPr>
            <w:tcW w:w="4322" w:type="dxa"/>
          </w:tcPr>
          <w:p w:rsidR="00406948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Otorrinolaringologia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Otorhinolaryngology</w:t>
            </w:r>
            <w:proofErr w:type="spellEnd"/>
          </w:p>
        </w:tc>
      </w:tr>
      <w:tr w:rsidR="00406948" w:rsidRPr="0033717B" w:rsidTr="00907CD1">
        <w:tc>
          <w:tcPr>
            <w:tcW w:w="4322" w:type="dxa"/>
          </w:tcPr>
          <w:p w:rsidR="00406948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Psiquiatria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Psychiatrics</w:t>
            </w:r>
            <w:proofErr w:type="spellEnd"/>
          </w:p>
        </w:tc>
      </w:tr>
      <w:tr w:rsidR="00406948" w:rsidRPr="0033717B" w:rsidTr="00907CD1">
        <w:tc>
          <w:tcPr>
            <w:tcW w:w="4322" w:type="dxa"/>
          </w:tcPr>
          <w:p w:rsidR="00406948" w:rsidRDefault="00406948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Urologia</w:t>
            </w:r>
          </w:p>
        </w:tc>
        <w:tc>
          <w:tcPr>
            <w:tcW w:w="4322" w:type="dxa"/>
          </w:tcPr>
          <w:p w:rsidR="00406948" w:rsidRPr="001A6006" w:rsidRDefault="00406948" w:rsidP="00907CD1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proofErr w:type="spellStart"/>
            <w:r>
              <w:rPr>
                <w:rFonts w:ascii="Calibri" w:hAnsi="Calibri"/>
                <w:sz w:val="22"/>
                <w:szCs w:val="18"/>
              </w:rPr>
              <w:t>Urology</w:t>
            </w:r>
            <w:proofErr w:type="spellEnd"/>
          </w:p>
        </w:tc>
      </w:tr>
    </w:tbl>
    <w:p w:rsidR="00A32D4B" w:rsidRDefault="00A32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C468F" w:rsidRPr="007A078F" w:rsidTr="00907CD1">
        <w:tc>
          <w:tcPr>
            <w:tcW w:w="8644" w:type="dxa"/>
            <w:gridSpan w:val="2"/>
          </w:tcPr>
          <w:p w:rsidR="008C468F" w:rsidRPr="007A078F" w:rsidRDefault="008C468F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8C468F" w:rsidRPr="003F19DA" w:rsidTr="00907CD1">
        <w:tc>
          <w:tcPr>
            <w:tcW w:w="4322" w:type="dxa"/>
          </w:tcPr>
          <w:p w:rsidR="008C468F" w:rsidRPr="0016751B" w:rsidRDefault="008C468F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Estágio de Cirurgia Geral</w:t>
            </w:r>
          </w:p>
        </w:tc>
        <w:tc>
          <w:tcPr>
            <w:tcW w:w="4322" w:type="dxa"/>
          </w:tcPr>
          <w:p w:rsidR="008C468F" w:rsidRPr="001A6006" w:rsidRDefault="008C468F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Professional Internship in General Surgery</w:t>
            </w:r>
          </w:p>
        </w:tc>
      </w:tr>
      <w:tr w:rsidR="008C468F" w:rsidRPr="0033717B" w:rsidTr="00907CD1">
        <w:tc>
          <w:tcPr>
            <w:tcW w:w="4322" w:type="dxa"/>
          </w:tcPr>
          <w:p w:rsidR="008C468F" w:rsidRPr="0016751B" w:rsidRDefault="008C468F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Estágio em </w:t>
            </w:r>
            <w:proofErr w:type="spellStart"/>
            <w:r>
              <w:rPr>
                <w:rFonts w:ascii="Calibri" w:hAnsi="Calibri"/>
                <w:color w:val="0000FF"/>
                <w:sz w:val="22"/>
                <w:szCs w:val="18"/>
              </w:rPr>
              <w:t>Tocoginecologia</w:t>
            </w:r>
            <w:proofErr w:type="spellEnd"/>
          </w:p>
        </w:tc>
        <w:tc>
          <w:tcPr>
            <w:tcW w:w="4322" w:type="dxa"/>
          </w:tcPr>
          <w:p w:rsidR="008C468F" w:rsidRPr="008840FD" w:rsidRDefault="008C468F" w:rsidP="008840F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Professional Internship in </w:t>
            </w:r>
            <w:r w:rsidR="008840FD">
              <w:rPr>
                <w:rFonts w:ascii="Calibri" w:hAnsi="Calibri"/>
                <w:sz w:val="22"/>
                <w:szCs w:val="18"/>
                <w:lang w:val="en-US"/>
              </w:rPr>
              <w:t>Obstetrics and Gynecology</w:t>
            </w:r>
          </w:p>
        </w:tc>
      </w:tr>
    </w:tbl>
    <w:p w:rsidR="008C468F" w:rsidRDefault="008C468F">
      <w:pPr>
        <w:rPr>
          <w:lang w:val="en-US"/>
        </w:rPr>
      </w:pPr>
    </w:p>
    <w:p w:rsidR="00E7220E" w:rsidRDefault="00E7220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7220E" w:rsidRPr="007A078F" w:rsidTr="00907CD1">
        <w:tc>
          <w:tcPr>
            <w:tcW w:w="8644" w:type="dxa"/>
            <w:gridSpan w:val="2"/>
          </w:tcPr>
          <w:p w:rsidR="00E7220E" w:rsidRPr="007A078F" w:rsidRDefault="00E7220E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E7220E" w:rsidRPr="003F19DA" w:rsidTr="00907CD1">
        <w:tc>
          <w:tcPr>
            <w:tcW w:w="4322" w:type="dxa"/>
          </w:tcPr>
          <w:p w:rsidR="00E7220E" w:rsidRPr="0016751B" w:rsidRDefault="00E7220E" w:rsidP="00E7220E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Estágio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em Medicina Interna</w:t>
            </w:r>
          </w:p>
        </w:tc>
        <w:tc>
          <w:tcPr>
            <w:tcW w:w="4322" w:type="dxa"/>
          </w:tcPr>
          <w:p w:rsidR="00E7220E" w:rsidRPr="001A6006" w:rsidRDefault="00E7220E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Professional Internship in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Internal Medicine</w:t>
            </w:r>
          </w:p>
        </w:tc>
      </w:tr>
      <w:tr w:rsidR="00E7220E" w:rsidRPr="0033717B" w:rsidTr="00907CD1">
        <w:tc>
          <w:tcPr>
            <w:tcW w:w="4322" w:type="dxa"/>
          </w:tcPr>
          <w:p w:rsidR="00E7220E" w:rsidRPr="0016751B" w:rsidRDefault="00E7220E" w:rsidP="00E7220E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Estágio em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Urgência e Emergência</w:t>
            </w:r>
          </w:p>
        </w:tc>
        <w:tc>
          <w:tcPr>
            <w:tcW w:w="4322" w:type="dxa"/>
          </w:tcPr>
          <w:p w:rsidR="00E7220E" w:rsidRPr="008840FD" w:rsidRDefault="00E7220E" w:rsidP="00434F88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Professional Internship in </w:t>
            </w:r>
            <w:proofErr w:type="spellStart"/>
            <w:r>
              <w:rPr>
                <w:rFonts w:ascii="Calibri" w:hAnsi="Calibri"/>
                <w:sz w:val="22"/>
                <w:szCs w:val="18"/>
                <w:lang w:val="en-US"/>
              </w:rPr>
              <w:t>Urgenc</w:t>
            </w:r>
            <w:r w:rsidR="00434F88">
              <w:rPr>
                <w:rFonts w:ascii="Calibri" w:hAnsi="Calibri"/>
                <w:sz w:val="22"/>
                <w:szCs w:val="18"/>
                <w:lang w:val="en-US"/>
              </w:rPr>
              <w:t>e</w:t>
            </w:r>
            <w:proofErr w:type="spellEnd"/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and Emergency</w:t>
            </w:r>
          </w:p>
        </w:tc>
      </w:tr>
    </w:tbl>
    <w:p w:rsidR="00E7220E" w:rsidRDefault="00E7220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26F1E" w:rsidRPr="007A078F" w:rsidTr="00907CD1">
        <w:tc>
          <w:tcPr>
            <w:tcW w:w="8644" w:type="dxa"/>
            <w:gridSpan w:val="2"/>
          </w:tcPr>
          <w:p w:rsidR="00926F1E" w:rsidRPr="007A078F" w:rsidRDefault="00926F1E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926F1E" w:rsidRPr="003F19DA" w:rsidTr="00907CD1">
        <w:tc>
          <w:tcPr>
            <w:tcW w:w="4322" w:type="dxa"/>
          </w:tcPr>
          <w:p w:rsidR="00926F1E" w:rsidRPr="0016751B" w:rsidRDefault="00926F1E" w:rsidP="00926F1E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Estágio em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Área Eletiva I</w:t>
            </w:r>
          </w:p>
        </w:tc>
        <w:tc>
          <w:tcPr>
            <w:tcW w:w="4322" w:type="dxa"/>
          </w:tcPr>
          <w:p w:rsidR="00926F1E" w:rsidRPr="001A6006" w:rsidRDefault="00926F1E" w:rsidP="00926F1E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Professional Internship in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Elective Area I</w:t>
            </w:r>
          </w:p>
        </w:tc>
      </w:tr>
      <w:tr w:rsidR="00926F1E" w:rsidRPr="0033717B" w:rsidTr="00907CD1">
        <w:tc>
          <w:tcPr>
            <w:tcW w:w="4322" w:type="dxa"/>
          </w:tcPr>
          <w:p w:rsidR="00926F1E" w:rsidRPr="0016751B" w:rsidRDefault="00926F1E" w:rsidP="00926F1E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 xml:space="preserve">Estágio em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Medicina Social</w:t>
            </w:r>
          </w:p>
        </w:tc>
        <w:tc>
          <w:tcPr>
            <w:tcW w:w="4322" w:type="dxa"/>
          </w:tcPr>
          <w:p w:rsidR="00926F1E" w:rsidRPr="008840FD" w:rsidRDefault="00926F1E" w:rsidP="00926F1E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Professional Internship in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Social Medicine</w:t>
            </w:r>
          </w:p>
        </w:tc>
      </w:tr>
    </w:tbl>
    <w:p w:rsidR="00926F1E" w:rsidRDefault="00926F1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12323" w:rsidRPr="007A078F" w:rsidTr="00907CD1">
        <w:tc>
          <w:tcPr>
            <w:tcW w:w="8644" w:type="dxa"/>
            <w:gridSpan w:val="2"/>
          </w:tcPr>
          <w:p w:rsidR="00912323" w:rsidRPr="007A078F" w:rsidRDefault="00912323" w:rsidP="00912323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912323" w:rsidRPr="003F19DA" w:rsidTr="00907CD1">
        <w:tc>
          <w:tcPr>
            <w:tcW w:w="4322" w:type="dxa"/>
          </w:tcPr>
          <w:p w:rsidR="00912323" w:rsidRPr="0016751B" w:rsidRDefault="00912323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Estágio em Área Eletiva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912323" w:rsidRPr="001A6006" w:rsidRDefault="00912323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Professional Internship in Elective Area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912323" w:rsidRPr="0033717B" w:rsidTr="00907CD1">
        <w:tc>
          <w:tcPr>
            <w:tcW w:w="4322" w:type="dxa"/>
          </w:tcPr>
          <w:p w:rsidR="00912323" w:rsidRPr="00912323" w:rsidRDefault="00912323" w:rsidP="00907CD1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color w:val="0000FF"/>
                <w:sz w:val="22"/>
                <w:szCs w:val="18"/>
                <w:lang w:val="en-US"/>
              </w:rPr>
              <w:t>Estágio</w:t>
            </w:r>
            <w:proofErr w:type="spellEnd"/>
            <w:r>
              <w:rPr>
                <w:rFonts w:ascii="Calibri" w:hAnsi="Calibri"/>
                <w:color w:val="0000FF"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 w:val="22"/>
                <w:szCs w:val="18"/>
                <w:lang w:val="en-US"/>
              </w:rPr>
              <w:t>em</w:t>
            </w:r>
            <w:proofErr w:type="spellEnd"/>
            <w:r>
              <w:rPr>
                <w:rFonts w:ascii="Calibri" w:hAnsi="Calibri"/>
                <w:color w:val="0000FF"/>
                <w:sz w:val="2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FF"/>
                <w:sz w:val="22"/>
                <w:szCs w:val="18"/>
                <w:lang w:val="en-US"/>
              </w:rPr>
              <w:t>Pediatria</w:t>
            </w:r>
            <w:proofErr w:type="spellEnd"/>
          </w:p>
        </w:tc>
        <w:tc>
          <w:tcPr>
            <w:tcW w:w="4322" w:type="dxa"/>
          </w:tcPr>
          <w:p w:rsidR="00912323" w:rsidRPr="008840FD" w:rsidRDefault="00912323" w:rsidP="00907CD1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Professional Internship in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Pediatrics</w:t>
            </w:r>
          </w:p>
        </w:tc>
      </w:tr>
    </w:tbl>
    <w:p w:rsidR="00912323" w:rsidRDefault="00912323">
      <w:pPr>
        <w:rPr>
          <w:lang w:val="en-US"/>
        </w:rPr>
      </w:pPr>
    </w:p>
    <w:p w:rsidR="00434D5B" w:rsidRDefault="00434D5B" w:rsidP="00434D5B">
      <w:pPr>
        <w:jc w:val="center"/>
        <w:rPr>
          <w:b/>
          <w:lang w:val="en-US"/>
        </w:rPr>
      </w:pPr>
      <w:proofErr w:type="spellStart"/>
      <w:r w:rsidRPr="00434D5B">
        <w:rPr>
          <w:b/>
          <w:lang w:val="en-US"/>
        </w:rPr>
        <w:t>Disciplinas</w:t>
      </w:r>
      <w:proofErr w:type="spellEnd"/>
      <w:r w:rsidRPr="00434D5B">
        <w:rPr>
          <w:b/>
          <w:lang w:val="en-US"/>
        </w:rPr>
        <w:t xml:space="preserve"> </w:t>
      </w:r>
      <w:proofErr w:type="spellStart"/>
      <w:r w:rsidRPr="00434D5B">
        <w:rPr>
          <w:b/>
          <w:lang w:val="en-US"/>
        </w:rPr>
        <w:t>Optativas</w:t>
      </w:r>
      <w:proofErr w:type="spellEnd"/>
      <w:r w:rsidRPr="00434D5B">
        <w:rPr>
          <w:b/>
          <w:lang w:val="en-US"/>
        </w:rPr>
        <w:t xml:space="preserve"> de </w:t>
      </w:r>
      <w:proofErr w:type="spellStart"/>
      <w:r w:rsidRPr="00434D5B">
        <w:rPr>
          <w:b/>
          <w:lang w:val="en-US"/>
        </w:rPr>
        <w:t>Cunho</w:t>
      </w:r>
      <w:proofErr w:type="spellEnd"/>
      <w:r w:rsidRPr="00434D5B">
        <w:rPr>
          <w:b/>
          <w:lang w:val="en-US"/>
        </w:rPr>
        <w:t xml:space="preserve"> </w:t>
      </w:r>
      <w:proofErr w:type="spellStart"/>
      <w:r w:rsidRPr="00434D5B">
        <w:rPr>
          <w:b/>
          <w:lang w:val="en-US"/>
        </w:rPr>
        <w:t>Teórico</w:t>
      </w:r>
      <w:proofErr w:type="spellEnd"/>
    </w:p>
    <w:p w:rsidR="00434D5B" w:rsidRDefault="00434D5B" w:rsidP="00434D5B">
      <w:pPr>
        <w:jc w:val="center"/>
        <w:rPr>
          <w:b/>
          <w:lang w:val="en-US"/>
        </w:rPr>
      </w:pPr>
    </w:p>
    <w:p w:rsidR="00434D5B" w:rsidRPr="0057183B" w:rsidRDefault="00434D5B" w:rsidP="00434D5B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434D5B" w:rsidRPr="0057183B" w:rsidTr="00907CD1">
        <w:tc>
          <w:tcPr>
            <w:tcW w:w="9039" w:type="dxa"/>
            <w:gridSpan w:val="2"/>
          </w:tcPr>
          <w:p w:rsidR="00434D5B" w:rsidRPr="0057183B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57183B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434D5B" w:rsidRPr="0057183B" w:rsidTr="00907CD1">
        <w:trPr>
          <w:trHeight w:val="597"/>
        </w:trPr>
        <w:tc>
          <w:tcPr>
            <w:tcW w:w="4503" w:type="dxa"/>
          </w:tcPr>
          <w:p w:rsidR="00434D5B" w:rsidRPr="0057183B" w:rsidRDefault="00434D5B" w:rsidP="00907CD1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Anestesiologia</w:t>
            </w:r>
            <w:proofErr w:type="spellEnd"/>
          </w:p>
        </w:tc>
        <w:tc>
          <w:tcPr>
            <w:tcW w:w="4536" w:type="dxa"/>
          </w:tcPr>
          <w:p w:rsidR="00434D5B" w:rsidRPr="0057183B" w:rsidRDefault="00174116" w:rsidP="00907CD1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Anesthesiology</w:t>
            </w:r>
          </w:p>
        </w:tc>
      </w:tr>
      <w:tr w:rsidR="00434D5B" w:rsidRPr="00174116" w:rsidTr="00907CD1">
        <w:tc>
          <w:tcPr>
            <w:tcW w:w="4503" w:type="dxa"/>
          </w:tcPr>
          <w:p w:rsidR="00434D5B" w:rsidRPr="00FD75FC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Antropologia do Corpo e da Saúde</w:t>
            </w:r>
          </w:p>
        </w:tc>
        <w:tc>
          <w:tcPr>
            <w:tcW w:w="4536" w:type="dxa"/>
          </w:tcPr>
          <w:p w:rsidR="00434D5B" w:rsidRPr="00174116" w:rsidRDefault="00174116" w:rsidP="00907CD1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174116">
              <w:rPr>
                <w:rFonts w:asciiTheme="minorHAnsi" w:hAnsiTheme="minorHAnsi"/>
                <w:lang w:val="en-US"/>
              </w:rPr>
              <w:t>Anthropology of the Body and Health</w:t>
            </w:r>
          </w:p>
        </w:tc>
      </w:tr>
      <w:tr w:rsidR="00434D5B" w:rsidRPr="00174116" w:rsidTr="00907CD1">
        <w:tc>
          <w:tcPr>
            <w:tcW w:w="4503" w:type="dxa"/>
          </w:tcPr>
          <w:p w:rsidR="00434D5B" w:rsidRPr="0057183B" w:rsidRDefault="00434D5B" w:rsidP="00907CD1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Cuidado Interdisciplinar ao Paciente com HIV/AIDS</w:t>
            </w:r>
          </w:p>
        </w:tc>
        <w:tc>
          <w:tcPr>
            <w:tcW w:w="4536" w:type="dxa"/>
          </w:tcPr>
          <w:p w:rsidR="00434D5B" w:rsidRPr="00174116" w:rsidRDefault="00174116" w:rsidP="00174116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 w:rsidRPr="00174116">
              <w:rPr>
                <w:rFonts w:asciiTheme="minorHAnsi" w:hAnsiTheme="minorHAnsi"/>
                <w:lang w:val="en-US"/>
              </w:rPr>
              <w:t>Interdisciplinary Care for</w:t>
            </w:r>
            <w:r>
              <w:rPr>
                <w:rFonts w:asciiTheme="minorHAnsi" w:hAnsiTheme="minorHAnsi"/>
                <w:lang w:val="en-US"/>
              </w:rPr>
              <w:t xml:space="preserve"> Patient with</w:t>
            </w:r>
            <w:r w:rsidRPr="00174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HIV/AIDS</w:t>
            </w:r>
          </w:p>
        </w:tc>
      </w:tr>
      <w:tr w:rsidR="00434D5B" w:rsidRPr="00724601" w:rsidTr="00907CD1">
        <w:tc>
          <w:tcPr>
            <w:tcW w:w="4503" w:type="dxa"/>
          </w:tcPr>
          <w:p w:rsidR="00434D5B" w:rsidRPr="0057183B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Doação e Transplante de Órgãos e Tecidos</w:t>
            </w:r>
          </w:p>
        </w:tc>
        <w:tc>
          <w:tcPr>
            <w:tcW w:w="4536" w:type="dxa"/>
          </w:tcPr>
          <w:p w:rsidR="00434D5B" w:rsidRPr="00724601" w:rsidRDefault="00724601" w:rsidP="00907CD1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724601">
              <w:rPr>
                <w:rFonts w:asciiTheme="minorHAnsi" w:hAnsiTheme="minorHAnsi"/>
                <w:lang w:val="en-US"/>
              </w:rPr>
              <w:t>Organ and Tissue Donation and Transplantation</w:t>
            </w:r>
          </w:p>
        </w:tc>
      </w:tr>
      <w:tr w:rsidR="00434D5B" w:rsidRPr="0057183B" w:rsidTr="00907CD1">
        <w:tc>
          <w:tcPr>
            <w:tcW w:w="4503" w:type="dxa"/>
          </w:tcPr>
          <w:p w:rsidR="00434D5B" w:rsidRPr="0057183B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Introdução à Epidemiologia Genética</w:t>
            </w:r>
          </w:p>
        </w:tc>
        <w:tc>
          <w:tcPr>
            <w:tcW w:w="4536" w:type="dxa"/>
          </w:tcPr>
          <w:p w:rsidR="00434D5B" w:rsidRPr="0057183B" w:rsidRDefault="0035429D" w:rsidP="0035429D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Introduction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Genetic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Epidemiology</w:t>
            </w:r>
            <w:proofErr w:type="spellEnd"/>
          </w:p>
        </w:tc>
      </w:tr>
      <w:tr w:rsidR="00434D5B" w:rsidRPr="0057183B" w:rsidTr="00907CD1">
        <w:tc>
          <w:tcPr>
            <w:tcW w:w="4503" w:type="dxa"/>
          </w:tcPr>
          <w:p w:rsidR="00434D5B" w:rsidRPr="0057183B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Introdução à </w:t>
            </w:r>
            <w:proofErr w:type="spellStart"/>
            <w:r>
              <w:rPr>
                <w:rFonts w:asciiTheme="minorHAnsi" w:hAnsiTheme="minorHAnsi"/>
                <w:color w:val="FF0000"/>
              </w:rPr>
              <w:t>Farmacoepidemiologia</w:t>
            </w:r>
            <w:proofErr w:type="spellEnd"/>
          </w:p>
        </w:tc>
        <w:tc>
          <w:tcPr>
            <w:tcW w:w="4536" w:type="dxa"/>
          </w:tcPr>
          <w:p w:rsidR="00434D5B" w:rsidRPr="0057183B" w:rsidRDefault="00770F4B" w:rsidP="00907CD1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Pharmacoepidemiology</w:t>
            </w:r>
            <w:proofErr w:type="spellEnd"/>
          </w:p>
        </w:tc>
      </w:tr>
      <w:tr w:rsidR="00434D5B" w:rsidRPr="00434D5B" w:rsidTr="00907CD1">
        <w:tc>
          <w:tcPr>
            <w:tcW w:w="4503" w:type="dxa"/>
          </w:tcPr>
          <w:p w:rsidR="00434D5B" w:rsidRPr="0057183B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434D5B" w:rsidRPr="00434D5B" w:rsidRDefault="00434F88" w:rsidP="00907CD1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Brazilian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Language</w:t>
            </w:r>
            <w:proofErr w:type="spellEnd"/>
          </w:p>
        </w:tc>
      </w:tr>
      <w:tr w:rsidR="00434D5B" w:rsidRPr="00B753A6" w:rsidTr="00907CD1">
        <w:tc>
          <w:tcPr>
            <w:tcW w:w="4503" w:type="dxa"/>
          </w:tcPr>
          <w:p w:rsidR="00434D5B" w:rsidRPr="00B753A6" w:rsidRDefault="00434F88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Microbiota</w:t>
            </w:r>
            <w:proofErr w:type="spellEnd"/>
            <w:r>
              <w:rPr>
                <w:rFonts w:asciiTheme="minorHAnsi" w:hAnsiTheme="minorHAnsi"/>
                <w:color w:val="FF0000"/>
                <w:lang w:val="en-US"/>
              </w:rPr>
              <w:t xml:space="preserve"> Intestinal</w:t>
            </w:r>
          </w:p>
        </w:tc>
        <w:tc>
          <w:tcPr>
            <w:tcW w:w="4536" w:type="dxa"/>
          </w:tcPr>
          <w:p w:rsidR="00434D5B" w:rsidRPr="00B753A6" w:rsidRDefault="00546012" w:rsidP="00907CD1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Intestinal </w:t>
            </w:r>
            <w:proofErr w:type="spellStart"/>
            <w:r>
              <w:rPr>
                <w:rFonts w:asciiTheme="minorHAnsi" w:hAnsiTheme="minorHAnsi"/>
                <w:lang w:val="en-US"/>
              </w:rPr>
              <w:t>Microbiota</w:t>
            </w:r>
            <w:proofErr w:type="spellEnd"/>
          </w:p>
        </w:tc>
      </w:tr>
      <w:tr w:rsidR="00434D5B" w:rsidRPr="00B753A6" w:rsidTr="00907CD1">
        <w:tc>
          <w:tcPr>
            <w:tcW w:w="4503" w:type="dxa"/>
          </w:tcPr>
          <w:p w:rsidR="00434D5B" w:rsidRPr="00B753A6" w:rsidRDefault="00434F88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Neurocirurgia</w:t>
            </w:r>
            <w:proofErr w:type="spellEnd"/>
          </w:p>
        </w:tc>
        <w:tc>
          <w:tcPr>
            <w:tcW w:w="4536" w:type="dxa"/>
          </w:tcPr>
          <w:p w:rsidR="00434D5B" w:rsidRPr="00B753A6" w:rsidRDefault="000217C7" w:rsidP="000217C7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Neurosurgery</w:t>
            </w:r>
          </w:p>
        </w:tc>
      </w:tr>
      <w:tr w:rsidR="00434D5B" w:rsidRPr="00B753A6" w:rsidTr="00907CD1">
        <w:tc>
          <w:tcPr>
            <w:tcW w:w="4503" w:type="dxa"/>
          </w:tcPr>
          <w:p w:rsidR="00434D5B" w:rsidRPr="00B753A6" w:rsidRDefault="00434F88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Urgência</w:t>
            </w:r>
            <w:proofErr w:type="spellEnd"/>
            <w:r>
              <w:rPr>
                <w:rFonts w:asciiTheme="minorHAnsi" w:hAnsiTheme="minorHAnsi"/>
                <w:color w:val="FF0000"/>
                <w:lang w:val="en-US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color w:val="FF0000"/>
                <w:lang w:val="en-US"/>
              </w:rPr>
              <w:t>Emergência</w:t>
            </w:r>
            <w:proofErr w:type="spellEnd"/>
          </w:p>
        </w:tc>
        <w:tc>
          <w:tcPr>
            <w:tcW w:w="4536" w:type="dxa"/>
          </w:tcPr>
          <w:p w:rsidR="00434D5B" w:rsidRPr="00B753A6" w:rsidRDefault="004073F5" w:rsidP="00907CD1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Urgence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and Emergency</w:t>
            </w:r>
          </w:p>
        </w:tc>
      </w:tr>
      <w:tr w:rsidR="00434D5B" w:rsidRPr="00B753A6" w:rsidTr="00907CD1">
        <w:tc>
          <w:tcPr>
            <w:tcW w:w="4503" w:type="dxa"/>
          </w:tcPr>
          <w:p w:rsidR="00434D5B" w:rsidRPr="00130E7A" w:rsidRDefault="00E94DCB" w:rsidP="00907CD1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u w:val="single"/>
              </w:rPr>
            </w:pPr>
            <w:r w:rsidRPr="00130E7A">
              <w:rPr>
                <w:rFonts w:asciiTheme="minorHAnsi" w:hAnsiTheme="minorHAnsi"/>
                <w:color w:val="FF0000"/>
                <w:u w:val="single"/>
              </w:rPr>
              <w:t>U</w:t>
            </w:r>
            <w:hyperlink r:id="rId5" w:history="1">
              <w:r w:rsidRPr="00130E7A">
                <w:rPr>
                  <w:rStyle w:val="Hyperlink"/>
                  <w:rFonts w:asciiTheme="minorHAnsi" w:hAnsiTheme="minorHAnsi" w:cs="Arial"/>
                  <w:color w:val="FF0000"/>
                  <w:bdr w:val="none" w:sz="0" w:space="0" w:color="auto" w:frame="1"/>
                </w:rPr>
                <w:t xml:space="preserve">SO RAC. </w:t>
              </w:r>
              <w:proofErr w:type="gramStart"/>
              <w:r w:rsidRPr="00130E7A">
                <w:rPr>
                  <w:rStyle w:val="Hyperlink"/>
                  <w:rFonts w:asciiTheme="minorHAnsi" w:hAnsiTheme="minorHAnsi" w:cs="Arial"/>
                  <w:color w:val="FF0000"/>
                  <w:bdr w:val="none" w:sz="0" w:space="0" w:color="auto" w:frame="1"/>
                </w:rPr>
                <w:t>MEDICAMENTOS DIRIGIDO</w:t>
              </w:r>
              <w:proofErr w:type="gramEnd"/>
              <w:r w:rsidRPr="00130E7A">
                <w:rPr>
                  <w:rStyle w:val="Hyperlink"/>
                  <w:rFonts w:asciiTheme="minorHAnsi" w:hAnsiTheme="minorHAnsi" w:cs="Arial"/>
                  <w:color w:val="FF0000"/>
                  <w:bdr w:val="none" w:sz="0" w:space="0" w:color="auto" w:frame="1"/>
                </w:rPr>
                <w:t xml:space="preserve"> SOLUÇÃO PROBL</w:t>
              </w:r>
            </w:hyperlink>
            <w:r w:rsidR="00130E7A" w:rsidRPr="00130E7A">
              <w:rPr>
                <w:rFonts w:asciiTheme="minorHAnsi" w:hAnsiTheme="minorHAnsi"/>
                <w:color w:val="FF0000"/>
                <w:u w:val="single"/>
              </w:rPr>
              <w:t>.</w:t>
            </w:r>
          </w:p>
          <w:p w:rsidR="00E94DCB" w:rsidRPr="00E94DCB" w:rsidRDefault="00E94DCB" w:rsidP="00907CD1">
            <w:pPr>
              <w:keepNext/>
              <w:spacing w:before="240" w:after="120" w:line="360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(FAVOR ESCLARECER O NOME COMPLETO DA DISCIPLINA</w:t>
            </w:r>
            <w:r w:rsidR="00130E7A">
              <w:rPr>
                <w:rFonts w:asciiTheme="minorHAnsi" w:hAnsiTheme="minorHAnsi"/>
                <w:b/>
                <w:color w:val="FF0000"/>
              </w:rPr>
              <w:t>)</w:t>
            </w:r>
          </w:p>
        </w:tc>
        <w:tc>
          <w:tcPr>
            <w:tcW w:w="4536" w:type="dxa"/>
          </w:tcPr>
          <w:p w:rsidR="00434D5B" w:rsidRPr="00E94DCB" w:rsidRDefault="00434D5B" w:rsidP="00907CD1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</w:p>
        </w:tc>
      </w:tr>
    </w:tbl>
    <w:p w:rsidR="00434D5B" w:rsidRPr="00E94DCB" w:rsidRDefault="00434D5B" w:rsidP="00434D5B"/>
    <w:sectPr w:rsidR="00434D5B" w:rsidRPr="00E94DCB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717B"/>
    <w:rsid w:val="000217C7"/>
    <w:rsid w:val="000B3AE5"/>
    <w:rsid w:val="000C26ED"/>
    <w:rsid w:val="00106715"/>
    <w:rsid w:val="00130E7A"/>
    <w:rsid w:val="00174116"/>
    <w:rsid w:val="001E489B"/>
    <w:rsid w:val="0033717B"/>
    <w:rsid w:val="0035429D"/>
    <w:rsid w:val="003F19DA"/>
    <w:rsid w:val="00406948"/>
    <w:rsid w:val="004073F5"/>
    <w:rsid w:val="00434D5B"/>
    <w:rsid w:val="00434F88"/>
    <w:rsid w:val="004A7DD1"/>
    <w:rsid w:val="004B6DBE"/>
    <w:rsid w:val="0053566A"/>
    <w:rsid w:val="00546012"/>
    <w:rsid w:val="006063F4"/>
    <w:rsid w:val="00681D75"/>
    <w:rsid w:val="00724601"/>
    <w:rsid w:val="00770F4B"/>
    <w:rsid w:val="008840FD"/>
    <w:rsid w:val="008922FA"/>
    <w:rsid w:val="008C468F"/>
    <w:rsid w:val="008D5E41"/>
    <w:rsid w:val="00912323"/>
    <w:rsid w:val="00913BFF"/>
    <w:rsid w:val="00926F1E"/>
    <w:rsid w:val="00A32D4B"/>
    <w:rsid w:val="00A54E97"/>
    <w:rsid w:val="00B27BDA"/>
    <w:rsid w:val="00D56147"/>
    <w:rsid w:val="00DF50BE"/>
    <w:rsid w:val="00E7220E"/>
    <w:rsid w:val="00E82E6A"/>
    <w:rsid w:val="00E94DCB"/>
    <w:rsid w:val="00F7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33717B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717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17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E9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itucional.ufpel.edu.br/disciplinas/cod/00200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30</cp:revision>
  <dcterms:created xsi:type="dcterms:W3CDTF">2018-04-25T15:20:00Z</dcterms:created>
  <dcterms:modified xsi:type="dcterms:W3CDTF">2018-04-25T16:14:00Z</dcterms:modified>
</cp:coreProperties>
</file>