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B901B" w14:textId="7AEB5931" w:rsidR="76CCBBB8" w:rsidRDefault="76CCBBB8" w:rsidP="76CCBBB8">
      <w:pPr>
        <w:jc w:val="center"/>
        <w:rPr>
          <w:rFonts w:ascii="Arial" w:eastAsia="Arial" w:hAnsi="Arial" w:cs="Arial"/>
          <w:sz w:val="24"/>
          <w:szCs w:val="24"/>
        </w:rPr>
      </w:pPr>
      <w:r w:rsidRPr="76CCBBB8">
        <w:rPr>
          <w:rFonts w:ascii="Arial" w:eastAsia="Arial" w:hAnsi="Arial" w:cs="Arial"/>
          <w:sz w:val="24"/>
          <w:szCs w:val="24"/>
        </w:rPr>
        <w:t>Arqueoastronomia e etnoastronomia: patrimônios brasileiros ainda pouco conhecidos</w:t>
      </w:r>
    </w:p>
    <w:p w14:paraId="24F760DB" w14:textId="70179B2B" w:rsidR="76CCBBB8" w:rsidRDefault="76CCBBB8" w:rsidP="76CCBBB8">
      <w:pPr>
        <w:jc w:val="right"/>
        <w:rPr>
          <w:rFonts w:ascii="Arial" w:eastAsia="Arial" w:hAnsi="Arial" w:cs="Arial"/>
          <w:i/>
          <w:iCs/>
          <w:sz w:val="20"/>
          <w:szCs w:val="20"/>
        </w:rPr>
      </w:pPr>
    </w:p>
    <w:p w14:paraId="1906275B" w14:textId="0479CFFD" w:rsidR="76CCBBB8" w:rsidRDefault="76CCBBB8" w:rsidP="76CCBBB8">
      <w:pPr>
        <w:jc w:val="right"/>
        <w:rPr>
          <w:rFonts w:ascii="Arial" w:eastAsia="Arial" w:hAnsi="Arial" w:cs="Arial"/>
          <w:i/>
          <w:iCs/>
          <w:sz w:val="20"/>
          <w:szCs w:val="20"/>
        </w:rPr>
      </w:pPr>
      <w:r w:rsidRPr="76CCBBB8">
        <w:rPr>
          <w:rFonts w:ascii="Arial" w:eastAsia="Arial" w:hAnsi="Arial" w:cs="Arial"/>
          <w:i/>
          <w:iCs/>
          <w:sz w:val="20"/>
          <w:szCs w:val="20"/>
        </w:rPr>
        <w:t>Por Caroline Megier Meller</w:t>
      </w:r>
    </w:p>
    <w:p w14:paraId="3074FA19" w14:textId="4A8CE2AE" w:rsidR="76CCBBB8" w:rsidRDefault="76CCBBB8" w:rsidP="76CCBBB8">
      <w:pPr>
        <w:jc w:val="both"/>
        <w:rPr>
          <w:rFonts w:ascii="Arial" w:eastAsia="Arial" w:hAnsi="Arial" w:cs="Arial"/>
          <w:i/>
          <w:iCs/>
          <w:sz w:val="20"/>
          <w:szCs w:val="20"/>
        </w:rPr>
      </w:pPr>
    </w:p>
    <w:p w14:paraId="30263623" w14:textId="11C7A0B8" w:rsidR="76CCBBB8" w:rsidRDefault="76CCBBB8" w:rsidP="76CCBBB8">
      <w:pPr>
        <w:jc w:val="both"/>
        <w:rPr>
          <w:rFonts w:ascii="Arial" w:eastAsia="Arial" w:hAnsi="Arial" w:cs="Arial"/>
          <w:i/>
          <w:iCs/>
          <w:sz w:val="24"/>
          <w:szCs w:val="24"/>
        </w:rPr>
      </w:pPr>
      <w:r w:rsidRPr="76CCBBB8">
        <w:rPr>
          <w:rFonts w:ascii="Arial" w:eastAsia="Arial" w:hAnsi="Arial" w:cs="Arial"/>
          <w:sz w:val="24"/>
          <w:szCs w:val="24"/>
        </w:rPr>
        <w:t>Com certeza você já ouviu a respeito ou mesmo visitou cidades históricas e museus espalhados pelo Brasil e tenha até conhecido sítios arqueológicos, como aquele de São Raimundo Nonato, no estado do Piauí. Mas o patrimônio que conheceremos hoje fica escondido nos recantos do país podendo, inclusive, perder-se com o vandalismo e a ação do tempo.</w:t>
      </w:r>
    </w:p>
    <w:p w14:paraId="2F3E8DC7" w14:textId="77777777" w:rsidR="00BB1269" w:rsidRDefault="76CCBBB8" w:rsidP="76CCBBB8">
      <w:pPr>
        <w:jc w:val="both"/>
        <w:rPr>
          <w:rFonts w:ascii="Arial" w:eastAsia="Arial" w:hAnsi="Arial" w:cs="Arial"/>
          <w:sz w:val="24"/>
          <w:szCs w:val="24"/>
        </w:rPr>
      </w:pPr>
      <w:r w:rsidRPr="76CCBBB8">
        <w:rPr>
          <w:rFonts w:ascii="Arial" w:eastAsia="Arial" w:hAnsi="Arial" w:cs="Arial"/>
          <w:sz w:val="24"/>
          <w:szCs w:val="24"/>
        </w:rPr>
        <w:t xml:space="preserve">Precisou de décadas de pesquisa, como aquelas realizadas pelo pesquisador Luiz Galdino na década de 1970 (das quais resultou o livro: </w:t>
      </w:r>
      <w:r w:rsidRPr="76CCBBB8">
        <w:rPr>
          <w:rFonts w:ascii="Arial" w:eastAsia="Arial" w:hAnsi="Arial" w:cs="Arial"/>
          <w:i/>
          <w:iCs/>
          <w:sz w:val="24"/>
          <w:szCs w:val="24"/>
        </w:rPr>
        <w:t>“Itacoatiaras: uma Pré-história da Arte no Brasil”</w:t>
      </w:r>
      <w:r w:rsidRPr="76CCBBB8">
        <w:rPr>
          <w:rFonts w:ascii="Arial" w:eastAsia="Arial" w:hAnsi="Arial" w:cs="Arial"/>
          <w:sz w:val="24"/>
          <w:szCs w:val="24"/>
        </w:rPr>
        <w:t>) e cartilhas como</w:t>
      </w:r>
      <w:r w:rsidRPr="76CCBBB8">
        <w:rPr>
          <w:rFonts w:ascii="Arial" w:eastAsia="Arial" w:hAnsi="Arial" w:cs="Arial"/>
          <w:i/>
          <w:iCs/>
          <w:sz w:val="24"/>
          <w:szCs w:val="24"/>
        </w:rPr>
        <w:t xml:space="preserve"> “O céu dos índios de Dourados, Mato Grosso do Sul”</w:t>
      </w:r>
      <w:r w:rsidRPr="76CCBBB8">
        <w:rPr>
          <w:rFonts w:ascii="Arial" w:eastAsia="Arial" w:hAnsi="Arial" w:cs="Arial"/>
          <w:sz w:val="24"/>
          <w:szCs w:val="24"/>
        </w:rPr>
        <w:t>, desenvolvidas por Germano Bruno Afonso (físico e etnoastrônomo do Museu da Amazônia), além de enfrentar a resistência de alguns acadêmicos para que hoje se saiba da possível existência de uma arqueoastronomia e etnoastronomia brasileiras.</w:t>
      </w:r>
      <w:r w:rsidR="00BB1269">
        <w:rPr>
          <w:rFonts w:ascii="Arial" w:eastAsia="Arial" w:hAnsi="Arial" w:cs="Arial"/>
          <w:sz w:val="24"/>
          <w:szCs w:val="24"/>
        </w:rPr>
        <w:t xml:space="preserve"> </w:t>
      </w:r>
      <w:r w:rsidRPr="76CCBBB8">
        <w:rPr>
          <w:rFonts w:ascii="Arial" w:eastAsia="Arial" w:hAnsi="Arial" w:cs="Arial"/>
          <w:sz w:val="24"/>
          <w:szCs w:val="24"/>
        </w:rPr>
        <w:t>Mas o que seria isso?</w:t>
      </w:r>
      <w:r w:rsidR="00BB1269">
        <w:rPr>
          <w:rFonts w:ascii="Arial" w:eastAsia="Arial" w:hAnsi="Arial" w:cs="Arial"/>
          <w:sz w:val="24"/>
          <w:szCs w:val="24"/>
        </w:rPr>
        <w:t xml:space="preserve"> </w:t>
      </w:r>
    </w:p>
    <w:p w14:paraId="48CBB576" w14:textId="77777777" w:rsidR="00BB1269" w:rsidRDefault="00BB1269" w:rsidP="76CCBBB8">
      <w:pPr>
        <w:jc w:val="both"/>
        <w:rPr>
          <w:rFonts w:ascii="Arial" w:eastAsia="Arial" w:hAnsi="Arial" w:cs="Arial"/>
          <w:sz w:val="24"/>
          <w:szCs w:val="24"/>
        </w:rPr>
      </w:pPr>
      <w:r>
        <w:rPr>
          <w:rFonts w:ascii="Arial" w:eastAsia="Arial" w:hAnsi="Arial" w:cs="Arial"/>
          <w:sz w:val="24"/>
          <w:szCs w:val="24"/>
        </w:rPr>
        <w:t xml:space="preserve">Segundo Galdino, </w:t>
      </w:r>
    </w:p>
    <w:p w14:paraId="5648C6FB" w14:textId="1BB41F82" w:rsidR="76CCBBB8" w:rsidRDefault="0024553A" w:rsidP="0024553A">
      <w:pPr>
        <w:ind w:left="2268"/>
        <w:jc w:val="both"/>
        <w:rPr>
          <w:rFonts w:ascii="Arial" w:eastAsia="Arial" w:hAnsi="Arial" w:cs="Arial"/>
          <w:sz w:val="20"/>
          <w:szCs w:val="20"/>
        </w:rPr>
      </w:pPr>
      <w:r w:rsidRPr="0024553A">
        <w:rPr>
          <w:rFonts w:ascii="Arial" w:eastAsia="Arial" w:hAnsi="Arial" w:cs="Arial"/>
          <w:sz w:val="20"/>
          <w:szCs w:val="20"/>
        </w:rPr>
        <w:t>A</w:t>
      </w:r>
      <w:r w:rsidR="00BB1269" w:rsidRPr="0024553A">
        <w:rPr>
          <w:rFonts w:ascii="Arial" w:eastAsia="Arial" w:hAnsi="Arial" w:cs="Arial"/>
          <w:sz w:val="20"/>
          <w:szCs w:val="20"/>
        </w:rPr>
        <w:t xml:space="preserve"> arqueoastronomia</w:t>
      </w:r>
      <w:r w:rsidRPr="0024553A">
        <w:rPr>
          <w:rFonts w:ascii="Arial" w:eastAsia="Arial" w:hAnsi="Arial" w:cs="Arial"/>
          <w:sz w:val="20"/>
          <w:szCs w:val="20"/>
        </w:rPr>
        <w:t xml:space="preserve"> é a disciplina que </w:t>
      </w:r>
      <w:r w:rsidR="00BB1269" w:rsidRPr="0024553A">
        <w:rPr>
          <w:rFonts w:ascii="Arial" w:eastAsia="Arial" w:hAnsi="Arial" w:cs="Arial"/>
          <w:sz w:val="20"/>
          <w:szCs w:val="20"/>
        </w:rPr>
        <w:t>permite conhecer a astronomia antiga, a partir da pesquisa arqueológica.</w:t>
      </w:r>
      <w:r w:rsidRPr="0024553A">
        <w:rPr>
          <w:rFonts w:ascii="Arial" w:eastAsia="Arial" w:hAnsi="Arial" w:cs="Arial"/>
          <w:sz w:val="20"/>
          <w:szCs w:val="20"/>
        </w:rPr>
        <w:t xml:space="preserve"> Paralelamente, a etnoastronomia permite</w:t>
      </w:r>
      <w:r w:rsidR="006D56C4">
        <w:rPr>
          <w:rFonts w:ascii="Arial" w:eastAsia="Arial" w:hAnsi="Arial" w:cs="Arial"/>
          <w:sz w:val="20"/>
          <w:szCs w:val="20"/>
        </w:rPr>
        <w:t>-</w:t>
      </w:r>
      <w:r w:rsidRPr="0024553A">
        <w:rPr>
          <w:rFonts w:ascii="Arial" w:eastAsia="Arial" w:hAnsi="Arial" w:cs="Arial"/>
          <w:sz w:val="20"/>
          <w:szCs w:val="20"/>
        </w:rPr>
        <w:t xml:space="preserve"> nos levantar um conhecimento da mesma ordem através da etnologia. Ou seja, através do estudo das tradições e mitos de povos primitivos, que sobreviveram aos colonizadores. Daí que, se os antigos habitantes do país deixaram poucos elementos que sirvam aos arqueólogos e à arqueoastronomia, os indígenas possibilitaram, por outro lado, um significativo resgate através da etnoastronomia (GALDINO, 2011, p. 11-12).</w:t>
      </w:r>
    </w:p>
    <w:p w14:paraId="67044D6E" w14:textId="2B1B50E6" w:rsidR="0024553A" w:rsidRDefault="0024553A" w:rsidP="0024553A">
      <w:pPr>
        <w:jc w:val="both"/>
        <w:rPr>
          <w:rFonts w:ascii="Arial" w:eastAsia="Arial" w:hAnsi="Arial" w:cs="Arial"/>
          <w:sz w:val="20"/>
          <w:szCs w:val="20"/>
        </w:rPr>
      </w:pPr>
    </w:p>
    <w:p w14:paraId="51FB5C86" w14:textId="1CC4D495" w:rsidR="0024553A" w:rsidRDefault="0024553A" w:rsidP="0024553A">
      <w:pPr>
        <w:jc w:val="both"/>
        <w:rPr>
          <w:rFonts w:ascii="Arial" w:eastAsia="Arial" w:hAnsi="Arial" w:cs="Arial"/>
          <w:sz w:val="24"/>
          <w:szCs w:val="24"/>
        </w:rPr>
      </w:pPr>
      <w:r>
        <w:rPr>
          <w:rFonts w:ascii="Arial" w:eastAsia="Arial" w:hAnsi="Arial" w:cs="Arial"/>
          <w:sz w:val="24"/>
          <w:szCs w:val="24"/>
        </w:rPr>
        <w:t>Portanto, a arqueoastronomia dá conta de todo o patrimônio material de povos primitivos</w:t>
      </w:r>
      <w:r w:rsidR="00E40147">
        <w:rPr>
          <w:rFonts w:ascii="Arial" w:eastAsia="Arial" w:hAnsi="Arial" w:cs="Arial"/>
          <w:sz w:val="24"/>
          <w:szCs w:val="24"/>
        </w:rPr>
        <w:t xml:space="preserve">, como pinturas rupestres gravadas em paredes de cavernas (com representações de calendários e constelações), pórticos de templos ou pilares de pedra (relógios solares). Já a etnoastronomia está ligada ao patrimônio imaterial, aos mitos relacionados, por exemplo, a criação do Universo e as constelações os quais, na maioria das vezes, </w:t>
      </w:r>
      <w:r w:rsidR="00607E41">
        <w:rPr>
          <w:rFonts w:ascii="Arial" w:eastAsia="Arial" w:hAnsi="Arial" w:cs="Arial"/>
          <w:sz w:val="24"/>
          <w:szCs w:val="24"/>
        </w:rPr>
        <w:t>tratam de eventos cotidianos como a mudança das estações, cheias e vazantes dos rios, além demarcarem eventos religiosos.</w:t>
      </w:r>
    </w:p>
    <w:p w14:paraId="461C0C6E" w14:textId="324BFE3D" w:rsidR="00607E41" w:rsidRDefault="00607E41" w:rsidP="0024553A">
      <w:pPr>
        <w:jc w:val="both"/>
        <w:rPr>
          <w:rFonts w:ascii="Arial" w:eastAsia="Arial" w:hAnsi="Arial" w:cs="Arial"/>
          <w:sz w:val="24"/>
          <w:szCs w:val="24"/>
        </w:rPr>
      </w:pPr>
      <w:r>
        <w:rPr>
          <w:rFonts w:ascii="Arial" w:eastAsia="Arial" w:hAnsi="Arial" w:cs="Arial"/>
          <w:sz w:val="24"/>
          <w:szCs w:val="24"/>
        </w:rPr>
        <w:t xml:space="preserve">Durante suas observações, Luiz Galdino encontrou inúmeros vestígios desse passado astronômico no Brasil, que vão de norte a sul do país, como </w:t>
      </w:r>
      <w:r w:rsidR="009151B7">
        <w:rPr>
          <w:rFonts w:ascii="Arial" w:eastAsia="Arial" w:hAnsi="Arial" w:cs="Arial"/>
          <w:sz w:val="24"/>
          <w:szCs w:val="24"/>
        </w:rPr>
        <w:t xml:space="preserve">aqueles encontrados na Pedra do Retumba no munícipio de </w:t>
      </w:r>
      <w:r>
        <w:rPr>
          <w:rFonts w:ascii="Arial" w:eastAsia="Arial" w:hAnsi="Arial" w:cs="Arial"/>
          <w:sz w:val="24"/>
          <w:szCs w:val="24"/>
        </w:rPr>
        <w:t>Pedra Lavrada</w:t>
      </w:r>
      <w:r w:rsidR="009151B7">
        <w:rPr>
          <w:rFonts w:ascii="Arial" w:eastAsia="Arial" w:hAnsi="Arial" w:cs="Arial"/>
          <w:sz w:val="24"/>
          <w:szCs w:val="24"/>
        </w:rPr>
        <w:t xml:space="preserve"> (</w:t>
      </w:r>
      <w:r>
        <w:rPr>
          <w:rFonts w:ascii="Arial" w:eastAsia="Arial" w:hAnsi="Arial" w:cs="Arial"/>
          <w:sz w:val="24"/>
          <w:szCs w:val="24"/>
        </w:rPr>
        <w:t>PB</w:t>
      </w:r>
      <w:r w:rsidR="009151B7">
        <w:rPr>
          <w:rFonts w:ascii="Arial" w:eastAsia="Arial" w:hAnsi="Arial" w:cs="Arial"/>
          <w:sz w:val="24"/>
          <w:szCs w:val="24"/>
        </w:rPr>
        <w:t>) ou na Itacoatiara em Ingá (PB), ou ainda, as gravuras de Florianópolis (SC) e Corumbá (MS). Além disso, há também registros na região do Médio Rio São Francisco (MG), na Chapada Diamantina (BA)</w:t>
      </w:r>
      <w:r w:rsidR="00416D25">
        <w:rPr>
          <w:rFonts w:ascii="Arial" w:eastAsia="Arial" w:hAnsi="Arial" w:cs="Arial"/>
          <w:sz w:val="24"/>
          <w:szCs w:val="24"/>
        </w:rPr>
        <w:t>, no município de Central (BA)</w:t>
      </w:r>
      <w:r w:rsidR="009151B7">
        <w:rPr>
          <w:rFonts w:ascii="Arial" w:eastAsia="Arial" w:hAnsi="Arial" w:cs="Arial"/>
          <w:sz w:val="24"/>
          <w:szCs w:val="24"/>
        </w:rPr>
        <w:t xml:space="preserve">, </w:t>
      </w:r>
      <w:r w:rsidR="00416D25">
        <w:rPr>
          <w:rFonts w:ascii="Arial" w:eastAsia="Arial" w:hAnsi="Arial" w:cs="Arial"/>
          <w:sz w:val="24"/>
          <w:szCs w:val="24"/>
        </w:rPr>
        <w:t xml:space="preserve">em Iguape (SP) e inúmeros </w:t>
      </w:r>
      <w:r w:rsidR="009151B7">
        <w:rPr>
          <w:rFonts w:ascii="Arial" w:eastAsia="Arial" w:hAnsi="Arial" w:cs="Arial"/>
          <w:sz w:val="24"/>
          <w:szCs w:val="24"/>
        </w:rPr>
        <w:t>outros</w:t>
      </w:r>
      <w:r w:rsidR="00416D25">
        <w:rPr>
          <w:rFonts w:ascii="Arial" w:eastAsia="Arial" w:hAnsi="Arial" w:cs="Arial"/>
          <w:sz w:val="24"/>
          <w:szCs w:val="24"/>
        </w:rPr>
        <w:t xml:space="preserve"> locais</w:t>
      </w:r>
      <w:r w:rsidR="007C02C5">
        <w:rPr>
          <w:rFonts w:ascii="Arial" w:eastAsia="Arial" w:hAnsi="Arial" w:cs="Arial"/>
          <w:sz w:val="24"/>
          <w:szCs w:val="24"/>
        </w:rPr>
        <w:t xml:space="preserve"> (GALDINO, 2011).</w:t>
      </w:r>
    </w:p>
    <w:p w14:paraId="0A4A67F6" w14:textId="764683D2" w:rsidR="00B7280E" w:rsidRDefault="00B7280E" w:rsidP="0024553A">
      <w:pPr>
        <w:jc w:val="both"/>
        <w:rPr>
          <w:rFonts w:ascii="Arial" w:eastAsia="Arial" w:hAnsi="Arial" w:cs="Arial"/>
          <w:sz w:val="24"/>
          <w:szCs w:val="24"/>
        </w:rPr>
      </w:pPr>
      <w:r>
        <w:rPr>
          <w:rFonts w:ascii="Arial" w:eastAsia="Arial" w:hAnsi="Arial" w:cs="Arial"/>
          <w:noProof/>
          <w:sz w:val="24"/>
          <w:szCs w:val="24"/>
        </w:rPr>
        <w:lastRenderedPageBreak/>
        <w:drawing>
          <wp:anchor distT="0" distB="0" distL="114300" distR="114300" simplePos="0" relativeHeight="251658240" behindDoc="0" locked="0" layoutInCell="1" allowOverlap="1" wp14:anchorId="1E379091" wp14:editId="3CC0CB61">
            <wp:simplePos x="0" y="0"/>
            <wp:positionH relativeFrom="margin">
              <wp:posOffset>1047750</wp:posOffset>
            </wp:positionH>
            <wp:positionV relativeFrom="paragraph">
              <wp:posOffset>0</wp:posOffset>
            </wp:positionV>
            <wp:extent cx="3524250" cy="2418080"/>
            <wp:effectExtent l="0" t="0" r="0" b="127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o Documento 2019-11-04 13.53.07_1.jpg"/>
                    <pic:cNvPicPr/>
                  </pic:nvPicPr>
                  <pic:blipFill rotWithShape="1">
                    <a:blip r:embed="rId4" cstate="print">
                      <a:extLst>
                        <a:ext uri="{28A0092B-C50C-407E-A947-70E740481C1C}">
                          <a14:useLocalDpi xmlns:a14="http://schemas.microsoft.com/office/drawing/2010/main" val="0"/>
                        </a:ext>
                      </a:extLst>
                    </a:blip>
                    <a:srcRect l="3823" r="4110"/>
                    <a:stretch/>
                  </pic:blipFill>
                  <pic:spPr bwMode="auto">
                    <a:xfrm>
                      <a:off x="0" y="0"/>
                      <a:ext cx="3524250" cy="2418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B9694E" w14:textId="5C885124" w:rsidR="00B7280E" w:rsidRDefault="00B7280E" w:rsidP="0024553A">
      <w:pPr>
        <w:jc w:val="both"/>
        <w:rPr>
          <w:rFonts w:ascii="Arial" w:eastAsia="Arial" w:hAnsi="Arial" w:cs="Arial"/>
          <w:sz w:val="24"/>
          <w:szCs w:val="24"/>
        </w:rPr>
      </w:pPr>
    </w:p>
    <w:p w14:paraId="39619C3D" w14:textId="288823AF" w:rsidR="00B7280E" w:rsidRDefault="00B7280E" w:rsidP="0024553A">
      <w:pPr>
        <w:jc w:val="both"/>
        <w:rPr>
          <w:rFonts w:ascii="Arial" w:eastAsia="Arial" w:hAnsi="Arial" w:cs="Arial"/>
          <w:sz w:val="24"/>
          <w:szCs w:val="24"/>
        </w:rPr>
      </w:pPr>
    </w:p>
    <w:p w14:paraId="372EB7F1" w14:textId="5D9DCEBB" w:rsidR="00B7280E" w:rsidRDefault="00B7280E" w:rsidP="0024553A">
      <w:pPr>
        <w:jc w:val="both"/>
        <w:rPr>
          <w:rFonts w:ascii="Arial" w:eastAsia="Arial" w:hAnsi="Arial" w:cs="Arial"/>
          <w:sz w:val="24"/>
          <w:szCs w:val="24"/>
        </w:rPr>
      </w:pPr>
    </w:p>
    <w:p w14:paraId="17AC16C8" w14:textId="60DA804B" w:rsidR="00B7280E" w:rsidRDefault="00B7280E" w:rsidP="0024553A">
      <w:pPr>
        <w:jc w:val="both"/>
        <w:rPr>
          <w:rFonts w:ascii="Arial" w:eastAsia="Arial" w:hAnsi="Arial" w:cs="Arial"/>
          <w:sz w:val="24"/>
          <w:szCs w:val="24"/>
        </w:rPr>
      </w:pPr>
    </w:p>
    <w:p w14:paraId="5EA6074B" w14:textId="0E6D0800" w:rsidR="00B7280E" w:rsidRDefault="00B7280E" w:rsidP="0024553A">
      <w:pPr>
        <w:jc w:val="both"/>
        <w:rPr>
          <w:rFonts w:ascii="Arial" w:eastAsia="Arial" w:hAnsi="Arial" w:cs="Arial"/>
          <w:sz w:val="24"/>
          <w:szCs w:val="24"/>
        </w:rPr>
      </w:pPr>
    </w:p>
    <w:p w14:paraId="258417DA" w14:textId="7DBF4190" w:rsidR="00B7280E" w:rsidRDefault="00B7280E" w:rsidP="0024553A">
      <w:pPr>
        <w:jc w:val="both"/>
        <w:rPr>
          <w:rFonts w:ascii="Arial" w:eastAsia="Arial" w:hAnsi="Arial" w:cs="Arial"/>
          <w:sz w:val="24"/>
          <w:szCs w:val="24"/>
        </w:rPr>
      </w:pPr>
    </w:p>
    <w:p w14:paraId="5C82A7E9" w14:textId="437F70B1" w:rsidR="00B7280E" w:rsidRDefault="00B7280E" w:rsidP="0024553A">
      <w:pPr>
        <w:jc w:val="both"/>
        <w:rPr>
          <w:rFonts w:ascii="Arial" w:eastAsia="Arial" w:hAnsi="Arial" w:cs="Arial"/>
          <w:sz w:val="24"/>
          <w:szCs w:val="24"/>
        </w:rPr>
      </w:pPr>
    </w:p>
    <w:p w14:paraId="74A4CDD8" w14:textId="1F2A2EF7" w:rsidR="00B7280E" w:rsidRDefault="009D601D" w:rsidP="0024553A">
      <w:pPr>
        <w:jc w:val="both"/>
        <w:rPr>
          <w:rFonts w:ascii="Arial" w:eastAsia="Arial" w:hAnsi="Arial" w:cs="Arial"/>
          <w:sz w:val="24"/>
          <w:szCs w:val="24"/>
        </w:rPr>
      </w:pPr>
      <w:r w:rsidRPr="00B7280E">
        <w:rPr>
          <w:rFonts w:ascii="Arial" w:eastAsia="Arial" w:hAnsi="Arial" w:cs="Arial"/>
          <w:noProof/>
          <w:sz w:val="24"/>
          <w:szCs w:val="24"/>
        </w:rPr>
        <mc:AlternateContent>
          <mc:Choice Requires="wps">
            <w:drawing>
              <wp:anchor distT="45720" distB="45720" distL="114300" distR="114300" simplePos="0" relativeHeight="251660288" behindDoc="0" locked="0" layoutInCell="1" allowOverlap="1" wp14:anchorId="2CF9EB62" wp14:editId="4D4DE5CF">
                <wp:simplePos x="0" y="0"/>
                <wp:positionH relativeFrom="margin">
                  <wp:posOffset>1143000</wp:posOffset>
                </wp:positionH>
                <wp:positionV relativeFrom="paragraph">
                  <wp:posOffset>64770</wp:posOffset>
                </wp:positionV>
                <wp:extent cx="3429000" cy="9715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1550"/>
                        </a:xfrm>
                        <a:prstGeom prst="rect">
                          <a:avLst/>
                        </a:prstGeom>
                        <a:solidFill>
                          <a:srgbClr val="FFFFFF"/>
                        </a:solidFill>
                        <a:ln w="9525">
                          <a:noFill/>
                          <a:miter lim="800000"/>
                          <a:headEnd/>
                          <a:tailEnd/>
                        </a:ln>
                      </wps:spPr>
                      <wps:txbx>
                        <w:txbxContent>
                          <w:p w14:paraId="642235DC" w14:textId="77777777" w:rsidR="00B7280E" w:rsidRDefault="00B7280E" w:rsidP="00B7280E">
                            <w:pPr>
                              <w:spacing w:line="240" w:lineRule="auto"/>
                              <w:jc w:val="both"/>
                              <w:rPr>
                                <w:rFonts w:ascii="Arial" w:hAnsi="Arial" w:cs="Arial"/>
                                <w:sz w:val="20"/>
                                <w:szCs w:val="20"/>
                              </w:rPr>
                            </w:pPr>
                            <w:r w:rsidRPr="00B7280E">
                              <w:rPr>
                                <w:rFonts w:ascii="Arial" w:hAnsi="Arial" w:cs="Arial"/>
                                <w:sz w:val="20"/>
                                <w:szCs w:val="20"/>
                              </w:rPr>
                              <w:t>Figura 1- Mapa de uma porção do céu gravado na pedra. Município de Pedra Lavrada, Paraíba. Foto sobre cópia realizada pelo engenheiro Silva Retumba, o descobridor do monumento.</w:t>
                            </w:r>
                          </w:p>
                          <w:p w14:paraId="3413E91B" w14:textId="6E058091" w:rsidR="00B7280E" w:rsidRPr="00B7280E" w:rsidRDefault="00B7280E" w:rsidP="00B7280E">
                            <w:pPr>
                              <w:spacing w:line="240" w:lineRule="auto"/>
                              <w:jc w:val="both"/>
                              <w:rPr>
                                <w:rFonts w:ascii="Arial" w:hAnsi="Arial" w:cs="Arial"/>
                                <w:sz w:val="20"/>
                                <w:szCs w:val="20"/>
                              </w:rPr>
                            </w:pPr>
                            <w:r w:rsidRPr="00B7280E">
                              <w:rPr>
                                <w:rFonts w:ascii="Arial" w:hAnsi="Arial" w:cs="Arial"/>
                                <w:sz w:val="20"/>
                                <w:szCs w:val="20"/>
                              </w:rPr>
                              <w:t>Fonte: GALDINO, 2011, p.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9EB62" id="_x0000_t202" coordsize="21600,21600" o:spt="202" path="m,l,21600r21600,l21600,xe">
                <v:stroke joinstyle="miter"/>
                <v:path gradientshapeok="t" o:connecttype="rect"/>
              </v:shapetype>
              <v:shape id="Caixa de Texto 2" o:spid="_x0000_s1026" type="#_x0000_t202" style="position:absolute;left:0;text-align:left;margin-left:90pt;margin-top:5.1pt;width:270pt;height:7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" stroked="f">
                <v:textbox>
                  <w:txbxContent>
                    <w:p w14:paraId="642235DC" w14:textId="77777777" w:rsidR="00B7280E" w:rsidRDefault="00B7280E" w:rsidP="00B7280E">
                      <w:pPr>
                        <w:spacing w:line="240" w:lineRule="auto"/>
                        <w:jc w:val="both"/>
                        <w:rPr>
                          <w:rFonts w:ascii="Arial" w:hAnsi="Arial" w:cs="Arial"/>
                          <w:sz w:val="20"/>
                          <w:szCs w:val="20"/>
                        </w:rPr>
                      </w:pPr>
                      <w:r w:rsidRPr="00B7280E">
                        <w:rPr>
                          <w:rFonts w:ascii="Arial" w:hAnsi="Arial" w:cs="Arial"/>
                          <w:sz w:val="20"/>
                          <w:szCs w:val="20"/>
                        </w:rPr>
                        <w:t>Figura 1- Mapa de uma porção do céu gravado na pedra. Município de Pedra Lavrada, Paraíba. Foto sobre cópia realizada pelo engenheiro Silva Retumba, o descobridor do monumento.</w:t>
                      </w:r>
                    </w:p>
                    <w:p w14:paraId="3413E91B" w14:textId="6E058091" w:rsidR="00B7280E" w:rsidRPr="00B7280E" w:rsidRDefault="00B7280E" w:rsidP="00B7280E">
                      <w:pPr>
                        <w:spacing w:line="240" w:lineRule="auto"/>
                        <w:jc w:val="both"/>
                        <w:rPr>
                          <w:rFonts w:ascii="Arial" w:hAnsi="Arial" w:cs="Arial"/>
                          <w:sz w:val="20"/>
                          <w:szCs w:val="20"/>
                        </w:rPr>
                      </w:pPr>
                      <w:r w:rsidRPr="00B7280E">
                        <w:rPr>
                          <w:rFonts w:ascii="Arial" w:hAnsi="Arial" w:cs="Arial"/>
                          <w:sz w:val="20"/>
                          <w:szCs w:val="20"/>
                        </w:rPr>
                        <w:t>Fonte: GALDINO, 2011, p. 12.</w:t>
                      </w:r>
                    </w:p>
                  </w:txbxContent>
                </v:textbox>
                <w10:wrap type="square" anchorx="margin"/>
              </v:shape>
            </w:pict>
          </mc:Fallback>
        </mc:AlternateContent>
      </w:r>
    </w:p>
    <w:p w14:paraId="0E1891AB" w14:textId="31493BA4" w:rsidR="00B7280E" w:rsidRDefault="00B7280E" w:rsidP="0024553A">
      <w:pPr>
        <w:jc w:val="both"/>
        <w:rPr>
          <w:rFonts w:ascii="Arial" w:eastAsia="Arial" w:hAnsi="Arial" w:cs="Arial"/>
          <w:sz w:val="24"/>
          <w:szCs w:val="24"/>
        </w:rPr>
      </w:pPr>
    </w:p>
    <w:p w14:paraId="0A4E8F8D" w14:textId="06DE59E2" w:rsidR="00B7280E" w:rsidRDefault="00B7280E" w:rsidP="0024553A">
      <w:pPr>
        <w:jc w:val="both"/>
        <w:rPr>
          <w:rFonts w:ascii="Arial" w:eastAsia="Arial" w:hAnsi="Arial" w:cs="Arial"/>
          <w:sz w:val="24"/>
          <w:szCs w:val="24"/>
        </w:rPr>
      </w:pPr>
    </w:p>
    <w:p w14:paraId="472D4D0A" w14:textId="6E6F6316" w:rsidR="00B7280E" w:rsidRDefault="00B7280E" w:rsidP="0024553A">
      <w:pPr>
        <w:jc w:val="both"/>
        <w:rPr>
          <w:rFonts w:ascii="Arial" w:eastAsia="Arial" w:hAnsi="Arial" w:cs="Arial"/>
          <w:sz w:val="24"/>
          <w:szCs w:val="24"/>
        </w:rPr>
      </w:pPr>
    </w:p>
    <w:p w14:paraId="7D2F8666" w14:textId="63F1E769" w:rsidR="000216DA" w:rsidRDefault="000216DA" w:rsidP="0024553A">
      <w:pPr>
        <w:jc w:val="both"/>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61312" behindDoc="0" locked="0" layoutInCell="1" allowOverlap="1" wp14:anchorId="3B0738B9" wp14:editId="524792F7">
            <wp:simplePos x="0" y="0"/>
            <wp:positionH relativeFrom="margin">
              <wp:align>center</wp:align>
            </wp:positionH>
            <wp:positionV relativeFrom="paragraph">
              <wp:posOffset>184150</wp:posOffset>
            </wp:positionV>
            <wp:extent cx="2204085" cy="3459480"/>
            <wp:effectExtent l="953" t="0" r="6667" b="6668"/>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o Documento 2019-11-04 13.53.07_5.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2204085" cy="3459480"/>
                    </a:xfrm>
                    <a:prstGeom prst="rect">
                      <a:avLst/>
                    </a:prstGeom>
                  </pic:spPr>
                </pic:pic>
              </a:graphicData>
            </a:graphic>
            <wp14:sizeRelH relativeFrom="page">
              <wp14:pctWidth>0</wp14:pctWidth>
            </wp14:sizeRelH>
            <wp14:sizeRelV relativeFrom="page">
              <wp14:pctHeight>0</wp14:pctHeight>
            </wp14:sizeRelV>
          </wp:anchor>
        </w:drawing>
      </w:r>
    </w:p>
    <w:p w14:paraId="673A3E05" w14:textId="6D189AA7" w:rsidR="000216DA" w:rsidRDefault="000216DA" w:rsidP="0024553A">
      <w:pPr>
        <w:jc w:val="both"/>
        <w:rPr>
          <w:rFonts w:ascii="Arial" w:eastAsia="Arial" w:hAnsi="Arial" w:cs="Arial"/>
          <w:sz w:val="24"/>
          <w:szCs w:val="24"/>
        </w:rPr>
      </w:pPr>
    </w:p>
    <w:p w14:paraId="5FBE80D6" w14:textId="127945F6" w:rsidR="004F3056" w:rsidRDefault="004F3056" w:rsidP="0024553A">
      <w:pPr>
        <w:jc w:val="both"/>
        <w:rPr>
          <w:rFonts w:ascii="Arial" w:eastAsia="Arial" w:hAnsi="Arial" w:cs="Arial"/>
          <w:sz w:val="24"/>
          <w:szCs w:val="24"/>
        </w:rPr>
      </w:pPr>
    </w:p>
    <w:p w14:paraId="517D9781" w14:textId="77777777" w:rsidR="000216DA" w:rsidRDefault="000216DA" w:rsidP="0024553A">
      <w:pPr>
        <w:jc w:val="both"/>
        <w:rPr>
          <w:rFonts w:ascii="Arial" w:eastAsia="Arial" w:hAnsi="Arial" w:cs="Arial"/>
          <w:sz w:val="24"/>
          <w:szCs w:val="24"/>
        </w:rPr>
      </w:pPr>
    </w:p>
    <w:p w14:paraId="7B2BCDF7" w14:textId="4771F6E7" w:rsidR="004F3056" w:rsidRDefault="004F3056" w:rsidP="0024553A">
      <w:pPr>
        <w:jc w:val="both"/>
        <w:rPr>
          <w:rFonts w:ascii="Arial" w:eastAsia="Arial" w:hAnsi="Arial" w:cs="Arial"/>
          <w:sz w:val="24"/>
          <w:szCs w:val="24"/>
        </w:rPr>
      </w:pPr>
    </w:p>
    <w:p w14:paraId="6454938E" w14:textId="427970F6" w:rsidR="004F3056" w:rsidRDefault="004F3056" w:rsidP="0024553A">
      <w:pPr>
        <w:jc w:val="both"/>
        <w:rPr>
          <w:rFonts w:ascii="Arial" w:eastAsia="Arial" w:hAnsi="Arial" w:cs="Arial"/>
          <w:sz w:val="24"/>
          <w:szCs w:val="24"/>
        </w:rPr>
      </w:pPr>
    </w:p>
    <w:p w14:paraId="591B0770" w14:textId="3BE81B24" w:rsidR="00B7280E" w:rsidRDefault="00B7280E" w:rsidP="0024553A">
      <w:pPr>
        <w:jc w:val="both"/>
        <w:rPr>
          <w:rFonts w:ascii="Arial" w:eastAsia="Arial" w:hAnsi="Arial" w:cs="Arial"/>
          <w:sz w:val="24"/>
          <w:szCs w:val="24"/>
        </w:rPr>
      </w:pPr>
    </w:p>
    <w:p w14:paraId="02E65115" w14:textId="7618C001" w:rsidR="00B7280E" w:rsidRDefault="00B7280E" w:rsidP="0024553A">
      <w:pPr>
        <w:jc w:val="both"/>
        <w:rPr>
          <w:rFonts w:ascii="Arial" w:eastAsia="Arial" w:hAnsi="Arial" w:cs="Arial"/>
          <w:sz w:val="24"/>
          <w:szCs w:val="24"/>
        </w:rPr>
      </w:pPr>
    </w:p>
    <w:p w14:paraId="0B37F9A4" w14:textId="6358C911" w:rsidR="00B7280E" w:rsidRDefault="00B7280E" w:rsidP="0024553A">
      <w:pPr>
        <w:jc w:val="both"/>
        <w:rPr>
          <w:rFonts w:ascii="Arial" w:eastAsia="Arial" w:hAnsi="Arial" w:cs="Arial"/>
          <w:sz w:val="24"/>
          <w:szCs w:val="24"/>
        </w:rPr>
      </w:pPr>
    </w:p>
    <w:p w14:paraId="6125A469" w14:textId="5E2E56ED" w:rsidR="00B7280E" w:rsidRDefault="00B7280E" w:rsidP="0024553A">
      <w:pPr>
        <w:jc w:val="both"/>
        <w:rPr>
          <w:rFonts w:ascii="Arial" w:eastAsia="Arial" w:hAnsi="Arial" w:cs="Arial"/>
          <w:sz w:val="24"/>
          <w:szCs w:val="24"/>
        </w:rPr>
      </w:pPr>
    </w:p>
    <w:p w14:paraId="1EFE3E1A" w14:textId="0F2EFF01" w:rsidR="00B7280E" w:rsidRDefault="004F3056" w:rsidP="0024553A">
      <w:pPr>
        <w:jc w:val="both"/>
        <w:rPr>
          <w:rFonts w:ascii="Arial" w:eastAsia="Arial" w:hAnsi="Arial" w:cs="Arial"/>
          <w:sz w:val="24"/>
          <w:szCs w:val="24"/>
        </w:rPr>
      </w:pPr>
      <w:r w:rsidRPr="009D601D">
        <w:rPr>
          <w:rFonts w:ascii="Arial" w:eastAsia="Arial" w:hAnsi="Arial" w:cs="Arial"/>
          <w:noProof/>
          <w:sz w:val="24"/>
          <w:szCs w:val="24"/>
        </w:rPr>
        <mc:AlternateContent>
          <mc:Choice Requires="wps">
            <w:drawing>
              <wp:anchor distT="45720" distB="45720" distL="114300" distR="114300" simplePos="0" relativeHeight="251663360" behindDoc="0" locked="0" layoutInCell="1" allowOverlap="1" wp14:anchorId="79C31839" wp14:editId="37B56494">
                <wp:simplePos x="0" y="0"/>
                <wp:positionH relativeFrom="column">
                  <wp:posOffset>1047750</wp:posOffset>
                </wp:positionH>
                <wp:positionV relativeFrom="paragraph">
                  <wp:posOffset>153035</wp:posOffset>
                </wp:positionV>
                <wp:extent cx="3543300" cy="800100"/>
                <wp:effectExtent l="0" t="0" r="0" b="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solidFill>
                          <a:srgbClr val="FFFFFF"/>
                        </a:solidFill>
                        <a:ln w="9525">
                          <a:noFill/>
                          <a:miter lim="800000"/>
                          <a:headEnd/>
                          <a:tailEnd/>
                        </a:ln>
                      </wps:spPr>
                      <wps:txbx>
                        <w:txbxContent>
                          <w:p w14:paraId="7D7673EF" w14:textId="47B53884" w:rsidR="009D601D" w:rsidRPr="009D601D" w:rsidRDefault="009D601D" w:rsidP="009D601D">
                            <w:pPr>
                              <w:spacing w:line="240" w:lineRule="auto"/>
                              <w:jc w:val="both"/>
                              <w:rPr>
                                <w:rFonts w:ascii="Arial" w:hAnsi="Arial" w:cs="Arial"/>
                                <w:sz w:val="20"/>
                                <w:szCs w:val="20"/>
                              </w:rPr>
                            </w:pPr>
                            <w:r w:rsidRPr="009D601D">
                              <w:rPr>
                                <w:rFonts w:ascii="Arial" w:hAnsi="Arial" w:cs="Arial"/>
                                <w:sz w:val="20"/>
                                <w:szCs w:val="20"/>
                              </w:rPr>
                              <w:t>Figura 2- Provável registro de calendário, contando 30 divisões. Município de Jussiape, Chapada Diamantina, Bahia [...].</w:t>
                            </w:r>
                          </w:p>
                          <w:p w14:paraId="0E460D21" w14:textId="706E4D6F" w:rsidR="009D601D" w:rsidRPr="009D601D" w:rsidRDefault="009D601D" w:rsidP="009D601D">
                            <w:pPr>
                              <w:spacing w:line="240" w:lineRule="auto"/>
                              <w:jc w:val="both"/>
                              <w:rPr>
                                <w:rFonts w:ascii="Arial" w:hAnsi="Arial" w:cs="Arial"/>
                                <w:sz w:val="20"/>
                                <w:szCs w:val="20"/>
                              </w:rPr>
                            </w:pPr>
                            <w:r w:rsidRPr="009D601D">
                              <w:rPr>
                                <w:rFonts w:ascii="Arial" w:hAnsi="Arial" w:cs="Arial"/>
                                <w:sz w:val="20"/>
                                <w:szCs w:val="20"/>
                              </w:rPr>
                              <w:t>Fonte: GALDINO, 2011, p. 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31839" id="_x0000_s1027" type="#_x0000_t202" style="position:absolute;left:0;text-align:left;margin-left:82.5pt;margin-top:12.05pt;width:279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" stroked="f">
                <v:textbox>
                  <w:txbxContent>
                    <w:p w14:paraId="7D7673EF" w14:textId="47B53884" w:rsidR="009D601D" w:rsidRPr="009D601D" w:rsidRDefault="009D601D" w:rsidP="009D601D">
                      <w:pPr>
                        <w:spacing w:line="240" w:lineRule="auto"/>
                        <w:jc w:val="both"/>
                        <w:rPr>
                          <w:rFonts w:ascii="Arial" w:hAnsi="Arial" w:cs="Arial"/>
                          <w:sz w:val="20"/>
                          <w:szCs w:val="20"/>
                        </w:rPr>
                      </w:pPr>
                      <w:r w:rsidRPr="009D601D">
                        <w:rPr>
                          <w:rFonts w:ascii="Arial" w:hAnsi="Arial" w:cs="Arial"/>
                          <w:sz w:val="20"/>
                          <w:szCs w:val="20"/>
                        </w:rPr>
                        <w:t>Figura 2- Provável registro de calendário, contando 30 divisões. Município de Jussiape, Chapada Diamantina, Bahia [...].</w:t>
                      </w:r>
                    </w:p>
                    <w:p w14:paraId="0E460D21" w14:textId="706E4D6F" w:rsidR="009D601D" w:rsidRPr="009D601D" w:rsidRDefault="009D601D" w:rsidP="009D601D">
                      <w:pPr>
                        <w:spacing w:line="240" w:lineRule="auto"/>
                        <w:jc w:val="both"/>
                        <w:rPr>
                          <w:rFonts w:ascii="Arial" w:hAnsi="Arial" w:cs="Arial"/>
                          <w:sz w:val="20"/>
                          <w:szCs w:val="20"/>
                        </w:rPr>
                      </w:pPr>
                      <w:r w:rsidRPr="009D601D">
                        <w:rPr>
                          <w:rFonts w:ascii="Arial" w:hAnsi="Arial" w:cs="Arial"/>
                          <w:sz w:val="20"/>
                          <w:szCs w:val="20"/>
                        </w:rPr>
                        <w:t>Fonte: GALDINO, 2011, p. 36.</w:t>
                      </w:r>
                    </w:p>
                  </w:txbxContent>
                </v:textbox>
                <w10:wrap type="square"/>
              </v:shape>
            </w:pict>
          </mc:Fallback>
        </mc:AlternateContent>
      </w:r>
    </w:p>
    <w:p w14:paraId="3EE0EC4E" w14:textId="60960BEA" w:rsidR="009D601D" w:rsidRDefault="009D601D" w:rsidP="0024553A">
      <w:pPr>
        <w:jc w:val="both"/>
        <w:rPr>
          <w:rFonts w:ascii="Arial" w:eastAsia="Arial" w:hAnsi="Arial" w:cs="Arial"/>
          <w:sz w:val="24"/>
          <w:szCs w:val="24"/>
        </w:rPr>
      </w:pPr>
    </w:p>
    <w:p w14:paraId="33628771" w14:textId="69E60132" w:rsidR="00B7280E" w:rsidRDefault="00B7280E" w:rsidP="0024553A">
      <w:pPr>
        <w:jc w:val="both"/>
        <w:rPr>
          <w:rFonts w:ascii="Arial" w:eastAsia="Arial" w:hAnsi="Arial" w:cs="Arial"/>
          <w:sz w:val="24"/>
          <w:szCs w:val="24"/>
        </w:rPr>
      </w:pPr>
    </w:p>
    <w:p w14:paraId="2C310C1C" w14:textId="1DA97981" w:rsidR="00B7280E" w:rsidRDefault="00B7280E" w:rsidP="0024553A">
      <w:pPr>
        <w:jc w:val="both"/>
        <w:rPr>
          <w:rFonts w:ascii="Arial" w:eastAsia="Arial" w:hAnsi="Arial" w:cs="Arial"/>
          <w:sz w:val="24"/>
          <w:szCs w:val="24"/>
        </w:rPr>
      </w:pPr>
    </w:p>
    <w:p w14:paraId="03CE1B18" w14:textId="5FDD717E" w:rsidR="00FA59C9" w:rsidRDefault="00FA59C9" w:rsidP="0024553A">
      <w:pPr>
        <w:jc w:val="both"/>
        <w:rPr>
          <w:rFonts w:ascii="Arial" w:eastAsia="Arial" w:hAnsi="Arial" w:cs="Arial"/>
          <w:sz w:val="24"/>
          <w:szCs w:val="24"/>
        </w:rPr>
      </w:pPr>
    </w:p>
    <w:p w14:paraId="264F473E" w14:textId="2D005BDA" w:rsidR="00FA59C9" w:rsidRDefault="00FA59C9" w:rsidP="0024553A">
      <w:pPr>
        <w:jc w:val="both"/>
        <w:rPr>
          <w:rFonts w:ascii="Arial" w:eastAsia="Arial" w:hAnsi="Arial" w:cs="Arial"/>
          <w:sz w:val="24"/>
          <w:szCs w:val="24"/>
        </w:rPr>
      </w:pPr>
    </w:p>
    <w:p w14:paraId="4FFC7665" w14:textId="0C1898D8" w:rsidR="00FA59C9" w:rsidRDefault="00FA59C9" w:rsidP="0024553A">
      <w:pPr>
        <w:jc w:val="both"/>
        <w:rPr>
          <w:rFonts w:ascii="Arial" w:eastAsia="Arial" w:hAnsi="Arial" w:cs="Arial"/>
          <w:sz w:val="24"/>
          <w:szCs w:val="24"/>
        </w:rPr>
      </w:pPr>
    </w:p>
    <w:p w14:paraId="597CDD60" w14:textId="34CD0C70" w:rsidR="00FA59C9" w:rsidRDefault="00FA59C9" w:rsidP="0024553A">
      <w:pPr>
        <w:jc w:val="both"/>
        <w:rPr>
          <w:rFonts w:ascii="Arial" w:eastAsia="Arial" w:hAnsi="Arial" w:cs="Arial"/>
          <w:sz w:val="24"/>
          <w:szCs w:val="24"/>
        </w:rPr>
      </w:pPr>
    </w:p>
    <w:p w14:paraId="5435EE81" w14:textId="77777777" w:rsidR="00FA59C9" w:rsidRDefault="00FA59C9" w:rsidP="0024553A">
      <w:pPr>
        <w:jc w:val="both"/>
        <w:rPr>
          <w:rFonts w:ascii="Arial" w:eastAsia="Arial" w:hAnsi="Arial" w:cs="Arial"/>
          <w:sz w:val="24"/>
          <w:szCs w:val="24"/>
        </w:rPr>
      </w:pPr>
    </w:p>
    <w:p w14:paraId="79C4CE1F" w14:textId="10811667" w:rsidR="009D601D" w:rsidRDefault="009D601D" w:rsidP="0024553A">
      <w:pPr>
        <w:jc w:val="both"/>
        <w:rPr>
          <w:rFonts w:ascii="Arial" w:eastAsia="Arial" w:hAnsi="Arial" w:cs="Arial"/>
          <w:sz w:val="24"/>
          <w:szCs w:val="24"/>
        </w:rPr>
      </w:pPr>
    </w:p>
    <w:p w14:paraId="3A259596" w14:textId="5CBFE559" w:rsidR="004F3056" w:rsidRDefault="004F3056" w:rsidP="0024553A">
      <w:pPr>
        <w:jc w:val="both"/>
        <w:rPr>
          <w:rFonts w:ascii="Arial" w:eastAsia="Arial" w:hAnsi="Arial" w:cs="Arial"/>
          <w:sz w:val="24"/>
          <w:szCs w:val="24"/>
        </w:rPr>
      </w:pPr>
    </w:p>
    <w:p w14:paraId="481DA1B6" w14:textId="076E8208" w:rsidR="004F3056" w:rsidRDefault="00FA59C9" w:rsidP="0024553A">
      <w:pPr>
        <w:jc w:val="both"/>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64384" behindDoc="0" locked="0" layoutInCell="1" allowOverlap="1" wp14:anchorId="337DBA42" wp14:editId="674C9551">
            <wp:simplePos x="0" y="0"/>
            <wp:positionH relativeFrom="margin">
              <wp:align>center</wp:align>
            </wp:positionH>
            <wp:positionV relativeFrom="paragraph">
              <wp:posOffset>-609600</wp:posOffset>
            </wp:positionV>
            <wp:extent cx="2216150" cy="3435985"/>
            <wp:effectExtent l="0" t="318"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o Documento 2019-11-04 13.53.07_7.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2216150" cy="3435985"/>
                    </a:xfrm>
                    <a:prstGeom prst="rect">
                      <a:avLst/>
                    </a:prstGeom>
                  </pic:spPr>
                </pic:pic>
              </a:graphicData>
            </a:graphic>
            <wp14:sizeRelH relativeFrom="page">
              <wp14:pctWidth>0</wp14:pctWidth>
            </wp14:sizeRelH>
            <wp14:sizeRelV relativeFrom="page">
              <wp14:pctHeight>0</wp14:pctHeight>
            </wp14:sizeRelV>
          </wp:anchor>
        </w:drawing>
      </w:r>
    </w:p>
    <w:p w14:paraId="0E5673F6" w14:textId="622CAA64" w:rsidR="004F3056" w:rsidRDefault="004F3056" w:rsidP="0024553A">
      <w:pPr>
        <w:jc w:val="both"/>
        <w:rPr>
          <w:rFonts w:ascii="Arial" w:eastAsia="Arial" w:hAnsi="Arial" w:cs="Arial"/>
          <w:sz w:val="24"/>
          <w:szCs w:val="24"/>
        </w:rPr>
      </w:pPr>
    </w:p>
    <w:p w14:paraId="1191CB40" w14:textId="20194DA7" w:rsidR="004F3056" w:rsidRDefault="004F3056" w:rsidP="0024553A">
      <w:pPr>
        <w:jc w:val="both"/>
        <w:rPr>
          <w:rFonts w:ascii="Arial" w:eastAsia="Arial" w:hAnsi="Arial" w:cs="Arial"/>
          <w:sz w:val="24"/>
          <w:szCs w:val="24"/>
        </w:rPr>
      </w:pPr>
    </w:p>
    <w:p w14:paraId="6171D1C9" w14:textId="1A6B5F7C" w:rsidR="004F3056" w:rsidRDefault="004F3056" w:rsidP="0024553A">
      <w:pPr>
        <w:jc w:val="both"/>
        <w:rPr>
          <w:rFonts w:ascii="Arial" w:eastAsia="Arial" w:hAnsi="Arial" w:cs="Arial"/>
          <w:sz w:val="24"/>
          <w:szCs w:val="24"/>
        </w:rPr>
      </w:pPr>
    </w:p>
    <w:p w14:paraId="579C688B" w14:textId="16F76215" w:rsidR="004F3056" w:rsidRDefault="004F3056" w:rsidP="0024553A">
      <w:pPr>
        <w:jc w:val="both"/>
        <w:rPr>
          <w:rFonts w:ascii="Arial" w:eastAsia="Arial" w:hAnsi="Arial" w:cs="Arial"/>
          <w:sz w:val="24"/>
          <w:szCs w:val="24"/>
        </w:rPr>
      </w:pPr>
    </w:p>
    <w:p w14:paraId="658D5359" w14:textId="77777777" w:rsidR="00FA59C9" w:rsidRDefault="00FA59C9" w:rsidP="0024553A">
      <w:pPr>
        <w:jc w:val="both"/>
        <w:rPr>
          <w:rFonts w:ascii="Arial" w:eastAsia="Arial" w:hAnsi="Arial" w:cs="Arial"/>
          <w:sz w:val="24"/>
          <w:szCs w:val="24"/>
        </w:rPr>
      </w:pPr>
    </w:p>
    <w:p w14:paraId="566CBF39" w14:textId="4062C6B9" w:rsidR="00FA59C9" w:rsidRDefault="00FA59C9" w:rsidP="0024553A">
      <w:pPr>
        <w:jc w:val="both"/>
        <w:rPr>
          <w:rFonts w:ascii="Arial" w:eastAsia="Arial" w:hAnsi="Arial" w:cs="Arial"/>
          <w:sz w:val="24"/>
          <w:szCs w:val="24"/>
        </w:rPr>
      </w:pPr>
    </w:p>
    <w:p w14:paraId="46E177FA" w14:textId="22563B97" w:rsidR="00FA59C9" w:rsidRDefault="00FA59C9" w:rsidP="0024553A">
      <w:pPr>
        <w:jc w:val="both"/>
        <w:rPr>
          <w:rFonts w:ascii="Arial" w:eastAsia="Arial" w:hAnsi="Arial" w:cs="Arial"/>
          <w:sz w:val="24"/>
          <w:szCs w:val="24"/>
        </w:rPr>
      </w:pPr>
      <w:r w:rsidRPr="00FA59C9">
        <w:rPr>
          <w:rFonts w:ascii="Arial" w:eastAsia="Arial" w:hAnsi="Arial" w:cs="Arial"/>
          <w:noProof/>
          <w:sz w:val="24"/>
          <w:szCs w:val="24"/>
        </w:rPr>
        <mc:AlternateContent>
          <mc:Choice Requires="wps">
            <w:drawing>
              <wp:anchor distT="45720" distB="45720" distL="114300" distR="114300" simplePos="0" relativeHeight="251666432" behindDoc="0" locked="0" layoutInCell="1" allowOverlap="1" wp14:anchorId="66889E98" wp14:editId="5A795C3D">
                <wp:simplePos x="0" y="0"/>
                <wp:positionH relativeFrom="margin">
                  <wp:align>center</wp:align>
                </wp:positionH>
                <wp:positionV relativeFrom="paragraph">
                  <wp:posOffset>241300</wp:posOffset>
                </wp:positionV>
                <wp:extent cx="3600450" cy="1404620"/>
                <wp:effectExtent l="0" t="0" r="0" b="0"/>
                <wp:wrapSquare wrapText="bothSides"/>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4620"/>
                        </a:xfrm>
                        <a:prstGeom prst="rect">
                          <a:avLst/>
                        </a:prstGeom>
                        <a:solidFill>
                          <a:srgbClr val="FFFFFF"/>
                        </a:solidFill>
                        <a:ln w="9525">
                          <a:noFill/>
                          <a:miter lim="800000"/>
                          <a:headEnd/>
                          <a:tailEnd/>
                        </a:ln>
                      </wps:spPr>
                      <wps:txbx>
                        <w:txbxContent>
                          <w:p w14:paraId="440422BD" w14:textId="1EA5B48F" w:rsidR="00FA59C9" w:rsidRPr="00FA59C9" w:rsidRDefault="00FA59C9" w:rsidP="00FA59C9">
                            <w:pPr>
                              <w:spacing w:line="240" w:lineRule="auto"/>
                              <w:jc w:val="both"/>
                              <w:rPr>
                                <w:rFonts w:ascii="Arial" w:hAnsi="Arial" w:cs="Arial"/>
                                <w:sz w:val="20"/>
                                <w:szCs w:val="20"/>
                              </w:rPr>
                            </w:pPr>
                            <w:r w:rsidRPr="00FA59C9">
                              <w:rPr>
                                <w:rFonts w:ascii="Arial" w:hAnsi="Arial" w:cs="Arial"/>
                                <w:sz w:val="20"/>
                                <w:szCs w:val="20"/>
                              </w:rPr>
                              <w:t>Figura 3- Pintura representando a Via Láctea, como é vista pelos indígenas. Muitos grupos dão-lhe o nome de Tapirapé, que significa Caminho da Anta. Município de Xique-Xique, Bahia, vizinho ao São Francisco.</w:t>
                            </w:r>
                          </w:p>
                          <w:p w14:paraId="560C93F6" w14:textId="0757864B" w:rsidR="00FA59C9" w:rsidRPr="00FA59C9" w:rsidRDefault="00FA59C9" w:rsidP="00FA59C9">
                            <w:pPr>
                              <w:spacing w:line="240" w:lineRule="auto"/>
                              <w:jc w:val="both"/>
                              <w:rPr>
                                <w:rFonts w:ascii="Arial" w:hAnsi="Arial" w:cs="Arial"/>
                                <w:sz w:val="20"/>
                                <w:szCs w:val="20"/>
                              </w:rPr>
                            </w:pPr>
                            <w:r w:rsidRPr="00FA59C9">
                              <w:rPr>
                                <w:rFonts w:ascii="Arial" w:hAnsi="Arial" w:cs="Arial"/>
                                <w:sz w:val="20"/>
                                <w:szCs w:val="20"/>
                              </w:rPr>
                              <w:t>Fonte: GALDINO, 2011, p. 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89E98" id="_x0000_s1028" type="#_x0000_t202" style="position:absolute;left:0;text-align:left;margin-left:0;margin-top:19pt;width:283.5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" stroked="f">
                <v:textbox style="mso-fit-shape-to-text:t">
                  <w:txbxContent>
                    <w:p w14:paraId="440422BD" w14:textId="1EA5B48F" w:rsidR="00FA59C9" w:rsidRPr="00FA59C9" w:rsidRDefault="00FA59C9" w:rsidP="00FA59C9">
                      <w:pPr>
                        <w:spacing w:line="240" w:lineRule="auto"/>
                        <w:jc w:val="both"/>
                        <w:rPr>
                          <w:rFonts w:ascii="Arial" w:hAnsi="Arial" w:cs="Arial"/>
                          <w:sz w:val="20"/>
                          <w:szCs w:val="20"/>
                        </w:rPr>
                      </w:pPr>
                      <w:r w:rsidRPr="00FA59C9">
                        <w:rPr>
                          <w:rFonts w:ascii="Arial" w:hAnsi="Arial" w:cs="Arial"/>
                          <w:sz w:val="20"/>
                          <w:szCs w:val="20"/>
                        </w:rPr>
                        <w:t>Figura 3- Pintura representando a Via Láctea, como é vista pelos indígenas. Muitos grupos dão-lhe o nome de Tapirapé, que significa Caminho da Anta. Município de Xique-Xique, Bahia, vizinho ao São Francisco.</w:t>
                      </w:r>
                    </w:p>
                    <w:p w14:paraId="560C93F6" w14:textId="0757864B" w:rsidR="00FA59C9" w:rsidRPr="00FA59C9" w:rsidRDefault="00FA59C9" w:rsidP="00FA59C9">
                      <w:pPr>
                        <w:spacing w:line="240" w:lineRule="auto"/>
                        <w:jc w:val="both"/>
                        <w:rPr>
                          <w:rFonts w:ascii="Arial" w:hAnsi="Arial" w:cs="Arial"/>
                          <w:sz w:val="20"/>
                          <w:szCs w:val="20"/>
                        </w:rPr>
                      </w:pPr>
                      <w:r w:rsidRPr="00FA59C9">
                        <w:rPr>
                          <w:rFonts w:ascii="Arial" w:hAnsi="Arial" w:cs="Arial"/>
                          <w:sz w:val="20"/>
                          <w:szCs w:val="20"/>
                        </w:rPr>
                        <w:t>Fonte: GALDINO, 2011, p. 52.</w:t>
                      </w:r>
                    </w:p>
                  </w:txbxContent>
                </v:textbox>
                <w10:wrap type="square" anchorx="margin"/>
              </v:shape>
            </w:pict>
          </mc:Fallback>
        </mc:AlternateContent>
      </w:r>
    </w:p>
    <w:p w14:paraId="57E6F2CF" w14:textId="45C53977" w:rsidR="00FA59C9" w:rsidRDefault="00FA59C9" w:rsidP="0024553A">
      <w:pPr>
        <w:jc w:val="both"/>
        <w:rPr>
          <w:rFonts w:ascii="Arial" w:eastAsia="Arial" w:hAnsi="Arial" w:cs="Arial"/>
          <w:sz w:val="24"/>
          <w:szCs w:val="24"/>
        </w:rPr>
      </w:pPr>
    </w:p>
    <w:p w14:paraId="116F46CA" w14:textId="0C0E35CD" w:rsidR="00FA59C9" w:rsidRDefault="00FA59C9" w:rsidP="0024553A">
      <w:pPr>
        <w:jc w:val="both"/>
        <w:rPr>
          <w:rFonts w:ascii="Arial" w:eastAsia="Arial" w:hAnsi="Arial" w:cs="Arial"/>
          <w:sz w:val="24"/>
          <w:szCs w:val="24"/>
        </w:rPr>
      </w:pPr>
    </w:p>
    <w:p w14:paraId="6C359120" w14:textId="7D283671" w:rsidR="00FA59C9" w:rsidRDefault="00FA59C9" w:rsidP="0024553A">
      <w:pPr>
        <w:jc w:val="both"/>
        <w:rPr>
          <w:rFonts w:ascii="Arial" w:eastAsia="Arial" w:hAnsi="Arial" w:cs="Arial"/>
          <w:sz w:val="24"/>
          <w:szCs w:val="24"/>
        </w:rPr>
      </w:pPr>
    </w:p>
    <w:p w14:paraId="7BBD8975" w14:textId="0A445201" w:rsidR="00FA59C9" w:rsidRDefault="00FA59C9" w:rsidP="0024553A">
      <w:pPr>
        <w:jc w:val="both"/>
        <w:rPr>
          <w:rFonts w:ascii="Arial" w:eastAsia="Arial" w:hAnsi="Arial" w:cs="Arial"/>
          <w:sz w:val="24"/>
          <w:szCs w:val="24"/>
        </w:rPr>
      </w:pPr>
    </w:p>
    <w:p w14:paraId="3F4A90B8" w14:textId="6CF649BA" w:rsidR="000216DA" w:rsidRDefault="000216DA" w:rsidP="0024553A">
      <w:pPr>
        <w:jc w:val="both"/>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67456" behindDoc="0" locked="0" layoutInCell="1" allowOverlap="1" wp14:anchorId="3AB1B724" wp14:editId="224429F7">
            <wp:simplePos x="0" y="0"/>
            <wp:positionH relativeFrom="margin">
              <wp:align>center</wp:align>
            </wp:positionH>
            <wp:positionV relativeFrom="paragraph">
              <wp:posOffset>28575</wp:posOffset>
            </wp:positionV>
            <wp:extent cx="2220595" cy="3528695"/>
            <wp:effectExtent l="0" t="6350" r="1905" b="1905"/>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vo Documento 2019-11-04 13.53.07_8.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2220595" cy="3528695"/>
                    </a:xfrm>
                    <a:prstGeom prst="rect">
                      <a:avLst/>
                    </a:prstGeom>
                  </pic:spPr>
                </pic:pic>
              </a:graphicData>
            </a:graphic>
            <wp14:sizeRelH relativeFrom="page">
              <wp14:pctWidth>0</wp14:pctWidth>
            </wp14:sizeRelH>
            <wp14:sizeRelV relativeFrom="page">
              <wp14:pctHeight>0</wp14:pctHeight>
            </wp14:sizeRelV>
          </wp:anchor>
        </w:drawing>
      </w:r>
    </w:p>
    <w:p w14:paraId="272F31F2" w14:textId="589BDACB" w:rsidR="000216DA" w:rsidRDefault="000216DA" w:rsidP="0024553A">
      <w:pPr>
        <w:jc w:val="both"/>
        <w:rPr>
          <w:rFonts w:ascii="Arial" w:eastAsia="Arial" w:hAnsi="Arial" w:cs="Arial"/>
          <w:sz w:val="24"/>
          <w:szCs w:val="24"/>
        </w:rPr>
      </w:pPr>
    </w:p>
    <w:p w14:paraId="6E257B54" w14:textId="77777777" w:rsidR="000216DA" w:rsidRDefault="000216DA" w:rsidP="0024553A">
      <w:pPr>
        <w:jc w:val="both"/>
        <w:rPr>
          <w:rFonts w:ascii="Arial" w:eastAsia="Arial" w:hAnsi="Arial" w:cs="Arial"/>
          <w:sz w:val="24"/>
          <w:szCs w:val="24"/>
        </w:rPr>
      </w:pPr>
    </w:p>
    <w:p w14:paraId="3CE4FD11" w14:textId="407289FF" w:rsidR="00FA59C9" w:rsidRDefault="00FA59C9" w:rsidP="0024553A">
      <w:pPr>
        <w:jc w:val="both"/>
        <w:rPr>
          <w:rFonts w:ascii="Arial" w:eastAsia="Arial" w:hAnsi="Arial" w:cs="Arial"/>
          <w:sz w:val="24"/>
          <w:szCs w:val="24"/>
        </w:rPr>
      </w:pPr>
    </w:p>
    <w:p w14:paraId="59BF053D" w14:textId="702D0BAA" w:rsidR="00FA59C9" w:rsidRDefault="00FA59C9" w:rsidP="0024553A">
      <w:pPr>
        <w:jc w:val="both"/>
        <w:rPr>
          <w:rFonts w:ascii="Arial" w:eastAsia="Arial" w:hAnsi="Arial" w:cs="Arial"/>
          <w:sz w:val="24"/>
          <w:szCs w:val="24"/>
        </w:rPr>
      </w:pPr>
    </w:p>
    <w:p w14:paraId="6DD1AB86" w14:textId="6B2EA56C" w:rsidR="00FA59C9" w:rsidRDefault="00FA59C9" w:rsidP="0024553A">
      <w:pPr>
        <w:jc w:val="both"/>
        <w:rPr>
          <w:rFonts w:ascii="Arial" w:eastAsia="Arial" w:hAnsi="Arial" w:cs="Arial"/>
          <w:sz w:val="24"/>
          <w:szCs w:val="24"/>
        </w:rPr>
      </w:pPr>
    </w:p>
    <w:p w14:paraId="244A5432" w14:textId="77777777" w:rsidR="00FA59C9" w:rsidRDefault="00FA59C9" w:rsidP="0024553A">
      <w:pPr>
        <w:jc w:val="both"/>
        <w:rPr>
          <w:rFonts w:ascii="Arial" w:eastAsia="Arial" w:hAnsi="Arial" w:cs="Arial"/>
          <w:sz w:val="24"/>
          <w:szCs w:val="24"/>
        </w:rPr>
      </w:pPr>
    </w:p>
    <w:p w14:paraId="2599D208" w14:textId="384523E0" w:rsidR="00FA59C9" w:rsidRDefault="00FA59C9" w:rsidP="0024553A">
      <w:pPr>
        <w:jc w:val="both"/>
        <w:rPr>
          <w:rFonts w:ascii="Arial" w:eastAsia="Arial" w:hAnsi="Arial" w:cs="Arial"/>
          <w:sz w:val="24"/>
          <w:szCs w:val="24"/>
        </w:rPr>
      </w:pPr>
    </w:p>
    <w:p w14:paraId="45E4D133" w14:textId="3F849E76" w:rsidR="00FA59C9" w:rsidRDefault="00FA59C9" w:rsidP="0024553A">
      <w:pPr>
        <w:jc w:val="both"/>
        <w:rPr>
          <w:rFonts w:ascii="Arial" w:eastAsia="Arial" w:hAnsi="Arial" w:cs="Arial"/>
          <w:sz w:val="24"/>
          <w:szCs w:val="24"/>
        </w:rPr>
      </w:pPr>
    </w:p>
    <w:p w14:paraId="3C356FCD" w14:textId="4A1BDB0B" w:rsidR="00FA59C9" w:rsidRDefault="00FA59C9" w:rsidP="0024553A">
      <w:pPr>
        <w:jc w:val="both"/>
        <w:rPr>
          <w:rFonts w:ascii="Arial" w:eastAsia="Arial" w:hAnsi="Arial" w:cs="Arial"/>
          <w:sz w:val="24"/>
          <w:szCs w:val="24"/>
        </w:rPr>
      </w:pPr>
    </w:p>
    <w:p w14:paraId="7ABC8886" w14:textId="29AF1295" w:rsidR="00FA59C9" w:rsidRDefault="00E443C2" w:rsidP="0024553A">
      <w:pPr>
        <w:jc w:val="both"/>
        <w:rPr>
          <w:rFonts w:ascii="Arial" w:eastAsia="Arial" w:hAnsi="Arial" w:cs="Arial"/>
          <w:sz w:val="24"/>
          <w:szCs w:val="24"/>
        </w:rPr>
      </w:pPr>
      <w:r w:rsidRPr="00FA59C9">
        <w:rPr>
          <w:rFonts w:ascii="Arial" w:eastAsia="Arial" w:hAnsi="Arial" w:cs="Arial"/>
          <w:noProof/>
          <w:sz w:val="24"/>
          <w:szCs w:val="24"/>
        </w:rPr>
        <mc:AlternateContent>
          <mc:Choice Requires="wps">
            <w:drawing>
              <wp:anchor distT="45720" distB="45720" distL="114300" distR="114300" simplePos="0" relativeHeight="251669504" behindDoc="0" locked="0" layoutInCell="1" allowOverlap="1" wp14:anchorId="61B8A9FE" wp14:editId="00EE60E0">
                <wp:simplePos x="0" y="0"/>
                <wp:positionH relativeFrom="column">
                  <wp:posOffset>1019175</wp:posOffset>
                </wp:positionH>
                <wp:positionV relativeFrom="paragraph">
                  <wp:posOffset>5080</wp:posOffset>
                </wp:positionV>
                <wp:extent cx="3733800" cy="1404620"/>
                <wp:effectExtent l="0" t="0" r="0" b="0"/>
                <wp:wrapSquare wrapText="bothSides"/>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04620"/>
                        </a:xfrm>
                        <a:prstGeom prst="rect">
                          <a:avLst/>
                        </a:prstGeom>
                        <a:solidFill>
                          <a:srgbClr val="FFFFFF"/>
                        </a:solidFill>
                        <a:ln w="9525">
                          <a:noFill/>
                          <a:miter lim="800000"/>
                          <a:headEnd/>
                          <a:tailEnd/>
                        </a:ln>
                      </wps:spPr>
                      <wps:txbx>
                        <w:txbxContent>
                          <w:p w14:paraId="2178D946" w14:textId="7BE3F59F" w:rsidR="00FA59C9" w:rsidRPr="00E443C2" w:rsidRDefault="00FA59C9" w:rsidP="00E443C2">
                            <w:pPr>
                              <w:spacing w:line="240" w:lineRule="auto"/>
                              <w:jc w:val="both"/>
                              <w:rPr>
                                <w:rFonts w:ascii="Arial" w:hAnsi="Arial" w:cs="Arial"/>
                                <w:sz w:val="20"/>
                                <w:szCs w:val="20"/>
                              </w:rPr>
                            </w:pPr>
                            <w:r w:rsidRPr="00E443C2">
                              <w:rPr>
                                <w:rFonts w:ascii="Arial" w:hAnsi="Arial" w:cs="Arial"/>
                                <w:sz w:val="20"/>
                                <w:szCs w:val="20"/>
                              </w:rPr>
                              <w:t>Figura 4- Possível constelação do Lagarto que, embora não conste do nosso zodíaco, constitui presença obrigatória em registros indígenas de cunho astronômico. Chapada Diamantina- Ba.</w:t>
                            </w:r>
                          </w:p>
                          <w:p w14:paraId="7352BE08" w14:textId="0C8DBF80" w:rsidR="00FA59C9" w:rsidRPr="00E443C2" w:rsidRDefault="00FA59C9" w:rsidP="00E443C2">
                            <w:pPr>
                              <w:spacing w:line="240" w:lineRule="auto"/>
                              <w:jc w:val="both"/>
                              <w:rPr>
                                <w:rFonts w:ascii="Arial" w:hAnsi="Arial" w:cs="Arial"/>
                                <w:sz w:val="20"/>
                                <w:szCs w:val="20"/>
                              </w:rPr>
                            </w:pPr>
                            <w:r w:rsidRPr="00E443C2">
                              <w:rPr>
                                <w:rFonts w:ascii="Arial" w:hAnsi="Arial" w:cs="Arial"/>
                                <w:sz w:val="20"/>
                                <w:szCs w:val="20"/>
                              </w:rPr>
                              <w:t xml:space="preserve">Fonte: GALDINO, 2011, p. </w:t>
                            </w:r>
                            <w:r w:rsidR="00E443C2" w:rsidRPr="00E443C2">
                              <w:rPr>
                                <w:rFonts w:ascii="Arial" w:hAnsi="Arial" w:cs="Arial"/>
                                <w:sz w:val="20"/>
                                <w:szCs w:val="20"/>
                              </w:rPr>
                              <w:t>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B8A9FE" id="_x0000_s1029" type="#_x0000_t202" style="position:absolute;left:0;text-align:left;margin-left:80.25pt;margin-top:.4pt;width:29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" stroked="f">
                <v:textbox style="mso-fit-shape-to-text:t">
                  <w:txbxContent>
                    <w:p w14:paraId="2178D946" w14:textId="7BE3F59F" w:rsidR="00FA59C9" w:rsidRPr="00E443C2" w:rsidRDefault="00FA59C9" w:rsidP="00E443C2">
                      <w:pPr>
                        <w:spacing w:line="240" w:lineRule="auto"/>
                        <w:jc w:val="both"/>
                        <w:rPr>
                          <w:rFonts w:ascii="Arial" w:hAnsi="Arial" w:cs="Arial"/>
                          <w:sz w:val="20"/>
                          <w:szCs w:val="20"/>
                        </w:rPr>
                      </w:pPr>
                      <w:r w:rsidRPr="00E443C2">
                        <w:rPr>
                          <w:rFonts w:ascii="Arial" w:hAnsi="Arial" w:cs="Arial"/>
                          <w:sz w:val="20"/>
                          <w:szCs w:val="20"/>
                        </w:rPr>
                        <w:t>Figura 4- Possível constelação do Lagarto que, embora não conste do nosso zodíaco, constitui presença obrigatória em registros indígenas de cunho astronômico. Chapada Diamantina- Ba.</w:t>
                      </w:r>
                    </w:p>
                    <w:p w14:paraId="7352BE08" w14:textId="0C8DBF80" w:rsidR="00FA59C9" w:rsidRPr="00E443C2" w:rsidRDefault="00FA59C9" w:rsidP="00E443C2">
                      <w:pPr>
                        <w:spacing w:line="240" w:lineRule="auto"/>
                        <w:jc w:val="both"/>
                        <w:rPr>
                          <w:rFonts w:ascii="Arial" w:hAnsi="Arial" w:cs="Arial"/>
                          <w:sz w:val="20"/>
                          <w:szCs w:val="20"/>
                        </w:rPr>
                      </w:pPr>
                      <w:r w:rsidRPr="00E443C2">
                        <w:rPr>
                          <w:rFonts w:ascii="Arial" w:hAnsi="Arial" w:cs="Arial"/>
                          <w:sz w:val="20"/>
                          <w:szCs w:val="20"/>
                        </w:rPr>
                        <w:t xml:space="preserve">Fonte: GALDINO, 2011, p. </w:t>
                      </w:r>
                      <w:r w:rsidR="00E443C2" w:rsidRPr="00E443C2">
                        <w:rPr>
                          <w:rFonts w:ascii="Arial" w:hAnsi="Arial" w:cs="Arial"/>
                          <w:sz w:val="20"/>
                          <w:szCs w:val="20"/>
                        </w:rPr>
                        <w:t>53.</w:t>
                      </w:r>
                    </w:p>
                  </w:txbxContent>
                </v:textbox>
                <w10:wrap type="square"/>
              </v:shape>
            </w:pict>
          </mc:Fallback>
        </mc:AlternateContent>
      </w:r>
    </w:p>
    <w:p w14:paraId="6748E873" w14:textId="77777777" w:rsidR="00FA59C9" w:rsidRDefault="00FA59C9" w:rsidP="0024553A">
      <w:pPr>
        <w:jc w:val="both"/>
        <w:rPr>
          <w:rFonts w:ascii="Arial" w:eastAsia="Arial" w:hAnsi="Arial" w:cs="Arial"/>
          <w:sz w:val="24"/>
          <w:szCs w:val="24"/>
        </w:rPr>
      </w:pPr>
    </w:p>
    <w:p w14:paraId="7009A451" w14:textId="77777777" w:rsidR="00FA59C9" w:rsidRDefault="00FA59C9" w:rsidP="0024553A">
      <w:pPr>
        <w:jc w:val="both"/>
        <w:rPr>
          <w:rFonts w:ascii="Arial" w:eastAsia="Arial" w:hAnsi="Arial" w:cs="Arial"/>
          <w:sz w:val="24"/>
          <w:szCs w:val="24"/>
        </w:rPr>
      </w:pPr>
    </w:p>
    <w:p w14:paraId="1F667584" w14:textId="73113781" w:rsidR="00FA59C9" w:rsidRDefault="00FA59C9" w:rsidP="0024553A">
      <w:pPr>
        <w:jc w:val="both"/>
        <w:rPr>
          <w:rFonts w:ascii="Arial" w:eastAsia="Arial" w:hAnsi="Arial" w:cs="Arial"/>
          <w:sz w:val="24"/>
          <w:szCs w:val="24"/>
        </w:rPr>
      </w:pPr>
    </w:p>
    <w:p w14:paraId="5F40F6A8" w14:textId="3C68B2F3" w:rsidR="00FA59C9" w:rsidRDefault="00FA59C9" w:rsidP="0024553A">
      <w:pPr>
        <w:jc w:val="both"/>
        <w:rPr>
          <w:rFonts w:ascii="Arial" w:eastAsia="Arial" w:hAnsi="Arial" w:cs="Arial"/>
          <w:sz w:val="24"/>
          <w:szCs w:val="24"/>
        </w:rPr>
      </w:pPr>
    </w:p>
    <w:p w14:paraId="17A5DF6F" w14:textId="6F94C42E" w:rsidR="00E443C2" w:rsidRDefault="000216DA" w:rsidP="0024553A">
      <w:pPr>
        <w:jc w:val="both"/>
        <w:rPr>
          <w:rFonts w:ascii="Arial" w:eastAsia="Arial" w:hAnsi="Arial" w:cs="Arial"/>
          <w:sz w:val="24"/>
          <w:szCs w:val="24"/>
        </w:rPr>
      </w:pPr>
      <w:r>
        <w:rPr>
          <w:rFonts w:ascii="Arial" w:eastAsia="Arial" w:hAnsi="Arial" w:cs="Arial"/>
          <w:noProof/>
          <w:sz w:val="24"/>
          <w:szCs w:val="24"/>
        </w:rPr>
        <w:lastRenderedPageBreak/>
        <w:drawing>
          <wp:anchor distT="0" distB="0" distL="114300" distR="114300" simplePos="0" relativeHeight="251670528" behindDoc="0" locked="0" layoutInCell="1" allowOverlap="1" wp14:anchorId="09FA77D5" wp14:editId="7E020BBF">
            <wp:simplePos x="0" y="0"/>
            <wp:positionH relativeFrom="margin">
              <wp:align>center</wp:align>
            </wp:positionH>
            <wp:positionV relativeFrom="paragraph">
              <wp:posOffset>0</wp:posOffset>
            </wp:positionV>
            <wp:extent cx="2438400" cy="3630930"/>
            <wp:effectExtent l="0" t="0" r="0" b="762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vo Documento 2019-11-04 13.53.07_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3630930"/>
                    </a:xfrm>
                    <a:prstGeom prst="rect">
                      <a:avLst/>
                    </a:prstGeom>
                  </pic:spPr>
                </pic:pic>
              </a:graphicData>
            </a:graphic>
            <wp14:sizeRelH relativeFrom="page">
              <wp14:pctWidth>0</wp14:pctWidth>
            </wp14:sizeRelH>
            <wp14:sizeRelV relativeFrom="page">
              <wp14:pctHeight>0</wp14:pctHeight>
            </wp14:sizeRelV>
          </wp:anchor>
        </w:drawing>
      </w:r>
    </w:p>
    <w:p w14:paraId="386195DC" w14:textId="2DE2C463" w:rsidR="00E443C2" w:rsidRDefault="00E443C2" w:rsidP="0024553A">
      <w:pPr>
        <w:jc w:val="both"/>
        <w:rPr>
          <w:rFonts w:ascii="Arial" w:eastAsia="Arial" w:hAnsi="Arial" w:cs="Arial"/>
          <w:sz w:val="24"/>
          <w:szCs w:val="24"/>
        </w:rPr>
      </w:pPr>
    </w:p>
    <w:p w14:paraId="4134E2DE" w14:textId="0AC0F387" w:rsidR="00E443C2" w:rsidRDefault="00E443C2" w:rsidP="0024553A">
      <w:pPr>
        <w:jc w:val="both"/>
        <w:rPr>
          <w:rFonts w:ascii="Arial" w:eastAsia="Arial" w:hAnsi="Arial" w:cs="Arial"/>
          <w:sz w:val="24"/>
          <w:szCs w:val="24"/>
        </w:rPr>
      </w:pPr>
    </w:p>
    <w:p w14:paraId="2E328AE7" w14:textId="2E70772D" w:rsidR="00E443C2" w:rsidRDefault="00E443C2" w:rsidP="0024553A">
      <w:pPr>
        <w:jc w:val="both"/>
        <w:rPr>
          <w:rFonts w:ascii="Arial" w:eastAsia="Arial" w:hAnsi="Arial" w:cs="Arial"/>
          <w:sz w:val="24"/>
          <w:szCs w:val="24"/>
        </w:rPr>
      </w:pPr>
    </w:p>
    <w:p w14:paraId="119CE4EC" w14:textId="3DF8C5C5" w:rsidR="00E443C2" w:rsidRDefault="00E443C2" w:rsidP="0024553A">
      <w:pPr>
        <w:jc w:val="both"/>
        <w:rPr>
          <w:rFonts w:ascii="Arial" w:eastAsia="Arial" w:hAnsi="Arial" w:cs="Arial"/>
          <w:sz w:val="24"/>
          <w:szCs w:val="24"/>
        </w:rPr>
      </w:pPr>
    </w:p>
    <w:p w14:paraId="613849F0" w14:textId="34DDCE9B" w:rsidR="00E443C2" w:rsidRDefault="00E443C2" w:rsidP="0024553A">
      <w:pPr>
        <w:jc w:val="both"/>
        <w:rPr>
          <w:rFonts w:ascii="Arial" w:eastAsia="Arial" w:hAnsi="Arial" w:cs="Arial"/>
          <w:sz w:val="24"/>
          <w:szCs w:val="24"/>
        </w:rPr>
      </w:pPr>
    </w:p>
    <w:p w14:paraId="14D1FD20" w14:textId="77777777" w:rsidR="00E443C2" w:rsidRDefault="00E443C2" w:rsidP="0024553A">
      <w:pPr>
        <w:jc w:val="both"/>
        <w:rPr>
          <w:rFonts w:ascii="Arial" w:eastAsia="Arial" w:hAnsi="Arial" w:cs="Arial"/>
          <w:sz w:val="24"/>
          <w:szCs w:val="24"/>
        </w:rPr>
      </w:pPr>
    </w:p>
    <w:p w14:paraId="697B4E69" w14:textId="77777777" w:rsidR="00FA59C9" w:rsidRDefault="00FA59C9" w:rsidP="0024553A">
      <w:pPr>
        <w:jc w:val="both"/>
        <w:rPr>
          <w:rFonts w:ascii="Arial" w:eastAsia="Arial" w:hAnsi="Arial" w:cs="Arial"/>
          <w:sz w:val="24"/>
          <w:szCs w:val="24"/>
        </w:rPr>
      </w:pPr>
    </w:p>
    <w:p w14:paraId="085F98C9" w14:textId="77777777" w:rsidR="00E443C2" w:rsidRDefault="00E443C2" w:rsidP="0024553A">
      <w:pPr>
        <w:jc w:val="both"/>
        <w:rPr>
          <w:rFonts w:ascii="Arial" w:eastAsia="Arial" w:hAnsi="Arial" w:cs="Arial"/>
          <w:sz w:val="24"/>
          <w:szCs w:val="24"/>
        </w:rPr>
      </w:pPr>
    </w:p>
    <w:p w14:paraId="662898E3" w14:textId="77777777" w:rsidR="00E443C2" w:rsidRDefault="00E443C2" w:rsidP="0024553A">
      <w:pPr>
        <w:jc w:val="both"/>
        <w:rPr>
          <w:rFonts w:ascii="Arial" w:eastAsia="Arial" w:hAnsi="Arial" w:cs="Arial"/>
          <w:sz w:val="24"/>
          <w:szCs w:val="24"/>
        </w:rPr>
      </w:pPr>
    </w:p>
    <w:p w14:paraId="0BD33ED5" w14:textId="77777777" w:rsidR="00E443C2" w:rsidRDefault="00E443C2" w:rsidP="0024553A">
      <w:pPr>
        <w:jc w:val="both"/>
        <w:rPr>
          <w:rFonts w:ascii="Arial" w:eastAsia="Arial" w:hAnsi="Arial" w:cs="Arial"/>
          <w:sz w:val="24"/>
          <w:szCs w:val="24"/>
        </w:rPr>
      </w:pPr>
    </w:p>
    <w:p w14:paraId="18988152" w14:textId="77777777" w:rsidR="00E443C2" w:rsidRDefault="00E443C2" w:rsidP="0024553A">
      <w:pPr>
        <w:jc w:val="both"/>
        <w:rPr>
          <w:rFonts w:ascii="Arial" w:eastAsia="Arial" w:hAnsi="Arial" w:cs="Arial"/>
          <w:sz w:val="24"/>
          <w:szCs w:val="24"/>
        </w:rPr>
      </w:pPr>
    </w:p>
    <w:p w14:paraId="50CF9C10" w14:textId="2C8CFC46" w:rsidR="00E443C2" w:rsidRDefault="000216DA" w:rsidP="0024553A">
      <w:pPr>
        <w:jc w:val="both"/>
        <w:rPr>
          <w:rFonts w:ascii="Arial" w:eastAsia="Arial" w:hAnsi="Arial" w:cs="Arial"/>
          <w:sz w:val="24"/>
          <w:szCs w:val="24"/>
        </w:rPr>
      </w:pPr>
      <w:r w:rsidRPr="00E443C2">
        <w:rPr>
          <w:rFonts w:ascii="Arial" w:eastAsia="Arial" w:hAnsi="Arial" w:cs="Arial"/>
          <w:noProof/>
          <w:sz w:val="24"/>
          <w:szCs w:val="24"/>
        </w:rPr>
        <mc:AlternateContent>
          <mc:Choice Requires="wps">
            <w:drawing>
              <wp:anchor distT="45720" distB="45720" distL="114300" distR="114300" simplePos="0" relativeHeight="251672576" behindDoc="0" locked="0" layoutInCell="1" allowOverlap="1" wp14:anchorId="5A656E4E" wp14:editId="23B6D3B7">
                <wp:simplePos x="0" y="0"/>
                <wp:positionH relativeFrom="margin">
                  <wp:posOffset>1551305</wp:posOffset>
                </wp:positionH>
                <wp:positionV relativeFrom="paragraph">
                  <wp:posOffset>231775</wp:posOffset>
                </wp:positionV>
                <wp:extent cx="2657475" cy="1404620"/>
                <wp:effectExtent l="0" t="0" r="9525" b="0"/>
                <wp:wrapSquare wrapText="bothSides"/>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4620"/>
                        </a:xfrm>
                        <a:prstGeom prst="rect">
                          <a:avLst/>
                        </a:prstGeom>
                        <a:solidFill>
                          <a:srgbClr val="FFFFFF"/>
                        </a:solidFill>
                        <a:ln w="9525">
                          <a:noFill/>
                          <a:miter lim="800000"/>
                          <a:headEnd/>
                          <a:tailEnd/>
                        </a:ln>
                      </wps:spPr>
                      <wps:txbx>
                        <w:txbxContent>
                          <w:p w14:paraId="7134EB32" w14:textId="54F690C9" w:rsidR="00E443C2" w:rsidRPr="00E443C2" w:rsidRDefault="00E443C2" w:rsidP="00E443C2">
                            <w:pPr>
                              <w:spacing w:line="240" w:lineRule="auto"/>
                              <w:jc w:val="both"/>
                              <w:rPr>
                                <w:rFonts w:ascii="Arial" w:hAnsi="Arial" w:cs="Arial"/>
                                <w:sz w:val="20"/>
                                <w:szCs w:val="20"/>
                              </w:rPr>
                            </w:pPr>
                            <w:r w:rsidRPr="00E443C2">
                              <w:rPr>
                                <w:rFonts w:ascii="Arial" w:hAnsi="Arial" w:cs="Arial"/>
                                <w:sz w:val="20"/>
                                <w:szCs w:val="20"/>
                              </w:rPr>
                              <w:t>Figura 5- Pilar de Iguape, litoral sul paulista (apresenta registros nas duas faces, tanto geométricos quanto de figuras como um felino e uma cabeça de sáurio ou serpente).</w:t>
                            </w:r>
                          </w:p>
                          <w:p w14:paraId="0628FCED" w14:textId="20CC5F74" w:rsidR="00E443C2" w:rsidRPr="00E443C2" w:rsidRDefault="00E443C2" w:rsidP="00E443C2">
                            <w:pPr>
                              <w:spacing w:line="240" w:lineRule="auto"/>
                              <w:jc w:val="both"/>
                              <w:rPr>
                                <w:rFonts w:ascii="Arial" w:hAnsi="Arial" w:cs="Arial"/>
                                <w:sz w:val="20"/>
                                <w:szCs w:val="20"/>
                              </w:rPr>
                            </w:pPr>
                            <w:r w:rsidRPr="00E443C2">
                              <w:rPr>
                                <w:rFonts w:ascii="Arial" w:hAnsi="Arial" w:cs="Arial"/>
                                <w:sz w:val="20"/>
                                <w:szCs w:val="20"/>
                              </w:rPr>
                              <w:t>Fonte: GALDINO, 2011, p. 84.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656E4E" id="_x0000_s1030" type="#_x0000_t202" style="position:absolute;left:0;text-align:left;margin-left:122.15pt;margin-top:18.25pt;width:209.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" stroked="f">
                <v:textbox style="mso-fit-shape-to-text:t">
                  <w:txbxContent>
                    <w:p w14:paraId="7134EB32" w14:textId="54F690C9" w:rsidR="00E443C2" w:rsidRPr="00E443C2" w:rsidRDefault="00E443C2" w:rsidP="00E443C2">
                      <w:pPr>
                        <w:spacing w:line="240" w:lineRule="auto"/>
                        <w:jc w:val="both"/>
                        <w:rPr>
                          <w:rFonts w:ascii="Arial" w:hAnsi="Arial" w:cs="Arial"/>
                          <w:sz w:val="20"/>
                          <w:szCs w:val="20"/>
                        </w:rPr>
                      </w:pPr>
                      <w:r w:rsidRPr="00E443C2">
                        <w:rPr>
                          <w:rFonts w:ascii="Arial" w:hAnsi="Arial" w:cs="Arial"/>
                          <w:sz w:val="20"/>
                          <w:szCs w:val="20"/>
                        </w:rPr>
                        <w:t>Figura 5- Pilar de Iguape, litoral sul paulista (apresenta registros nas duas faces, tanto geométricos quanto de figuras como um felino e uma cabeça de sáurio ou serpente).</w:t>
                      </w:r>
                    </w:p>
                    <w:p w14:paraId="0628FCED" w14:textId="20CC5F74" w:rsidR="00E443C2" w:rsidRPr="00E443C2" w:rsidRDefault="00E443C2" w:rsidP="00E443C2">
                      <w:pPr>
                        <w:spacing w:line="240" w:lineRule="auto"/>
                        <w:jc w:val="both"/>
                        <w:rPr>
                          <w:rFonts w:ascii="Arial" w:hAnsi="Arial" w:cs="Arial"/>
                          <w:sz w:val="20"/>
                          <w:szCs w:val="20"/>
                        </w:rPr>
                      </w:pPr>
                      <w:r w:rsidRPr="00E443C2">
                        <w:rPr>
                          <w:rFonts w:ascii="Arial" w:hAnsi="Arial" w:cs="Arial"/>
                          <w:sz w:val="20"/>
                          <w:szCs w:val="20"/>
                        </w:rPr>
                        <w:t>Fonte: GALDINO, 2011, p. 84.</w:t>
                      </w:r>
                    </w:p>
                  </w:txbxContent>
                </v:textbox>
                <w10:wrap type="square" anchorx="margin"/>
              </v:shape>
            </w:pict>
          </mc:Fallback>
        </mc:AlternateContent>
      </w:r>
    </w:p>
    <w:p w14:paraId="4F06850C" w14:textId="24C82054" w:rsidR="00E443C2" w:rsidRDefault="00E443C2" w:rsidP="0024553A">
      <w:pPr>
        <w:jc w:val="both"/>
        <w:rPr>
          <w:rFonts w:ascii="Arial" w:eastAsia="Arial" w:hAnsi="Arial" w:cs="Arial"/>
          <w:sz w:val="24"/>
          <w:szCs w:val="24"/>
        </w:rPr>
      </w:pPr>
    </w:p>
    <w:p w14:paraId="3582185F" w14:textId="77777777" w:rsidR="00E443C2" w:rsidRDefault="00E443C2" w:rsidP="0024553A">
      <w:pPr>
        <w:jc w:val="both"/>
        <w:rPr>
          <w:rFonts w:ascii="Arial" w:eastAsia="Arial" w:hAnsi="Arial" w:cs="Arial"/>
          <w:sz w:val="24"/>
          <w:szCs w:val="24"/>
        </w:rPr>
      </w:pPr>
    </w:p>
    <w:p w14:paraId="011A838A" w14:textId="77777777" w:rsidR="00E443C2" w:rsidRDefault="00E443C2" w:rsidP="0024553A">
      <w:pPr>
        <w:jc w:val="both"/>
        <w:rPr>
          <w:rFonts w:ascii="Arial" w:eastAsia="Arial" w:hAnsi="Arial" w:cs="Arial"/>
          <w:sz w:val="24"/>
          <w:szCs w:val="24"/>
        </w:rPr>
      </w:pPr>
    </w:p>
    <w:p w14:paraId="5C634FA6" w14:textId="77777777" w:rsidR="00E443C2" w:rsidRDefault="00E443C2" w:rsidP="0024553A">
      <w:pPr>
        <w:jc w:val="both"/>
        <w:rPr>
          <w:rFonts w:ascii="Arial" w:eastAsia="Arial" w:hAnsi="Arial" w:cs="Arial"/>
          <w:sz w:val="24"/>
          <w:szCs w:val="24"/>
        </w:rPr>
      </w:pPr>
    </w:p>
    <w:p w14:paraId="56B2F2E9" w14:textId="68F38A83" w:rsidR="001F1E06" w:rsidRDefault="001F1E06" w:rsidP="0024553A">
      <w:pPr>
        <w:jc w:val="both"/>
        <w:rPr>
          <w:rFonts w:ascii="Arial" w:eastAsia="Arial" w:hAnsi="Arial" w:cs="Arial"/>
          <w:sz w:val="24"/>
          <w:szCs w:val="24"/>
        </w:rPr>
      </w:pPr>
      <w:r>
        <w:rPr>
          <w:rFonts w:ascii="Arial" w:eastAsia="Arial" w:hAnsi="Arial" w:cs="Arial"/>
          <w:sz w:val="24"/>
          <w:szCs w:val="24"/>
        </w:rPr>
        <w:t>Conforme Afonso,</w:t>
      </w:r>
    </w:p>
    <w:p w14:paraId="4BA6E852" w14:textId="55777E58" w:rsidR="001F1E06" w:rsidRDefault="001F1E06" w:rsidP="001F1E06">
      <w:pPr>
        <w:ind w:left="2268"/>
        <w:jc w:val="both"/>
        <w:rPr>
          <w:rFonts w:ascii="Arial" w:eastAsia="Arial" w:hAnsi="Arial" w:cs="Arial"/>
          <w:sz w:val="20"/>
          <w:szCs w:val="20"/>
        </w:rPr>
      </w:pPr>
      <w:r w:rsidRPr="001F1E06">
        <w:rPr>
          <w:rFonts w:ascii="Arial" w:eastAsia="Arial" w:hAnsi="Arial" w:cs="Arial"/>
          <w:sz w:val="20"/>
          <w:szCs w:val="20"/>
        </w:rPr>
        <w:t>O conhecimento indígena sobre o movimento dos astros, as fases da lua e sobre as constelações é muito semelhante à astronomia de culturas antigas, ágrafas, que faziam do céu o esteio de seu cotidiano, tais como os sumérios e os egípcios, antes de criarem seus sistemas de escrita</w:t>
      </w:r>
      <w:r>
        <w:rPr>
          <w:rFonts w:ascii="Arial" w:eastAsia="Arial" w:hAnsi="Arial" w:cs="Arial"/>
          <w:sz w:val="20"/>
          <w:szCs w:val="20"/>
        </w:rPr>
        <w:t xml:space="preserve"> (Afonso, 2012, p. 61, apud MARIUZZO, 2012, p. 61).</w:t>
      </w:r>
    </w:p>
    <w:p w14:paraId="6436CF6E" w14:textId="25C0AA85" w:rsidR="0023297D" w:rsidRDefault="0023297D" w:rsidP="0023297D">
      <w:pPr>
        <w:jc w:val="both"/>
        <w:rPr>
          <w:rFonts w:ascii="Arial" w:eastAsia="Arial" w:hAnsi="Arial" w:cs="Arial"/>
          <w:sz w:val="20"/>
          <w:szCs w:val="20"/>
        </w:rPr>
      </w:pPr>
    </w:p>
    <w:p w14:paraId="380FE785" w14:textId="37E4DDBC" w:rsidR="0023297D" w:rsidRDefault="0023297D" w:rsidP="0023297D">
      <w:pPr>
        <w:jc w:val="both"/>
        <w:rPr>
          <w:rFonts w:ascii="Arial" w:eastAsia="Arial" w:hAnsi="Arial" w:cs="Arial"/>
          <w:sz w:val="24"/>
          <w:szCs w:val="24"/>
        </w:rPr>
      </w:pPr>
      <w:r>
        <w:rPr>
          <w:rFonts w:ascii="Arial" w:eastAsia="Arial" w:hAnsi="Arial" w:cs="Arial"/>
          <w:sz w:val="24"/>
          <w:szCs w:val="24"/>
        </w:rPr>
        <w:t xml:space="preserve">Existem registros acerca do conhecimento astronômico dos indígenas brasileiros desde a chegada dos europeus, mas é possível que tenham utilizado esse conhecimento desde que deixaram de ser nômades. E segundo Afonso, alguns painéis rupestres parecem possuir, além de representações do sol, da lua e de constelações, também cometas, meteoros ou eclipses (eventos que costumavam causar medo a </w:t>
      </w:r>
      <w:r w:rsidR="00807AFD">
        <w:rPr>
          <w:rFonts w:ascii="Arial" w:eastAsia="Arial" w:hAnsi="Arial" w:cs="Arial"/>
          <w:sz w:val="24"/>
          <w:szCs w:val="24"/>
        </w:rPr>
        <w:t>estes povos) (MARIUZZO, 2012).</w:t>
      </w:r>
    </w:p>
    <w:p w14:paraId="621B4F5C" w14:textId="4CC06300" w:rsidR="000216DA" w:rsidRDefault="000216DA" w:rsidP="0023297D">
      <w:pPr>
        <w:jc w:val="both"/>
        <w:rPr>
          <w:rFonts w:ascii="Arial" w:eastAsia="Arial" w:hAnsi="Arial" w:cs="Arial"/>
          <w:sz w:val="24"/>
          <w:szCs w:val="24"/>
        </w:rPr>
      </w:pPr>
    </w:p>
    <w:p w14:paraId="0BA2C408" w14:textId="7E470FE3" w:rsidR="000216DA" w:rsidRDefault="000216DA" w:rsidP="0023297D">
      <w:pPr>
        <w:jc w:val="both"/>
        <w:rPr>
          <w:rFonts w:ascii="Arial" w:eastAsia="Arial" w:hAnsi="Arial" w:cs="Arial"/>
          <w:sz w:val="24"/>
          <w:szCs w:val="24"/>
        </w:rPr>
      </w:pPr>
    </w:p>
    <w:p w14:paraId="07398562" w14:textId="7C553B1F" w:rsidR="000216DA" w:rsidRDefault="000216DA" w:rsidP="0023297D">
      <w:pPr>
        <w:jc w:val="both"/>
        <w:rPr>
          <w:rFonts w:ascii="Arial" w:eastAsia="Arial" w:hAnsi="Arial" w:cs="Arial"/>
          <w:sz w:val="24"/>
          <w:szCs w:val="24"/>
        </w:rPr>
      </w:pPr>
      <w:r>
        <w:rPr>
          <w:rFonts w:ascii="Arial" w:eastAsia="Arial" w:hAnsi="Arial" w:cs="Arial"/>
          <w:noProof/>
          <w:sz w:val="24"/>
          <w:szCs w:val="24"/>
        </w:rPr>
        <w:lastRenderedPageBreak/>
        <w:drawing>
          <wp:anchor distT="0" distB="0" distL="114300" distR="114300" simplePos="0" relativeHeight="251673600" behindDoc="0" locked="0" layoutInCell="1" allowOverlap="1" wp14:anchorId="090EBEB0" wp14:editId="5EA67FA0">
            <wp:simplePos x="0" y="0"/>
            <wp:positionH relativeFrom="margin">
              <wp:align>center</wp:align>
            </wp:positionH>
            <wp:positionV relativeFrom="paragraph">
              <wp:posOffset>0</wp:posOffset>
            </wp:positionV>
            <wp:extent cx="2655162" cy="3987156"/>
            <wp:effectExtent l="0" t="0" r="0" b="0"/>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ovo Documento 2019-11-04 13.53.07_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5162" cy="3987156"/>
                    </a:xfrm>
                    <a:prstGeom prst="rect">
                      <a:avLst/>
                    </a:prstGeom>
                  </pic:spPr>
                </pic:pic>
              </a:graphicData>
            </a:graphic>
            <wp14:sizeRelH relativeFrom="page">
              <wp14:pctWidth>0</wp14:pctWidth>
            </wp14:sizeRelH>
            <wp14:sizeRelV relativeFrom="page">
              <wp14:pctHeight>0</wp14:pctHeight>
            </wp14:sizeRelV>
          </wp:anchor>
        </w:drawing>
      </w:r>
    </w:p>
    <w:p w14:paraId="633D32DE" w14:textId="35B620D2" w:rsidR="000216DA" w:rsidRDefault="000216DA" w:rsidP="0023297D">
      <w:pPr>
        <w:jc w:val="both"/>
        <w:rPr>
          <w:rFonts w:ascii="Arial" w:eastAsia="Arial" w:hAnsi="Arial" w:cs="Arial"/>
          <w:sz w:val="24"/>
          <w:szCs w:val="24"/>
        </w:rPr>
      </w:pPr>
    </w:p>
    <w:p w14:paraId="3BD7633C" w14:textId="33CABC39" w:rsidR="000216DA" w:rsidRDefault="000216DA" w:rsidP="0023297D">
      <w:pPr>
        <w:jc w:val="both"/>
        <w:rPr>
          <w:rFonts w:ascii="Arial" w:eastAsia="Arial" w:hAnsi="Arial" w:cs="Arial"/>
          <w:sz w:val="24"/>
          <w:szCs w:val="24"/>
        </w:rPr>
      </w:pPr>
    </w:p>
    <w:p w14:paraId="0E238A07" w14:textId="1A5B512A" w:rsidR="000216DA" w:rsidRDefault="000216DA" w:rsidP="0023297D">
      <w:pPr>
        <w:jc w:val="both"/>
        <w:rPr>
          <w:rFonts w:ascii="Arial" w:eastAsia="Arial" w:hAnsi="Arial" w:cs="Arial"/>
          <w:sz w:val="24"/>
          <w:szCs w:val="24"/>
        </w:rPr>
      </w:pPr>
    </w:p>
    <w:p w14:paraId="4621EDD1" w14:textId="1EAD41C5" w:rsidR="000216DA" w:rsidRDefault="000216DA" w:rsidP="0023297D">
      <w:pPr>
        <w:jc w:val="both"/>
        <w:rPr>
          <w:rFonts w:ascii="Arial" w:eastAsia="Arial" w:hAnsi="Arial" w:cs="Arial"/>
          <w:sz w:val="24"/>
          <w:szCs w:val="24"/>
        </w:rPr>
      </w:pPr>
    </w:p>
    <w:p w14:paraId="77C0EA0B" w14:textId="11F7D5C8" w:rsidR="000216DA" w:rsidRDefault="000216DA" w:rsidP="0023297D">
      <w:pPr>
        <w:jc w:val="both"/>
        <w:rPr>
          <w:rFonts w:ascii="Arial" w:eastAsia="Arial" w:hAnsi="Arial" w:cs="Arial"/>
          <w:sz w:val="24"/>
          <w:szCs w:val="24"/>
        </w:rPr>
      </w:pPr>
    </w:p>
    <w:p w14:paraId="26E82B65" w14:textId="33D587D3" w:rsidR="000216DA" w:rsidRDefault="000216DA" w:rsidP="0023297D">
      <w:pPr>
        <w:jc w:val="both"/>
        <w:rPr>
          <w:rFonts w:ascii="Arial" w:eastAsia="Arial" w:hAnsi="Arial" w:cs="Arial"/>
          <w:sz w:val="24"/>
          <w:szCs w:val="24"/>
        </w:rPr>
      </w:pPr>
    </w:p>
    <w:p w14:paraId="21C88418" w14:textId="2FC55647" w:rsidR="000216DA" w:rsidRDefault="000216DA" w:rsidP="0023297D">
      <w:pPr>
        <w:jc w:val="both"/>
        <w:rPr>
          <w:rFonts w:ascii="Arial" w:eastAsia="Arial" w:hAnsi="Arial" w:cs="Arial"/>
          <w:sz w:val="24"/>
          <w:szCs w:val="24"/>
        </w:rPr>
      </w:pPr>
    </w:p>
    <w:p w14:paraId="0133BCB5" w14:textId="023D33C1" w:rsidR="000216DA" w:rsidRDefault="000216DA" w:rsidP="0023297D">
      <w:pPr>
        <w:jc w:val="both"/>
        <w:rPr>
          <w:rFonts w:ascii="Arial" w:eastAsia="Arial" w:hAnsi="Arial" w:cs="Arial"/>
          <w:sz w:val="24"/>
          <w:szCs w:val="24"/>
        </w:rPr>
      </w:pPr>
    </w:p>
    <w:p w14:paraId="482D58E9" w14:textId="102869FF" w:rsidR="000216DA" w:rsidRDefault="000216DA" w:rsidP="0023297D">
      <w:pPr>
        <w:jc w:val="both"/>
        <w:rPr>
          <w:rFonts w:ascii="Arial" w:eastAsia="Arial" w:hAnsi="Arial" w:cs="Arial"/>
          <w:sz w:val="24"/>
          <w:szCs w:val="24"/>
        </w:rPr>
      </w:pPr>
    </w:p>
    <w:p w14:paraId="5FB0B7E4" w14:textId="0C98BDF8" w:rsidR="000216DA" w:rsidRDefault="000216DA" w:rsidP="0023297D">
      <w:pPr>
        <w:jc w:val="both"/>
        <w:rPr>
          <w:rFonts w:ascii="Arial" w:eastAsia="Arial" w:hAnsi="Arial" w:cs="Arial"/>
          <w:sz w:val="24"/>
          <w:szCs w:val="24"/>
        </w:rPr>
      </w:pPr>
    </w:p>
    <w:p w14:paraId="195141EA" w14:textId="5CE89627" w:rsidR="000216DA" w:rsidRDefault="000216DA" w:rsidP="0023297D">
      <w:pPr>
        <w:jc w:val="both"/>
        <w:rPr>
          <w:rFonts w:ascii="Arial" w:eastAsia="Arial" w:hAnsi="Arial" w:cs="Arial"/>
          <w:sz w:val="24"/>
          <w:szCs w:val="24"/>
        </w:rPr>
      </w:pPr>
    </w:p>
    <w:p w14:paraId="622E7C72" w14:textId="672D1937" w:rsidR="000216DA" w:rsidRDefault="000216DA" w:rsidP="0023297D">
      <w:pPr>
        <w:jc w:val="both"/>
        <w:rPr>
          <w:rFonts w:ascii="Arial" w:eastAsia="Arial" w:hAnsi="Arial" w:cs="Arial"/>
          <w:sz w:val="24"/>
          <w:szCs w:val="24"/>
        </w:rPr>
      </w:pPr>
    </w:p>
    <w:p w14:paraId="534D94D8" w14:textId="4A2E7AEF" w:rsidR="000216DA" w:rsidRDefault="000216DA" w:rsidP="0023297D">
      <w:pPr>
        <w:jc w:val="both"/>
        <w:rPr>
          <w:rFonts w:ascii="Arial" w:eastAsia="Arial" w:hAnsi="Arial" w:cs="Arial"/>
          <w:sz w:val="24"/>
          <w:szCs w:val="24"/>
        </w:rPr>
      </w:pPr>
    </w:p>
    <w:p w14:paraId="4BDACAAC" w14:textId="5ABC7D5A" w:rsidR="000216DA" w:rsidRDefault="006A3D09" w:rsidP="0023297D">
      <w:pPr>
        <w:jc w:val="both"/>
        <w:rPr>
          <w:rFonts w:ascii="Arial" w:eastAsia="Arial" w:hAnsi="Arial" w:cs="Arial"/>
          <w:sz w:val="24"/>
          <w:szCs w:val="24"/>
        </w:rPr>
      </w:pPr>
      <w:r w:rsidRPr="000216DA">
        <w:rPr>
          <w:rFonts w:ascii="Arial" w:eastAsia="Arial" w:hAnsi="Arial" w:cs="Arial"/>
          <w:noProof/>
          <w:sz w:val="24"/>
          <w:szCs w:val="24"/>
        </w:rPr>
        <mc:AlternateContent>
          <mc:Choice Requires="wps">
            <w:drawing>
              <wp:anchor distT="45720" distB="45720" distL="114300" distR="114300" simplePos="0" relativeHeight="251675648" behindDoc="0" locked="0" layoutInCell="1" allowOverlap="1" wp14:anchorId="393B5D0A" wp14:editId="515E1BC3">
                <wp:simplePos x="0" y="0"/>
                <wp:positionH relativeFrom="margin">
                  <wp:posOffset>1466850</wp:posOffset>
                </wp:positionH>
                <wp:positionV relativeFrom="paragraph">
                  <wp:posOffset>6350</wp:posOffset>
                </wp:positionV>
                <wp:extent cx="2819400" cy="1143000"/>
                <wp:effectExtent l="0" t="0" r="0" b="0"/>
                <wp:wrapSquare wrapText="bothSides"/>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solidFill>
                          <a:srgbClr val="FFFFFF"/>
                        </a:solidFill>
                        <a:ln w="9525">
                          <a:noFill/>
                          <a:miter lim="800000"/>
                          <a:headEnd/>
                          <a:tailEnd/>
                        </a:ln>
                      </wps:spPr>
                      <wps:txbx>
                        <w:txbxContent>
                          <w:p w14:paraId="5A28CDD5" w14:textId="11905275" w:rsidR="000216DA" w:rsidRPr="006A3D09" w:rsidRDefault="000216DA" w:rsidP="006A3D09">
                            <w:pPr>
                              <w:spacing w:line="240" w:lineRule="auto"/>
                              <w:jc w:val="both"/>
                              <w:rPr>
                                <w:rFonts w:ascii="Arial" w:hAnsi="Arial" w:cs="Arial"/>
                                <w:sz w:val="20"/>
                                <w:szCs w:val="20"/>
                              </w:rPr>
                            </w:pPr>
                            <w:r w:rsidRPr="006A3D09">
                              <w:rPr>
                                <w:rFonts w:ascii="Arial" w:hAnsi="Arial" w:cs="Arial"/>
                                <w:sz w:val="20"/>
                                <w:szCs w:val="20"/>
                              </w:rPr>
                              <w:t xml:space="preserve">Figura 6- Cometa de cauda curva [...] é mostrado na forma recorrente de desenhos, pinturas e gravuras, em toda </w:t>
                            </w:r>
                            <w:bookmarkStart w:id="0" w:name="_GoBack"/>
                            <w:bookmarkEnd w:id="0"/>
                            <w:r w:rsidRPr="006A3D09">
                              <w:rPr>
                                <w:rFonts w:ascii="Arial" w:hAnsi="Arial" w:cs="Arial"/>
                                <w:sz w:val="20"/>
                                <w:szCs w:val="20"/>
                              </w:rPr>
                              <w:t>extensão do</w:t>
                            </w:r>
                            <w:r w:rsidR="006A3D09" w:rsidRPr="006A3D09">
                              <w:rPr>
                                <w:rFonts w:ascii="Arial" w:hAnsi="Arial" w:cs="Arial"/>
                                <w:sz w:val="20"/>
                                <w:szCs w:val="20"/>
                              </w:rPr>
                              <w:t xml:space="preserve"> país [...]. Noroeste da Chapada Diamantina- Bahia.</w:t>
                            </w:r>
                          </w:p>
                          <w:p w14:paraId="463F9159" w14:textId="12A04D21" w:rsidR="006A3D09" w:rsidRPr="006A3D09" w:rsidRDefault="006A3D09" w:rsidP="006A3D09">
                            <w:pPr>
                              <w:spacing w:line="240" w:lineRule="auto"/>
                              <w:jc w:val="both"/>
                              <w:rPr>
                                <w:rFonts w:ascii="Arial" w:hAnsi="Arial" w:cs="Arial"/>
                                <w:sz w:val="20"/>
                                <w:szCs w:val="20"/>
                              </w:rPr>
                            </w:pPr>
                            <w:r w:rsidRPr="006A3D09">
                              <w:rPr>
                                <w:rFonts w:ascii="Arial" w:hAnsi="Arial" w:cs="Arial"/>
                                <w:sz w:val="20"/>
                                <w:szCs w:val="20"/>
                              </w:rPr>
                              <w:t>Fonte: GALDINO, 2011, p.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B5D0A" id="_x0000_s1031" type="#_x0000_t202" style="position:absolute;left:0;text-align:left;margin-left:115.5pt;margin-top:.5pt;width:222pt;height:90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" stroked="f">
                <v:textbox>
                  <w:txbxContent>
                    <w:p w14:paraId="5A28CDD5" w14:textId="11905275" w:rsidR="000216DA" w:rsidRPr="006A3D09" w:rsidRDefault="000216DA" w:rsidP="006A3D09">
                      <w:pPr>
                        <w:spacing w:line="240" w:lineRule="auto"/>
                        <w:jc w:val="both"/>
                        <w:rPr>
                          <w:rFonts w:ascii="Arial" w:hAnsi="Arial" w:cs="Arial"/>
                          <w:sz w:val="20"/>
                          <w:szCs w:val="20"/>
                        </w:rPr>
                      </w:pPr>
                      <w:r w:rsidRPr="006A3D09">
                        <w:rPr>
                          <w:rFonts w:ascii="Arial" w:hAnsi="Arial" w:cs="Arial"/>
                          <w:sz w:val="20"/>
                          <w:szCs w:val="20"/>
                        </w:rPr>
                        <w:t xml:space="preserve">Figura 6- Cometa de cauda curva [...] é mostrado na forma recorrente de desenhos, pinturas e gravuras, em toda </w:t>
                      </w:r>
                      <w:bookmarkStart w:id="1" w:name="_GoBack"/>
                      <w:bookmarkEnd w:id="1"/>
                      <w:r w:rsidRPr="006A3D09">
                        <w:rPr>
                          <w:rFonts w:ascii="Arial" w:hAnsi="Arial" w:cs="Arial"/>
                          <w:sz w:val="20"/>
                          <w:szCs w:val="20"/>
                        </w:rPr>
                        <w:t>extensão do</w:t>
                      </w:r>
                      <w:r w:rsidR="006A3D09" w:rsidRPr="006A3D09">
                        <w:rPr>
                          <w:rFonts w:ascii="Arial" w:hAnsi="Arial" w:cs="Arial"/>
                          <w:sz w:val="20"/>
                          <w:szCs w:val="20"/>
                        </w:rPr>
                        <w:t xml:space="preserve"> país [...]. Noroeste da Chapada Diamantina- Bahia.</w:t>
                      </w:r>
                    </w:p>
                    <w:p w14:paraId="463F9159" w14:textId="12A04D21" w:rsidR="006A3D09" w:rsidRPr="006A3D09" w:rsidRDefault="006A3D09" w:rsidP="006A3D09">
                      <w:pPr>
                        <w:spacing w:line="240" w:lineRule="auto"/>
                        <w:jc w:val="both"/>
                        <w:rPr>
                          <w:rFonts w:ascii="Arial" w:hAnsi="Arial" w:cs="Arial"/>
                          <w:sz w:val="20"/>
                          <w:szCs w:val="20"/>
                        </w:rPr>
                      </w:pPr>
                      <w:r w:rsidRPr="006A3D09">
                        <w:rPr>
                          <w:rFonts w:ascii="Arial" w:hAnsi="Arial" w:cs="Arial"/>
                          <w:sz w:val="20"/>
                          <w:szCs w:val="20"/>
                        </w:rPr>
                        <w:t>Fonte: GALDINO, 2011, p. 25.</w:t>
                      </w:r>
                    </w:p>
                  </w:txbxContent>
                </v:textbox>
                <w10:wrap type="square" anchorx="margin"/>
              </v:shape>
            </w:pict>
          </mc:Fallback>
        </mc:AlternateContent>
      </w:r>
    </w:p>
    <w:p w14:paraId="7F676059" w14:textId="77777777" w:rsidR="000216DA" w:rsidRDefault="000216DA" w:rsidP="0023297D">
      <w:pPr>
        <w:jc w:val="both"/>
        <w:rPr>
          <w:rFonts w:ascii="Arial" w:eastAsia="Arial" w:hAnsi="Arial" w:cs="Arial"/>
          <w:sz w:val="24"/>
          <w:szCs w:val="24"/>
        </w:rPr>
      </w:pPr>
    </w:p>
    <w:p w14:paraId="550E2846" w14:textId="77777777" w:rsidR="000216DA" w:rsidRDefault="000216DA" w:rsidP="0023297D">
      <w:pPr>
        <w:jc w:val="both"/>
        <w:rPr>
          <w:rFonts w:ascii="Arial" w:eastAsia="Arial" w:hAnsi="Arial" w:cs="Arial"/>
          <w:sz w:val="24"/>
          <w:szCs w:val="24"/>
        </w:rPr>
      </w:pPr>
    </w:p>
    <w:p w14:paraId="3D51BAD4" w14:textId="77777777" w:rsidR="006A3D09" w:rsidRDefault="006A3D09" w:rsidP="0023297D">
      <w:pPr>
        <w:jc w:val="both"/>
        <w:rPr>
          <w:rFonts w:ascii="Arial" w:eastAsia="Arial" w:hAnsi="Arial" w:cs="Arial"/>
          <w:sz w:val="24"/>
          <w:szCs w:val="24"/>
        </w:rPr>
      </w:pPr>
    </w:p>
    <w:p w14:paraId="58B9313C" w14:textId="77777777" w:rsidR="006A3D09" w:rsidRDefault="006A3D09" w:rsidP="0023297D">
      <w:pPr>
        <w:jc w:val="both"/>
        <w:rPr>
          <w:rFonts w:ascii="Arial" w:eastAsia="Arial" w:hAnsi="Arial" w:cs="Arial"/>
          <w:sz w:val="24"/>
          <w:szCs w:val="24"/>
        </w:rPr>
      </w:pPr>
    </w:p>
    <w:p w14:paraId="7CC699FC" w14:textId="03791F7A" w:rsidR="00807AFD" w:rsidRDefault="00807AFD" w:rsidP="0023297D">
      <w:pPr>
        <w:jc w:val="both"/>
        <w:rPr>
          <w:rFonts w:ascii="Arial" w:eastAsia="Arial" w:hAnsi="Arial" w:cs="Arial"/>
          <w:sz w:val="24"/>
          <w:szCs w:val="24"/>
        </w:rPr>
      </w:pPr>
      <w:r>
        <w:rPr>
          <w:rFonts w:ascii="Arial" w:eastAsia="Arial" w:hAnsi="Arial" w:cs="Arial"/>
          <w:sz w:val="24"/>
          <w:szCs w:val="24"/>
        </w:rPr>
        <w:t xml:space="preserve">Nesse sentido, os povos cujas representações dos astros são, talvez, mais conhecidas e abundantes seriam os Tupinambá e Guarani, contudo existem outros povos que também </w:t>
      </w:r>
      <w:r w:rsidR="00162B2A">
        <w:rPr>
          <w:rFonts w:ascii="Arial" w:eastAsia="Arial" w:hAnsi="Arial" w:cs="Arial"/>
          <w:sz w:val="24"/>
          <w:szCs w:val="24"/>
        </w:rPr>
        <w:t>se aventuraram</w:t>
      </w:r>
      <w:r>
        <w:rPr>
          <w:rFonts w:ascii="Arial" w:eastAsia="Arial" w:hAnsi="Arial" w:cs="Arial"/>
          <w:sz w:val="24"/>
          <w:szCs w:val="24"/>
        </w:rPr>
        <w:t xml:space="preserve"> neste caminho astronômico</w:t>
      </w:r>
      <w:r w:rsidR="00162B2A">
        <w:rPr>
          <w:rFonts w:ascii="Arial" w:eastAsia="Arial" w:hAnsi="Arial" w:cs="Arial"/>
          <w:sz w:val="24"/>
          <w:szCs w:val="24"/>
        </w:rPr>
        <w:t>, como os Tembés e os Siusis, por exemplo.</w:t>
      </w:r>
    </w:p>
    <w:p w14:paraId="46444984" w14:textId="0F1DDD7E" w:rsidR="00162B2A" w:rsidRDefault="00BD59E5" w:rsidP="0023297D">
      <w:pPr>
        <w:jc w:val="both"/>
        <w:rPr>
          <w:rFonts w:ascii="Arial" w:eastAsia="Arial" w:hAnsi="Arial" w:cs="Arial"/>
          <w:sz w:val="24"/>
          <w:szCs w:val="24"/>
        </w:rPr>
      </w:pPr>
      <w:r>
        <w:rPr>
          <w:rFonts w:ascii="Arial" w:eastAsia="Arial" w:hAnsi="Arial" w:cs="Arial"/>
          <w:sz w:val="24"/>
          <w:szCs w:val="24"/>
        </w:rPr>
        <w:t xml:space="preserve">Como já mencionado, os indígenas associam fenômenos da natureza às constelações, como no caso das constelações da </w:t>
      </w:r>
      <w:r w:rsidRPr="00BD59E5">
        <w:rPr>
          <w:rFonts w:ascii="Arial" w:eastAsia="Arial" w:hAnsi="Arial" w:cs="Arial"/>
          <w:i/>
          <w:iCs/>
          <w:sz w:val="24"/>
          <w:szCs w:val="24"/>
        </w:rPr>
        <w:t>Ema</w:t>
      </w:r>
      <w:r>
        <w:rPr>
          <w:rFonts w:ascii="Arial" w:eastAsia="Arial" w:hAnsi="Arial" w:cs="Arial"/>
          <w:sz w:val="24"/>
          <w:szCs w:val="24"/>
        </w:rPr>
        <w:t xml:space="preserve"> (ligada ao solstício de inverno) e do </w:t>
      </w:r>
      <w:r w:rsidRPr="00BD59E5">
        <w:rPr>
          <w:rFonts w:ascii="Arial" w:eastAsia="Arial" w:hAnsi="Arial" w:cs="Arial"/>
          <w:i/>
          <w:iCs/>
          <w:sz w:val="24"/>
          <w:szCs w:val="24"/>
        </w:rPr>
        <w:t>Cervo</w:t>
      </w:r>
      <w:r>
        <w:rPr>
          <w:rFonts w:ascii="Arial" w:eastAsia="Arial" w:hAnsi="Arial" w:cs="Arial"/>
          <w:sz w:val="24"/>
          <w:szCs w:val="24"/>
        </w:rPr>
        <w:t xml:space="preserve">, bem como do </w:t>
      </w:r>
      <w:r w:rsidRPr="00BD59E5">
        <w:rPr>
          <w:rFonts w:ascii="Arial" w:eastAsia="Arial" w:hAnsi="Arial" w:cs="Arial"/>
          <w:i/>
          <w:iCs/>
          <w:sz w:val="24"/>
          <w:szCs w:val="24"/>
        </w:rPr>
        <w:t>Colibri</w:t>
      </w:r>
      <w:r>
        <w:rPr>
          <w:rFonts w:ascii="Arial" w:eastAsia="Arial" w:hAnsi="Arial" w:cs="Arial"/>
          <w:sz w:val="24"/>
          <w:szCs w:val="24"/>
        </w:rPr>
        <w:t xml:space="preserve"> e do </w:t>
      </w:r>
      <w:r w:rsidRPr="00BD59E5">
        <w:rPr>
          <w:rFonts w:ascii="Arial" w:eastAsia="Arial" w:hAnsi="Arial" w:cs="Arial"/>
          <w:i/>
          <w:iCs/>
          <w:sz w:val="24"/>
          <w:szCs w:val="24"/>
        </w:rPr>
        <w:t>Homem Velho</w:t>
      </w:r>
      <w:r>
        <w:rPr>
          <w:rFonts w:ascii="Arial" w:eastAsia="Arial" w:hAnsi="Arial" w:cs="Arial"/>
          <w:sz w:val="24"/>
          <w:szCs w:val="24"/>
        </w:rPr>
        <w:t>, ligadas a chegada do verão.</w:t>
      </w:r>
      <w:r w:rsidR="00EA0F59">
        <w:rPr>
          <w:rFonts w:ascii="Arial" w:eastAsia="Arial" w:hAnsi="Arial" w:cs="Arial"/>
          <w:sz w:val="24"/>
          <w:szCs w:val="24"/>
        </w:rPr>
        <w:t xml:space="preserve"> Além disso, existem diferenças entre a nomeação dos astros quanto a eventos cotidianos e religiosos como, por exemplo, no caso do sol que recebe o nome de </w:t>
      </w:r>
      <w:r w:rsidR="00EA0F59" w:rsidRPr="00EA0F59">
        <w:rPr>
          <w:rFonts w:ascii="Arial" w:eastAsia="Arial" w:hAnsi="Arial" w:cs="Arial"/>
          <w:i/>
          <w:iCs/>
          <w:sz w:val="24"/>
          <w:szCs w:val="24"/>
        </w:rPr>
        <w:t>Kuarahy</w:t>
      </w:r>
      <w:r w:rsidR="00EA0F59">
        <w:rPr>
          <w:rFonts w:ascii="Arial" w:eastAsia="Arial" w:hAnsi="Arial" w:cs="Arial"/>
          <w:sz w:val="24"/>
          <w:szCs w:val="24"/>
        </w:rPr>
        <w:t xml:space="preserve"> na linguagem do dia-a-dia e </w:t>
      </w:r>
      <w:r w:rsidR="00EA0F59" w:rsidRPr="00EA0F59">
        <w:rPr>
          <w:rFonts w:ascii="Arial" w:eastAsia="Arial" w:hAnsi="Arial" w:cs="Arial"/>
          <w:i/>
          <w:iCs/>
          <w:sz w:val="24"/>
          <w:szCs w:val="24"/>
        </w:rPr>
        <w:t xml:space="preserve">Nhamandu </w:t>
      </w:r>
      <w:r w:rsidR="00EA0F59">
        <w:rPr>
          <w:rFonts w:ascii="Arial" w:eastAsia="Arial" w:hAnsi="Arial" w:cs="Arial"/>
          <w:sz w:val="24"/>
          <w:szCs w:val="24"/>
        </w:rPr>
        <w:t>nos rituais religiosos (MARIUZZO, 2012).</w:t>
      </w:r>
    </w:p>
    <w:p w14:paraId="270F04BF" w14:textId="5399548A" w:rsidR="00EA0F59" w:rsidRDefault="00772CB4" w:rsidP="0023297D">
      <w:pPr>
        <w:jc w:val="both"/>
        <w:rPr>
          <w:rFonts w:ascii="Arial" w:eastAsia="Arial" w:hAnsi="Arial" w:cs="Arial"/>
          <w:sz w:val="24"/>
          <w:szCs w:val="24"/>
        </w:rPr>
      </w:pPr>
      <w:r>
        <w:rPr>
          <w:rFonts w:ascii="Arial" w:eastAsia="Arial" w:hAnsi="Arial" w:cs="Arial"/>
          <w:sz w:val="24"/>
          <w:szCs w:val="24"/>
        </w:rPr>
        <w:t xml:space="preserve">Entre todos estes registros, àqueles de caráter etnoastronômico são mais abundantes que os arqueoastronômicos, contudo os primeiros esbarram na dificuldade de preservação, já que estão intrinsecamente relacionados aos mitos daqueles povos e costumam ser de difícil identificação. Nesse sentido, pesquisas como as de Luiz </w:t>
      </w:r>
      <w:r>
        <w:rPr>
          <w:rFonts w:ascii="Arial" w:eastAsia="Arial" w:hAnsi="Arial" w:cs="Arial"/>
          <w:sz w:val="24"/>
          <w:szCs w:val="24"/>
        </w:rPr>
        <w:lastRenderedPageBreak/>
        <w:t>Galdino e Germano Bruno Afonso vão de encontro à preservação e divulgação destes registros tão importantes e ainda pouco conhecidos sobre a história de nosso país.</w:t>
      </w:r>
    </w:p>
    <w:p w14:paraId="3C4D0873" w14:textId="724A0734" w:rsidR="00772CB4" w:rsidRDefault="00772CB4" w:rsidP="0023297D">
      <w:pPr>
        <w:jc w:val="both"/>
        <w:rPr>
          <w:rFonts w:ascii="Arial" w:eastAsia="Arial" w:hAnsi="Arial" w:cs="Arial"/>
          <w:sz w:val="24"/>
          <w:szCs w:val="24"/>
        </w:rPr>
      </w:pPr>
    </w:p>
    <w:p w14:paraId="1D035785" w14:textId="32E6B235" w:rsidR="00772CB4" w:rsidRDefault="00772CB4" w:rsidP="0023297D">
      <w:pPr>
        <w:jc w:val="both"/>
        <w:rPr>
          <w:rFonts w:ascii="Arial" w:eastAsia="Arial" w:hAnsi="Arial" w:cs="Arial"/>
          <w:sz w:val="24"/>
          <w:szCs w:val="24"/>
        </w:rPr>
      </w:pPr>
      <w:r>
        <w:rPr>
          <w:rFonts w:ascii="Arial" w:eastAsia="Arial" w:hAnsi="Arial" w:cs="Arial"/>
          <w:sz w:val="24"/>
          <w:szCs w:val="24"/>
        </w:rPr>
        <w:t>Referências Bibliográficas</w:t>
      </w:r>
    </w:p>
    <w:p w14:paraId="574F6342" w14:textId="12288DD2" w:rsidR="00772CB4" w:rsidRPr="00772CB4" w:rsidRDefault="00772CB4" w:rsidP="00572615">
      <w:pPr>
        <w:rPr>
          <w:rFonts w:ascii="Arial" w:eastAsia="Arial" w:hAnsi="Arial" w:cs="Arial"/>
          <w:sz w:val="24"/>
          <w:szCs w:val="24"/>
        </w:rPr>
      </w:pPr>
      <w:r>
        <w:rPr>
          <w:rFonts w:ascii="Arial" w:eastAsia="Arial" w:hAnsi="Arial" w:cs="Arial"/>
          <w:sz w:val="24"/>
          <w:szCs w:val="24"/>
        </w:rPr>
        <w:t xml:space="preserve">GALDINO, Luiz. </w:t>
      </w:r>
      <w:r w:rsidRPr="00772CB4">
        <w:rPr>
          <w:rFonts w:ascii="Arial" w:eastAsia="Arial" w:hAnsi="Arial" w:cs="Arial"/>
          <w:b/>
          <w:bCs/>
          <w:sz w:val="24"/>
          <w:szCs w:val="24"/>
        </w:rPr>
        <w:t>A astronomia indígena.</w:t>
      </w:r>
      <w:r>
        <w:rPr>
          <w:rFonts w:ascii="Arial" w:eastAsia="Arial" w:hAnsi="Arial" w:cs="Arial"/>
          <w:b/>
          <w:bCs/>
          <w:sz w:val="24"/>
          <w:szCs w:val="24"/>
        </w:rPr>
        <w:t xml:space="preserve"> </w:t>
      </w:r>
      <w:r>
        <w:rPr>
          <w:rFonts w:ascii="Arial" w:eastAsia="Arial" w:hAnsi="Arial" w:cs="Arial"/>
          <w:sz w:val="24"/>
          <w:szCs w:val="24"/>
        </w:rPr>
        <w:t>São Paulo: Nova Alexandria, 2011.</w:t>
      </w:r>
    </w:p>
    <w:p w14:paraId="2D4A0CCE" w14:textId="34D38C98" w:rsidR="00772CB4" w:rsidRPr="00772CB4" w:rsidRDefault="00772CB4" w:rsidP="00572615">
      <w:pPr>
        <w:rPr>
          <w:rFonts w:ascii="Arial" w:eastAsia="Arial" w:hAnsi="Arial" w:cs="Arial"/>
          <w:sz w:val="24"/>
          <w:szCs w:val="24"/>
        </w:rPr>
      </w:pPr>
      <w:r>
        <w:rPr>
          <w:rFonts w:ascii="Arial" w:eastAsia="Arial" w:hAnsi="Arial" w:cs="Arial"/>
          <w:sz w:val="24"/>
          <w:szCs w:val="24"/>
        </w:rPr>
        <w:t xml:space="preserve">MARIUZZO, Patrícia. </w:t>
      </w:r>
      <w:r w:rsidRPr="00772CB4">
        <w:rPr>
          <w:rFonts w:ascii="Arial" w:eastAsia="Arial" w:hAnsi="Arial" w:cs="Arial"/>
          <w:b/>
          <w:bCs/>
          <w:sz w:val="24"/>
          <w:szCs w:val="24"/>
        </w:rPr>
        <w:t>O céu como guia de conhecimentos e rituais indígenas.</w:t>
      </w:r>
      <w:r>
        <w:rPr>
          <w:rFonts w:ascii="Arial" w:eastAsia="Arial" w:hAnsi="Arial" w:cs="Arial"/>
          <w:b/>
          <w:bCs/>
          <w:sz w:val="24"/>
          <w:szCs w:val="24"/>
        </w:rPr>
        <w:t xml:space="preserve"> </w:t>
      </w:r>
      <w:r>
        <w:rPr>
          <w:rFonts w:ascii="Arial" w:eastAsia="Arial" w:hAnsi="Arial" w:cs="Arial"/>
          <w:sz w:val="24"/>
          <w:szCs w:val="24"/>
        </w:rPr>
        <w:t>Ciência e cul</w:t>
      </w:r>
      <w:r w:rsidR="00572615">
        <w:rPr>
          <w:rFonts w:ascii="Arial" w:eastAsia="Arial" w:hAnsi="Arial" w:cs="Arial"/>
          <w:sz w:val="24"/>
          <w:szCs w:val="24"/>
        </w:rPr>
        <w:t xml:space="preserve">tura (versão online). v. 64. nº 4. São Paulo, outubro/dezembro 2012. Disponível em: </w:t>
      </w:r>
      <w:r w:rsidR="00572615" w:rsidRPr="00572615">
        <w:rPr>
          <w:rFonts w:ascii="Arial" w:eastAsia="Arial" w:hAnsi="Arial" w:cs="Arial"/>
          <w:sz w:val="24"/>
          <w:szCs w:val="24"/>
        </w:rPr>
        <w:t>&lt;http://dx.doi.org/10.21800/S0009-67252012000400023&gt;. Acesso em: 23 de nov. de 2018.</w:t>
      </w:r>
    </w:p>
    <w:p w14:paraId="48D94E30" w14:textId="77777777" w:rsidR="00772CB4" w:rsidRDefault="00772CB4" w:rsidP="0023297D">
      <w:pPr>
        <w:jc w:val="both"/>
        <w:rPr>
          <w:rFonts w:ascii="Arial" w:eastAsia="Arial" w:hAnsi="Arial" w:cs="Arial"/>
          <w:sz w:val="24"/>
          <w:szCs w:val="24"/>
        </w:rPr>
      </w:pPr>
    </w:p>
    <w:p w14:paraId="6EE1A35C" w14:textId="77777777" w:rsidR="00162B2A" w:rsidRPr="0023297D" w:rsidRDefault="00162B2A" w:rsidP="0023297D">
      <w:pPr>
        <w:jc w:val="both"/>
        <w:rPr>
          <w:rFonts w:ascii="Arial" w:eastAsia="Arial" w:hAnsi="Arial" w:cs="Arial"/>
          <w:sz w:val="24"/>
          <w:szCs w:val="24"/>
        </w:rPr>
      </w:pPr>
    </w:p>
    <w:p w14:paraId="6BEAEEDD" w14:textId="77777777" w:rsidR="009151B7" w:rsidRDefault="009151B7" w:rsidP="0024553A">
      <w:pPr>
        <w:jc w:val="both"/>
        <w:rPr>
          <w:rFonts w:ascii="Arial" w:eastAsia="Arial" w:hAnsi="Arial" w:cs="Arial"/>
          <w:sz w:val="24"/>
          <w:szCs w:val="24"/>
        </w:rPr>
      </w:pPr>
    </w:p>
    <w:p w14:paraId="6E21F2D5" w14:textId="4706CE64" w:rsidR="00E40147" w:rsidRPr="0024553A" w:rsidRDefault="00E40147" w:rsidP="0024553A">
      <w:pPr>
        <w:jc w:val="both"/>
        <w:rPr>
          <w:rFonts w:ascii="Arial" w:eastAsia="Arial" w:hAnsi="Arial" w:cs="Arial"/>
          <w:sz w:val="24"/>
          <w:szCs w:val="24"/>
        </w:rPr>
      </w:pPr>
    </w:p>
    <w:p w14:paraId="49FE8668" w14:textId="10B2A65E" w:rsidR="76CCBBB8" w:rsidRDefault="76CCBBB8" w:rsidP="76CCBBB8">
      <w:pPr>
        <w:jc w:val="both"/>
        <w:rPr>
          <w:rFonts w:ascii="Arial" w:eastAsia="Arial" w:hAnsi="Arial" w:cs="Arial"/>
          <w:sz w:val="24"/>
          <w:szCs w:val="24"/>
        </w:rPr>
      </w:pPr>
    </w:p>
    <w:sectPr w:rsidR="76CCBBB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3D527A"/>
    <w:rsid w:val="000216DA"/>
    <w:rsid w:val="00162B2A"/>
    <w:rsid w:val="001B55C2"/>
    <w:rsid w:val="001E5104"/>
    <w:rsid w:val="001F1E06"/>
    <w:rsid w:val="0023297D"/>
    <w:rsid w:val="0024553A"/>
    <w:rsid w:val="00416D25"/>
    <w:rsid w:val="004A3C6F"/>
    <w:rsid w:val="004B6931"/>
    <w:rsid w:val="004F3056"/>
    <w:rsid w:val="00572615"/>
    <w:rsid w:val="005F70EB"/>
    <w:rsid w:val="00607E41"/>
    <w:rsid w:val="0062136A"/>
    <w:rsid w:val="006A3D09"/>
    <w:rsid w:val="006D56C4"/>
    <w:rsid w:val="00772CB4"/>
    <w:rsid w:val="007C02C5"/>
    <w:rsid w:val="00807AFD"/>
    <w:rsid w:val="009151B7"/>
    <w:rsid w:val="00965A79"/>
    <w:rsid w:val="009A6A10"/>
    <w:rsid w:val="009D601D"/>
    <w:rsid w:val="00B7280E"/>
    <w:rsid w:val="00BB1269"/>
    <w:rsid w:val="00BB4ABF"/>
    <w:rsid w:val="00BD59E5"/>
    <w:rsid w:val="00E40147"/>
    <w:rsid w:val="00E443C2"/>
    <w:rsid w:val="00EA0F59"/>
    <w:rsid w:val="00FA59C9"/>
    <w:rsid w:val="1C3D527A"/>
    <w:rsid w:val="76CCBB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527A"/>
  <w15:chartTrackingRefBased/>
  <w15:docId w15:val="{E311DDBF-7549-4CF8-878F-D3FBFA32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7280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2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6</Pages>
  <Words>788</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meller</dc:creator>
  <cp:keywords/>
  <dc:description/>
  <cp:lastModifiedBy>caroline meller</cp:lastModifiedBy>
  <cp:revision>56</cp:revision>
  <dcterms:created xsi:type="dcterms:W3CDTF">2019-11-04T03:35:00Z</dcterms:created>
  <dcterms:modified xsi:type="dcterms:W3CDTF">2019-11-04T22:32:00Z</dcterms:modified>
</cp:coreProperties>
</file>