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AF4FFC" w:rsidRPr="00AF4FFC" w:rsidTr="008824F2">
        <w:trPr>
          <w:trHeight w:val="2108"/>
          <w:jc w:val="center"/>
        </w:trPr>
        <w:tc>
          <w:tcPr>
            <w:tcW w:w="2451" w:type="dxa"/>
          </w:tcPr>
          <w:p w:rsidR="00AF4FFC" w:rsidRPr="00AF4FFC" w:rsidRDefault="00AF4FFC" w:rsidP="008824F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40482" cy="1222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3" cy="12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AF4FFC" w:rsidRPr="00AF4FFC" w:rsidRDefault="00AF4FFC" w:rsidP="008824F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Ministério da Educação - MEC</w:t>
            </w:r>
          </w:p>
          <w:p w:rsidR="00AF4FFC" w:rsidRPr="00AF4FFC" w:rsidRDefault="00AF4FFC" w:rsidP="008824F2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F4FFC">
              <w:rPr>
                <w:rFonts w:ascii="Arial" w:hAnsi="Arial" w:cs="Arial"/>
                <w:snapToGrid w:val="0"/>
                <w:sz w:val="24"/>
                <w:szCs w:val="24"/>
              </w:rPr>
              <w:t>Universidade Federal de Pelotas - UFPel</w:t>
            </w:r>
          </w:p>
          <w:p w:rsidR="00AF4FFC" w:rsidRPr="00AF4FFC" w:rsidRDefault="00AF4FFC" w:rsidP="008824F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Centro de Letras e Comunicação – CLC</w:t>
            </w:r>
          </w:p>
          <w:p w:rsidR="00AF4FFC" w:rsidRPr="00AF4FFC" w:rsidRDefault="00AF4FFC" w:rsidP="008824F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Câmara de Extensão–CaExt</w:t>
            </w:r>
          </w:p>
          <w:p w:rsidR="00AF4FFC" w:rsidRPr="00AF4FFC" w:rsidRDefault="00AF4FFC" w:rsidP="008824F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Núcleo de Extensão em Letras - NEL</w:t>
            </w:r>
          </w:p>
        </w:tc>
        <w:tc>
          <w:tcPr>
            <w:tcW w:w="1847" w:type="dxa"/>
          </w:tcPr>
          <w:p w:rsidR="00AF4FFC" w:rsidRPr="00AF4FFC" w:rsidRDefault="00AF4FFC" w:rsidP="008824F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FFC" w:rsidRPr="00AF4FFC" w:rsidRDefault="00AF4FFC" w:rsidP="00AF4FFC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F4FFC" w:rsidRPr="00AF4FFC" w:rsidRDefault="00AF4FFC" w:rsidP="00AF4FFC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F4FFC" w:rsidRPr="00AF4FFC" w:rsidRDefault="00AF4FFC" w:rsidP="00AF4F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F4FFC">
        <w:rPr>
          <w:rFonts w:ascii="Arial" w:hAnsi="Arial" w:cs="Arial"/>
          <w:b/>
          <w:sz w:val="24"/>
          <w:szCs w:val="24"/>
        </w:rPr>
        <w:t>DIVULGAÇÃO DOS LOCAIS DOS CURSOS</w:t>
      </w:r>
    </w:p>
    <w:p w:rsidR="00AF4FFC" w:rsidRDefault="00AF4FFC" w:rsidP="00AF4FFC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52978" w:rsidRDefault="00452978" w:rsidP="009C179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LOCAIS: </w:t>
      </w:r>
      <w:r w:rsidR="00C03CF2">
        <w:rPr>
          <w:rFonts w:ascii="Arial" w:hAnsi="Arial" w:cs="Arial"/>
          <w:sz w:val="24"/>
          <w:szCs w:val="24"/>
        </w:rPr>
        <w:t xml:space="preserve">SALIS GOULART </w:t>
      </w:r>
      <w:r w:rsidR="005C6ADC">
        <w:rPr>
          <w:rFonts w:ascii="Arial" w:hAnsi="Arial" w:cs="Arial"/>
          <w:sz w:val="24"/>
          <w:szCs w:val="24"/>
        </w:rPr>
        <w:t xml:space="preserve">(prédio da Geografia - UFPel) </w:t>
      </w:r>
      <w:r w:rsidR="00C03CF2">
        <w:rPr>
          <w:rFonts w:ascii="Arial" w:hAnsi="Arial" w:cs="Arial"/>
          <w:sz w:val="24"/>
          <w:szCs w:val="24"/>
        </w:rPr>
        <w:t>– Rua Félix da Cunha, 520 esquina com Tiradentes (entrada pela rua Tiradentes)</w:t>
      </w:r>
    </w:p>
    <w:p w:rsidR="00C03CF2" w:rsidRPr="00AF4FFC" w:rsidRDefault="00C03CF2" w:rsidP="009C179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PORTO – Rua Gomes Carneiro, 001</w:t>
      </w:r>
    </w:p>
    <w:p w:rsidR="00AF4FFC" w:rsidRPr="00AF4FFC" w:rsidRDefault="00AF4FFC" w:rsidP="00AF4FFC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67282" w:rsidRPr="00452978" w:rsidRDefault="00452978" w:rsidP="00AF4F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52978">
        <w:rPr>
          <w:rFonts w:ascii="Arial" w:hAnsi="Arial" w:cs="Arial"/>
          <w:b/>
          <w:sz w:val="24"/>
          <w:szCs w:val="24"/>
        </w:rPr>
        <w:t>Língua Inglesa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206"/>
        <w:gridCol w:w="2395"/>
      </w:tblGrid>
      <w:tr w:rsidR="00AF4FFC" w:rsidRPr="00AF4FFC" w:rsidTr="00AF4FFC">
        <w:trPr>
          <w:trHeight w:val="334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AF4FFC" w:rsidRPr="00AF4FFC" w:rsidTr="00AF4FFC">
        <w:trPr>
          <w:trHeight w:val="297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 – Turma 1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108 - Salis Goulart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278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 – Turma 2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117 -Campus Porto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278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 - Turma 3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3C0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102- Salis Goulart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297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II – Turma única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203 – Salis Goulart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575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III – Turma única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111 -Campus Porto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612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IV – Turma única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216- Campus Porto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D67282" w:rsidRPr="00AF4FFC" w:rsidRDefault="00D67282" w:rsidP="00D672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7282" w:rsidRPr="00AF4FFC" w:rsidRDefault="004C1DA2" w:rsidP="00D672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 Francesa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206"/>
        <w:gridCol w:w="2395"/>
      </w:tblGrid>
      <w:tr w:rsidR="00AF4FFC" w:rsidRPr="00AF4FFC" w:rsidTr="00AF4FFC">
        <w:trPr>
          <w:trHeight w:val="334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AF4FFC" w:rsidRPr="00AF4FFC" w:rsidTr="00AF4FFC">
        <w:trPr>
          <w:trHeight w:val="297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 – Turma 1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107 – Salis Goulart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278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 – Turma 2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Sala 213- Campus Porto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297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II – Turma única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4C1DA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214- </w:t>
            </w:r>
            <w:r w:rsidR="00AF4FFC" w:rsidRPr="00AF4FFC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575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lastRenderedPageBreak/>
              <w:t>Básico III – Turma única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4C1DA2" w:rsidP="004C1D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 xml:space="preserve">Sala 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Pr="00AF4FFC">
              <w:rPr>
                <w:rFonts w:ascii="Arial" w:hAnsi="Arial" w:cs="Arial"/>
                <w:sz w:val="24"/>
                <w:szCs w:val="24"/>
              </w:rPr>
              <w:t xml:space="preserve"> – Salis Goulart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AF4FFC" w:rsidRPr="00AF4FFC" w:rsidTr="00AF4FFC">
        <w:trPr>
          <w:trHeight w:val="612"/>
          <w:jc w:val="center"/>
        </w:trPr>
        <w:tc>
          <w:tcPr>
            <w:tcW w:w="3314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IV – Turma única</w:t>
            </w:r>
          </w:p>
        </w:tc>
        <w:tc>
          <w:tcPr>
            <w:tcW w:w="2437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F4FFC" w:rsidRPr="00AF4FFC" w:rsidRDefault="004C1DA2" w:rsidP="009E38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98E">
              <w:rPr>
                <w:rFonts w:ascii="Arial" w:hAnsi="Arial" w:cs="Arial"/>
                <w:color w:val="000000" w:themeColor="text1"/>
                <w:sz w:val="24"/>
                <w:szCs w:val="24"/>
              </w:rPr>
              <w:t>Sala 1</w:t>
            </w:r>
            <w:r w:rsidR="00A0398E" w:rsidRPr="00A0398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A039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="00AF4FFC" w:rsidRPr="00A0398E">
              <w:rPr>
                <w:rFonts w:ascii="Arial" w:hAnsi="Arial" w:cs="Arial"/>
                <w:color w:val="000000" w:themeColor="text1"/>
                <w:sz w:val="24"/>
                <w:szCs w:val="24"/>
              </w:rPr>
              <w:t>Campus Porto</w:t>
            </w:r>
          </w:p>
        </w:tc>
        <w:tc>
          <w:tcPr>
            <w:tcW w:w="2395" w:type="dxa"/>
          </w:tcPr>
          <w:p w:rsidR="00AF4FFC" w:rsidRPr="00AF4FFC" w:rsidRDefault="00AF4FFC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D67282" w:rsidRPr="00AF4FFC" w:rsidRDefault="00D67282" w:rsidP="00D672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7282" w:rsidRPr="00AF4FFC" w:rsidRDefault="00A0398E" w:rsidP="00D672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 Espanhola</w:t>
      </w:r>
    </w:p>
    <w:tbl>
      <w:tblPr>
        <w:tblW w:w="10801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540"/>
        <w:gridCol w:w="2344"/>
        <w:gridCol w:w="2417"/>
      </w:tblGrid>
      <w:tr w:rsidR="00D67282" w:rsidRPr="00AF4FFC" w:rsidTr="00461A58">
        <w:trPr>
          <w:trHeight w:val="381"/>
          <w:jc w:val="center"/>
        </w:trPr>
        <w:tc>
          <w:tcPr>
            <w:tcW w:w="3500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40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344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17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D67282" w:rsidRPr="00AF4FFC" w:rsidTr="00461A58">
        <w:trPr>
          <w:trHeight w:val="339"/>
          <w:jc w:val="center"/>
        </w:trPr>
        <w:tc>
          <w:tcPr>
            <w:tcW w:w="3500" w:type="dxa"/>
          </w:tcPr>
          <w:p w:rsidR="00D67282" w:rsidRPr="009E38D9" w:rsidRDefault="00D67282" w:rsidP="009E38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8D9">
              <w:rPr>
                <w:rFonts w:ascii="Arial" w:hAnsi="Arial" w:cs="Arial"/>
                <w:sz w:val="24"/>
                <w:szCs w:val="24"/>
              </w:rPr>
              <w:t xml:space="preserve">Básico I – Turma </w:t>
            </w:r>
            <w:r w:rsidR="009E38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344" w:type="dxa"/>
          </w:tcPr>
          <w:p w:rsidR="00D67282" w:rsidRPr="00AF4FFC" w:rsidRDefault="00A0398E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118 - </w:t>
            </w:r>
            <w:r w:rsidR="00D67282" w:rsidRPr="00AF4FFC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17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E38D9" w:rsidRPr="00AF4FFC" w:rsidTr="00461A58">
        <w:trPr>
          <w:trHeight w:val="339"/>
          <w:jc w:val="center"/>
        </w:trPr>
        <w:tc>
          <w:tcPr>
            <w:tcW w:w="3500" w:type="dxa"/>
          </w:tcPr>
          <w:p w:rsidR="009E38D9" w:rsidRPr="009E38D9" w:rsidRDefault="009E38D9" w:rsidP="009E38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 I – Turma 2</w:t>
            </w:r>
          </w:p>
        </w:tc>
        <w:tc>
          <w:tcPr>
            <w:tcW w:w="2540" w:type="dxa"/>
          </w:tcPr>
          <w:p w:rsidR="009E38D9" w:rsidRPr="00AF4FFC" w:rsidRDefault="009E38D9" w:rsidP="008824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344" w:type="dxa"/>
          </w:tcPr>
          <w:p w:rsidR="009E38D9" w:rsidRPr="00AF4FFC" w:rsidRDefault="00A0398E" w:rsidP="00A039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206 – Salis Goulart</w:t>
            </w:r>
          </w:p>
        </w:tc>
        <w:tc>
          <w:tcPr>
            <w:tcW w:w="2417" w:type="dxa"/>
          </w:tcPr>
          <w:p w:rsidR="009E38D9" w:rsidRPr="00AF4FFC" w:rsidRDefault="009E38D9" w:rsidP="008824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E38D9" w:rsidRPr="00AF4FFC" w:rsidTr="00461A58">
        <w:trPr>
          <w:trHeight w:val="318"/>
          <w:jc w:val="center"/>
        </w:trPr>
        <w:tc>
          <w:tcPr>
            <w:tcW w:w="3500" w:type="dxa"/>
          </w:tcPr>
          <w:p w:rsidR="009E38D9" w:rsidRPr="00AF4FFC" w:rsidRDefault="009E38D9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II – Turma única</w:t>
            </w:r>
          </w:p>
        </w:tc>
        <w:tc>
          <w:tcPr>
            <w:tcW w:w="2540" w:type="dxa"/>
          </w:tcPr>
          <w:p w:rsidR="009E38D9" w:rsidRPr="00AF4FFC" w:rsidRDefault="009E38D9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344" w:type="dxa"/>
          </w:tcPr>
          <w:p w:rsidR="009E38D9" w:rsidRPr="00AF4FFC" w:rsidRDefault="00A0398E" w:rsidP="00A039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106 – Salis Goulart</w:t>
            </w:r>
          </w:p>
        </w:tc>
        <w:tc>
          <w:tcPr>
            <w:tcW w:w="2417" w:type="dxa"/>
          </w:tcPr>
          <w:p w:rsidR="009E38D9" w:rsidRPr="00AF4FFC" w:rsidRDefault="009E38D9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D67282" w:rsidRPr="00AF4FFC" w:rsidRDefault="00D67282" w:rsidP="00D67282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67282" w:rsidRPr="00AF4FFC" w:rsidRDefault="00A0398E" w:rsidP="00D672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 Alemã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646"/>
        <w:gridCol w:w="2223"/>
        <w:gridCol w:w="2399"/>
      </w:tblGrid>
      <w:tr w:rsidR="00D67282" w:rsidRPr="00AF4FFC" w:rsidTr="00461A58">
        <w:trPr>
          <w:trHeight w:val="294"/>
          <w:jc w:val="center"/>
        </w:trPr>
        <w:tc>
          <w:tcPr>
            <w:tcW w:w="3084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646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23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399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D67282" w:rsidRPr="00AF4FFC" w:rsidTr="00461A58">
        <w:trPr>
          <w:trHeight w:val="294"/>
          <w:jc w:val="center"/>
        </w:trPr>
        <w:tc>
          <w:tcPr>
            <w:tcW w:w="3084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 – Turma 1</w:t>
            </w:r>
          </w:p>
        </w:tc>
        <w:tc>
          <w:tcPr>
            <w:tcW w:w="2646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23" w:type="dxa"/>
          </w:tcPr>
          <w:p w:rsidR="00D67282" w:rsidRPr="00AF4FFC" w:rsidRDefault="00A0398E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112 - </w:t>
            </w:r>
            <w:r w:rsidR="00D67282" w:rsidRPr="00AF4FFC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9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D67282" w:rsidRPr="00AF4FFC" w:rsidTr="00461A58">
        <w:trPr>
          <w:trHeight w:val="294"/>
          <w:jc w:val="center"/>
        </w:trPr>
        <w:tc>
          <w:tcPr>
            <w:tcW w:w="3084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 – Turma 2</w:t>
            </w:r>
          </w:p>
        </w:tc>
        <w:tc>
          <w:tcPr>
            <w:tcW w:w="2646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23" w:type="dxa"/>
          </w:tcPr>
          <w:p w:rsidR="00D67282" w:rsidRPr="00AF4FFC" w:rsidRDefault="00A0398E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205 – Salis Goulart</w:t>
            </w:r>
          </w:p>
        </w:tc>
        <w:tc>
          <w:tcPr>
            <w:tcW w:w="2399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D67282" w:rsidRPr="00AF4FFC" w:rsidRDefault="00D67282" w:rsidP="00D6728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67282" w:rsidRPr="00AF4FFC" w:rsidRDefault="00A0398E" w:rsidP="00D672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32"/>
        <w:gridCol w:w="2245"/>
        <w:gridCol w:w="2407"/>
      </w:tblGrid>
      <w:tr w:rsidR="00D67282" w:rsidRPr="00AF4FFC" w:rsidTr="00461A58">
        <w:trPr>
          <w:trHeight w:val="375"/>
          <w:jc w:val="center"/>
        </w:trPr>
        <w:tc>
          <w:tcPr>
            <w:tcW w:w="3168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32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D67282" w:rsidRPr="00AF4FFC" w:rsidTr="00461A58">
        <w:trPr>
          <w:trHeight w:val="333"/>
          <w:jc w:val="center"/>
        </w:trPr>
        <w:tc>
          <w:tcPr>
            <w:tcW w:w="3168" w:type="dxa"/>
          </w:tcPr>
          <w:p w:rsidR="00D67282" w:rsidRPr="00A0398E" w:rsidRDefault="00A0398E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98E">
              <w:rPr>
                <w:rFonts w:ascii="Arial" w:hAnsi="Arial" w:cs="Arial"/>
                <w:sz w:val="24"/>
                <w:szCs w:val="24"/>
              </w:rPr>
              <w:t>Básico I – Turma única</w:t>
            </w:r>
          </w:p>
        </w:tc>
        <w:tc>
          <w:tcPr>
            <w:tcW w:w="2532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D67282" w:rsidRPr="00AF4FFC" w:rsidRDefault="00A0398E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115 - </w:t>
            </w:r>
            <w:r w:rsidR="00D67282" w:rsidRPr="00AF4FFC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D67282" w:rsidRPr="00AF4FFC" w:rsidTr="00461A58">
        <w:trPr>
          <w:trHeight w:val="312"/>
          <w:jc w:val="center"/>
        </w:trPr>
        <w:tc>
          <w:tcPr>
            <w:tcW w:w="3168" w:type="dxa"/>
          </w:tcPr>
          <w:p w:rsidR="00D67282" w:rsidRPr="00AF4FFC" w:rsidRDefault="00D67282" w:rsidP="00461A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Básico II</w:t>
            </w:r>
            <w:r w:rsidR="00BC2C53">
              <w:rPr>
                <w:rFonts w:ascii="Arial" w:hAnsi="Arial" w:cs="Arial"/>
                <w:sz w:val="24"/>
                <w:szCs w:val="24"/>
              </w:rPr>
              <w:t>I</w:t>
            </w:r>
            <w:r w:rsidRPr="00AF4FFC">
              <w:rPr>
                <w:rFonts w:ascii="Arial" w:hAnsi="Arial" w:cs="Arial"/>
                <w:sz w:val="24"/>
                <w:szCs w:val="24"/>
              </w:rPr>
              <w:t xml:space="preserve"> – Turma única</w:t>
            </w:r>
          </w:p>
        </w:tc>
        <w:tc>
          <w:tcPr>
            <w:tcW w:w="2532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D67282" w:rsidRPr="00AF4FFC" w:rsidRDefault="00A0398E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113 - </w:t>
            </w:r>
            <w:r w:rsidR="00D67282" w:rsidRPr="00AF4FFC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D67282" w:rsidRPr="00AF4FFC" w:rsidTr="00461A58">
        <w:trPr>
          <w:trHeight w:val="312"/>
          <w:jc w:val="center"/>
        </w:trPr>
        <w:tc>
          <w:tcPr>
            <w:tcW w:w="3168" w:type="dxa"/>
          </w:tcPr>
          <w:p w:rsidR="00D67282" w:rsidRPr="00AF4FFC" w:rsidRDefault="00D67282" w:rsidP="00461A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Produção de textos técnicos e criativos</w:t>
            </w:r>
          </w:p>
        </w:tc>
        <w:tc>
          <w:tcPr>
            <w:tcW w:w="2532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D67282" w:rsidRPr="00AF4FFC" w:rsidRDefault="00A0398E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116 - </w:t>
            </w:r>
            <w:r w:rsidR="00D67282" w:rsidRPr="00AF4FFC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D67282" w:rsidRPr="00AF4FFC" w:rsidRDefault="00D67282" w:rsidP="00461A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FC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D56AF3" w:rsidRDefault="00D56AF3">
      <w:pPr>
        <w:rPr>
          <w:rFonts w:ascii="Arial" w:hAnsi="Arial" w:cs="Arial"/>
          <w:sz w:val="24"/>
          <w:szCs w:val="24"/>
        </w:rPr>
      </w:pPr>
    </w:p>
    <w:p w:rsidR="00F2725A" w:rsidRPr="00CE4809" w:rsidRDefault="00F2725A" w:rsidP="00F2725A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CE4809">
        <w:rPr>
          <w:b/>
          <w:sz w:val="28"/>
          <w:szCs w:val="28"/>
        </w:rPr>
        <w:t>Profª. Flávia Medianeira de Oliveira</w:t>
      </w:r>
    </w:p>
    <w:p w:rsidR="00F2725A" w:rsidRPr="00CE4809" w:rsidRDefault="00F2725A" w:rsidP="00F2725A">
      <w:pPr>
        <w:pStyle w:val="Corpodetexto"/>
        <w:spacing w:line="360" w:lineRule="auto"/>
        <w:jc w:val="center"/>
        <w:rPr>
          <w:sz w:val="28"/>
          <w:szCs w:val="28"/>
        </w:rPr>
      </w:pPr>
      <w:r w:rsidRPr="00CE4809">
        <w:rPr>
          <w:sz w:val="28"/>
          <w:szCs w:val="28"/>
        </w:rPr>
        <w:t>Chefe da Câmara de Extensão – CaExt</w:t>
      </w:r>
    </w:p>
    <w:p w:rsidR="00F2725A" w:rsidRPr="00BC2C53" w:rsidRDefault="00F2725A" w:rsidP="00BC2C53">
      <w:pPr>
        <w:pStyle w:val="Corpodetexto"/>
        <w:spacing w:line="360" w:lineRule="auto"/>
        <w:jc w:val="center"/>
        <w:rPr>
          <w:sz w:val="28"/>
          <w:szCs w:val="28"/>
        </w:rPr>
      </w:pPr>
      <w:r w:rsidRPr="00CE4809">
        <w:rPr>
          <w:sz w:val="28"/>
          <w:szCs w:val="28"/>
        </w:rPr>
        <w:t>Centro de Letras e Comunicação – CLC</w:t>
      </w:r>
      <w:bookmarkStart w:id="0" w:name="_GoBack"/>
      <w:bookmarkEnd w:id="0"/>
    </w:p>
    <w:sectPr w:rsidR="00F2725A" w:rsidRPr="00BC2C53" w:rsidSect="00D56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67282"/>
    <w:rsid w:val="0008237D"/>
    <w:rsid w:val="0025066B"/>
    <w:rsid w:val="003C0189"/>
    <w:rsid w:val="00452978"/>
    <w:rsid w:val="004C1DA2"/>
    <w:rsid w:val="004F0D8B"/>
    <w:rsid w:val="005504E1"/>
    <w:rsid w:val="005B1A58"/>
    <w:rsid w:val="005C6ADC"/>
    <w:rsid w:val="006458BA"/>
    <w:rsid w:val="006B5CD2"/>
    <w:rsid w:val="009C179E"/>
    <w:rsid w:val="009E38D9"/>
    <w:rsid w:val="00A0398E"/>
    <w:rsid w:val="00AF4FFC"/>
    <w:rsid w:val="00BC2C53"/>
    <w:rsid w:val="00C03CF2"/>
    <w:rsid w:val="00C3641F"/>
    <w:rsid w:val="00CA3187"/>
    <w:rsid w:val="00D5196A"/>
    <w:rsid w:val="00D56AF3"/>
    <w:rsid w:val="00D67282"/>
    <w:rsid w:val="00F2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282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6728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7282"/>
    <w:pPr>
      <w:ind w:left="720"/>
      <w:contextualSpacing/>
    </w:pPr>
  </w:style>
  <w:style w:type="paragraph" w:styleId="SemEspaamento">
    <w:name w:val="No Spacing"/>
    <w:uiPriority w:val="1"/>
    <w:qFormat/>
    <w:rsid w:val="0055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F4FFC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AF4FF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282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6728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7282"/>
    <w:pPr>
      <w:ind w:left="720"/>
      <w:contextualSpacing/>
    </w:pPr>
  </w:style>
  <w:style w:type="paragraph" w:styleId="SemEspaamento">
    <w:name w:val="No Spacing"/>
    <w:uiPriority w:val="1"/>
    <w:qFormat/>
    <w:rsid w:val="0055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F4FFC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AF4FF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caext</cp:lastModifiedBy>
  <cp:revision>10</cp:revision>
  <dcterms:created xsi:type="dcterms:W3CDTF">2014-04-01T12:45:00Z</dcterms:created>
  <dcterms:modified xsi:type="dcterms:W3CDTF">2014-04-01T17:51:00Z</dcterms:modified>
</cp:coreProperties>
</file>