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/>
      </w:pPr>
      <w:r>
        <w:rPr/>
        <w:drawing>
          <wp:inline distT="0" distB="0" distL="0" distR="0">
            <wp:extent cx="1987550" cy="3524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3004" r="0" b="3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Música - Piano</w:t>
      </w:r>
    </w:p>
    <w:p>
      <w:pPr>
        <w:pStyle w:val="Normal1"/>
        <w:jc w:val="center"/>
        <w:rPr>
          <w:b/>
        </w:rPr>
      </w:pPr>
      <w:r>
        <w:rPr>
          <w:b/>
        </w:rPr>
      </w:r>
    </w:p>
    <w:p>
      <w:pPr>
        <w:pStyle w:val="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Integralização do Curso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rPr>
          <w:b/>
        </w:rPr>
      </w:pPr>
      <w:r>
        <w:rPr>
          <w:b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4"/>
          <w:szCs w:val="24"/>
          <w:u w:val="none"/>
        </w:rPr>
      </w:pPr>
      <w:r>
        <w:rPr>
          <w:b/>
          <w:sz w:val="24"/>
          <w:szCs w:val="24"/>
        </w:rPr>
        <w:t>Nome do(a) Aluno(a) e Nº de Matrícula: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left="720" w:right="75" w:hanging="360"/>
        <w:rPr>
          <w:b/>
          <w:sz w:val="26"/>
          <w:szCs w:val="26"/>
        </w:rPr>
      </w:pPr>
      <w:r>
        <w:rPr>
          <w:b/>
          <w:color w:val="000000"/>
          <w:sz w:val="24"/>
          <w:szCs w:val="24"/>
        </w:rPr>
        <w:t>Na coluna mais à direita, assinale todas as disciplinas integralizadas.</w:t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right" w:pos="9061" w:leader="none"/>
          <w:tab w:val="left" w:pos="9355" w:leader="none"/>
        </w:tabs>
        <w:spacing w:lineRule="auto" w:line="36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Disciplinas Obrigatórias</w:t>
      </w:r>
      <w:r>
        <w:rPr>
          <w:b/>
          <w:sz w:val="28"/>
          <w:szCs w:val="28"/>
        </w:rPr>
        <w:t>*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360"/>
        <w:ind w:right="75" w:firstLine="1077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119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94"/>
        <w:gridCol w:w="3991"/>
        <w:gridCol w:w="1350"/>
        <w:gridCol w:w="3269"/>
        <w:gridCol w:w="1966"/>
      </w:tblGrid>
      <w:tr>
        <w:trPr>
          <w:tblHeader w:val="true"/>
          <w:trHeight w:val="255" w:hRule="atLeast"/>
        </w:trPr>
        <w:tc>
          <w:tcPr>
            <w:tcW w:w="10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99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DISCIPLINAS OBRIGATÓRIAS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A9999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Integralização</w:t>
            </w:r>
          </w:p>
        </w:tc>
      </w:tr>
      <w:tr>
        <w:trPr>
          <w:tblHeader w:val="true"/>
          <w:trHeight w:val="330" w:hRule="atLeast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CURRÍCULO ANTIGO</w:t>
            </w:r>
          </w:p>
        </w:tc>
        <w:tc>
          <w:tcPr>
            <w:tcW w:w="4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" w:cs="Arial"/>
                <w:b/>
              </w:rPr>
              <w:t>CURRÍCULO NOVO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-284" w:hanging="0"/>
              <w:jc w:val="center"/>
              <w:rPr>
                <w:rFonts w:ascii="Arial" w:hAnsi="Arial" w:eastAsia="Arial" w:cs="Arial"/>
                <w:b/>
              </w:rPr>
            </w:pPr>
            <w:r>
              <w:rPr>
                <w:rFonts w:eastAsia="Arial Unicode MS" w:cs="Arial Unicode MS" w:ascii="Arial Unicode MS" w:hAnsi="Arial Unicode MS"/>
                <w:b/>
              </w:rPr>
              <w:t>Assinalar √</w:t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05000395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05001786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05000397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05001788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05000398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05000399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IV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05000400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05000401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05000402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05000403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05001800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Piano VIII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05000396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05001787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05001789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 xml:space="preserve">05001793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IV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VI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VI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VII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05001799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VII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05000496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do Piano VIII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05001801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Seminário de Piano VIII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05000465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05001687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05000466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 xml:space="preserve">05001690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30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05000467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 xml:space="preserve">05001693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05000468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05001696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de Câmara IV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05000365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Contraponto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05001734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Contraponto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05000657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Estética Musical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05001530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Estética Musical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05000526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05000527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05000528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Harmonia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05000606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05000635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05000636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 w:before="6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05000638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IV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05000668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05000508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História da Música Brasileira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05000213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Coral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Laboratório Coral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05000459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Sociedade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Música e Sociedade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05000377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Processos e Estruturas de Análise Musical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05000382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Processos e Estruturas de Análise Musical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05001496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Processos e Estruturas de Análise Musical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Análise Musical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05000572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05000453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Produção Cultural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+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Especial em Música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Produção Cultural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05000385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Metodologia Científica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05000391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05001502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Projeto de Pesquisa em Música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05000140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05001464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05000168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88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05000174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05001478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III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88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  <w:tr>
        <w:trPr>
          <w:trHeight w:val="355" w:hRule="atLeast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05000156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 e Percepção Auditiva 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05001484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  <w:t>Teoria Musical, Percepção e Solfejo IV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1"/>
              <w:widowControl w:val="false"/>
              <w:tabs>
                <w:tab w:val="clear" w:pos="720"/>
                <w:tab w:val="left" w:pos="9355" w:leader="none"/>
              </w:tabs>
              <w:spacing w:lineRule="auto" w:line="240"/>
              <w:ind w:right="75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</w:tr>
    </w:tbl>
    <w:p>
      <w:pPr>
        <w:pStyle w:val="Normal1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b/>
          <w:color w:val="000000"/>
        </w:rPr>
      </w:pPr>
      <w:r>
        <w:rPr>
          <w:b/>
          <w:color w:val="00000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sz w:val="20"/>
          <w:szCs w:val="20"/>
        </w:rPr>
      </w:pPr>
      <w:r>
        <w:rPr>
          <w:sz w:val="20"/>
          <w:szCs w:val="20"/>
        </w:rPr>
        <w:t>* Equivalência automatizada via Cobalto.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Trabalho de Conclusão de Curso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2"/>
        <w:tblW w:w="9615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15"/>
        <w:gridCol w:w="1170"/>
        <w:gridCol w:w="1875"/>
        <w:gridCol w:w="1334"/>
        <w:gridCol w:w="1516"/>
        <w:gridCol w:w="1604"/>
      </w:tblGrid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Antigo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Currículo Novo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Equivalência Digital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 w:cs="Arial Unicode MS" w:ascii="Arial Unicode MS" w:hAnsi="Arial Unicode MS"/>
                <w:b/>
                <w:sz w:val="20"/>
                <w:szCs w:val="20"/>
              </w:rPr>
              <w:t>Versão final entregue (√)</w:t>
            </w:r>
          </w:p>
        </w:tc>
      </w:tr>
      <w:tr>
        <w:trPr/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Orientação Trab Conclusão Curso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05000525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– Performance Musical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05001704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 se aplica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Disciplinas Optativas 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Mínimo de 24 créditos para integralização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3"/>
        <w:tblW w:w="1530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10"/>
        <w:gridCol w:w="1440"/>
        <w:gridCol w:w="6195"/>
        <w:gridCol w:w="1365"/>
        <w:gridCol w:w="1290"/>
      </w:tblGrid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do curso de origem (Música - Piano) integralizada ou disciplina incorporada ao histórico via aproveitamento de estudos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equivalente ou integralizada via Matrícula Especial (caso em que as duas colunas à esquerda não são preenchidas)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Créditos</w:t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140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do Número de créditos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sz w:val="20"/>
          <w:szCs w:val="20"/>
        </w:rPr>
      </w:pPr>
      <w:r>
        <w:rPr>
          <w:sz w:val="20"/>
          <w:szCs w:val="20"/>
        </w:rPr>
        <w:t>* Insira mais linhas se necessário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right="75" w:hanging="0"/>
        <w:rPr>
          <w:sz w:val="20"/>
          <w:szCs w:val="20"/>
        </w:rPr>
      </w:pPr>
      <w:r>
        <w:rPr>
          <w:sz w:val="20"/>
          <w:szCs w:val="20"/>
        </w:rPr>
        <w:t>** O quadro de equivalências para Instrumento Complementar I, III e V apresenta mais de uma opção para cada componente. O aluno deve indicar uma das opções.</w:t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widowControl w:val="false"/>
        <w:tabs>
          <w:tab w:val="clear" w:pos="720"/>
          <w:tab w:val="left" w:pos="708" w:leader="none"/>
          <w:tab w:val="left" w:pos="9355" w:leader="none"/>
        </w:tabs>
        <w:spacing w:lineRule="auto" w:line="240"/>
        <w:ind w:left="0" w:right="75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Última atualização: Março de 2024</w:t>
      </w:r>
    </w:p>
    <w:sectPr>
      <w:headerReference w:type="default" r:id="rId3"/>
      <w:footerReference w:type="default" r:id="rId4"/>
      <w:type w:val="nextPage"/>
      <w:pgSz w:orient="landscape" w:w="16838" w:h="11906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LibreOffice/7.5.9.2$MacOSX_X86_64 LibreOffice_project/cdeefe45c17511d326101eed8008ac4092f278a9</Application>
  <AppVersion>15.0000</AppVersion>
  <Pages>5</Pages>
  <Words>576</Words>
  <Characters>3251</Characters>
  <CharactersWithSpaces>3620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Germano Mayer</cp:lastModifiedBy>
  <dcterms:modified xsi:type="dcterms:W3CDTF">2024-03-24T18:08:01Z</dcterms:modified>
  <cp:revision>1</cp:revision>
  <dc:subject/>
  <dc:title/>
</cp:coreProperties>
</file>