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E53D" w14:textId="7B408654" w:rsidR="009B07D6" w:rsidRDefault="009B07D6" w:rsidP="009B07D6">
      <w:r w:rsidRPr="008439D5">
        <w:rPr>
          <w:b/>
          <w:bCs/>
        </w:rPr>
        <w:t>Componente curricular:</w:t>
      </w:r>
      <w:r>
        <w:t xml:space="preserve"> QUÍMICA VERDE</w:t>
      </w:r>
    </w:p>
    <w:p w14:paraId="404129B1" w14:textId="53DB72D2" w:rsidR="009B07D6" w:rsidRDefault="009B07D6" w:rsidP="009B07D6">
      <w:r w:rsidRPr="008439D5">
        <w:rPr>
          <w:b/>
          <w:bCs/>
        </w:rPr>
        <w:t>Código:</w:t>
      </w:r>
      <w:r>
        <w:t xml:space="preserve"> 12000270</w:t>
      </w:r>
    </w:p>
    <w:p w14:paraId="77E6B12D" w14:textId="7F7692F5" w:rsidR="009B07D6" w:rsidRDefault="009B07D6" w:rsidP="009B07D6">
      <w:r w:rsidRPr="008439D5">
        <w:rPr>
          <w:b/>
          <w:bCs/>
        </w:rPr>
        <w:t>Unidade:</w:t>
      </w:r>
      <w:r>
        <w:t xml:space="preserve"> CCQFA - Centro de Ciências Químicas, Farmacêuticas e de Alimentos</w:t>
      </w:r>
    </w:p>
    <w:p w14:paraId="29186DA1" w14:textId="339DEE5F" w:rsidR="009B07D6" w:rsidRDefault="009B07D6" w:rsidP="009B07D6">
      <w:r w:rsidRPr="008439D5">
        <w:rPr>
          <w:b/>
          <w:bCs/>
        </w:rPr>
        <w:t>Distribuição de créditos</w:t>
      </w:r>
      <w:r w:rsidR="008439D5" w:rsidRPr="008439D5">
        <w:rPr>
          <w:b/>
          <w:bCs/>
        </w:rPr>
        <w:t>:</w:t>
      </w:r>
      <w:r w:rsidR="008439D5">
        <w:t xml:space="preserve"> </w:t>
      </w:r>
      <w:r>
        <w:t xml:space="preserve">T (2) P (0) E (0) D (0) </w:t>
      </w:r>
    </w:p>
    <w:p w14:paraId="13AF962D" w14:textId="7BBF1B2A" w:rsidR="009B07D6" w:rsidRDefault="009B07D6" w:rsidP="009B07D6">
      <w:r w:rsidRPr="008439D5">
        <w:rPr>
          <w:b/>
          <w:bCs/>
        </w:rPr>
        <w:t>Total de créditos:</w:t>
      </w:r>
      <w:r>
        <w:t xml:space="preserve"> 2</w:t>
      </w:r>
    </w:p>
    <w:p w14:paraId="2A77F45A" w14:textId="77777777" w:rsidR="009B07D6" w:rsidRPr="009B07D6" w:rsidRDefault="009B07D6" w:rsidP="009B07D6">
      <w:pPr>
        <w:rPr>
          <w:b/>
          <w:bCs/>
        </w:rPr>
      </w:pPr>
      <w:r w:rsidRPr="009B07D6">
        <w:rPr>
          <w:b/>
          <w:bCs/>
        </w:rPr>
        <w:t>Caracterização</w:t>
      </w:r>
    </w:p>
    <w:p w14:paraId="417A0515" w14:textId="77777777" w:rsidR="008439D5" w:rsidRDefault="009B07D6" w:rsidP="008439D5">
      <w:pPr>
        <w:rPr>
          <w:b/>
          <w:bCs/>
        </w:rPr>
      </w:pPr>
      <w:r w:rsidRPr="009B07D6">
        <w:rPr>
          <w:b/>
          <w:bCs/>
        </w:rPr>
        <w:t>Objetivo(s)</w:t>
      </w:r>
      <w:r w:rsidR="008439D5">
        <w:rPr>
          <w:b/>
          <w:bCs/>
        </w:rPr>
        <w:t>:</w:t>
      </w:r>
    </w:p>
    <w:p w14:paraId="4246B78D" w14:textId="0121DD5C" w:rsidR="008439D5" w:rsidRPr="008439D5" w:rsidRDefault="008439D5" w:rsidP="008439D5">
      <w:r w:rsidRPr="008439D5">
        <w:t>Ao final do curso, os alunos deverão:</w:t>
      </w:r>
    </w:p>
    <w:p w14:paraId="2DFC801A" w14:textId="77777777" w:rsidR="008439D5" w:rsidRPr="008439D5" w:rsidRDefault="008439D5" w:rsidP="008439D5">
      <w:r w:rsidRPr="008439D5">
        <w:t xml:space="preserve">- </w:t>
      </w:r>
      <w:proofErr w:type="gramStart"/>
      <w:r w:rsidRPr="008439D5">
        <w:t>ter</w:t>
      </w:r>
      <w:proofErr w:type="gramEnd"/>
      <w:r w:rsidRPr="008439D5">
        <w:t xml:space="preserve"> a capacidade de detectar e propor soluções para problemas relacionados a processos que utilizam ou geram substâncias danosas ao ambiente;</w:t>
      </w:r>
    </w:p>
    <w:p w14:paraId="11F95723" w14:textId="0B35C706" w:rsidR="009B07D6" w:rsidRDefault="008439D5" w:rsidP="008439D5">
      <w:r w:rsidRPr="008439D5">
        <w:t xml:space="preserve">- </w:t>
      </w:r>
      <w:proofErr w:type="gramStart"/>
      <w:r w:rsidRPr="008439D5">
        <w:t>entender</w:t>
      </w:r>
      <w:proofErr w:type="gramEnd"/>
      <w:r w:rsidRPr="008439D5">
        <w:t xml:space="preserve"> os conceitos básicos da nova filosofia da Química Verde e seus princípios.</w:t>
      </w:r>
    </w:p>
    <w:p w14:paraId="2920F84A" w14:textId="00A3152C" w:rsidR="008439D5" w:rsidRPr="008439D5" w:rsidRDefault="008439D5" w:rsidP="008439D5">
      <w:pPr>
        <w:rPr>
          <w:b/>
          <w:bCs/>
        </w:rPr>
      </w:pPr>
      <w:r w:rsidRPr="008439D5">
        <w:rPr>
          <w:b/>
          <w:bCs/>
        </w:rPr>
        <w:t>Ementa:</w:t>
      </w:r>
    </w:p>
    <w:p w14:paraId="0B6FE977" w14:textId="753F5E22" w:rsidR="008439D5" w:rsidRDefault="008439D5" w:rsidP="008439D5">
      <w:r w:rsidRPr="008439D5">
        <w:t xml:space="preserve">Definição e Contexto Histórico da Química Verde; Fontes de Recursos Didáticos sobre a Química Verde; Os Doze Princípios da Química Verde; Eficiência Atômica e Economia de Átomos; Reagentes e Solventes Alternativos para a Química Limpa; Catálise e </w:t>
      </w:r>
      <w:proofErr w:type="spellStart"/>
      <w:r w:rsidRPr="008439D5">
        <w:t>Biocatálise</w:t>
      </w:r>
      <w:proofErr w:type="spellEnd"/>
      <w:r w:rsidRPr="008439D5">
        <w:t xml:space="preserve">; Fontes de Energia </w:t>
      </w:r>
      <w:proofErr w:type="spellStart"/>
      <w:r w:rsidRPr="008439D5">
        <w:t>Não-Clássicas</w:t>
      </w:r>
      <w:proofErr w:type="spellEnd"/>
      <w:r w:rsidRPr="008439D5">
        <w:t xml:space="preserve"> na Síntese Orgânica. Exemplos da Química Verde em Ação.</w:t>
      </w:r>
    </w:p>
    <w:p w14:paraId="3506E82A" w14:textId="77777777" w:rsidR="009B07D6" w:rsidRDefault="009B07D6" w:rsidP="006C1AB8">
      <w:pPr>
        <w:rPr>
          <w:b/>
          <w:bCs/>
        </w:rPr>
      </w:pPr>
    </w:p>
    <w:p w14:paraId="2068CE0A" w14:textId="259089E5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PROGRAMA DA DISCIPLINA</w:t>
      </w:r>
    </w:p>
    <w:p w14:paraId="3E7A9023" w14:textId="0B1ADBA4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I</w:t>
      </w:r>
    </w:p>
    <w:p w14:paraId="7EF874C3" w14:textId="77777777" w:rsidR="006C1AB8" w:rsidRDefault="006C1AB8" w:rsidP="006C1AB8">
      <w:r>
        <w:t>O que é Química Verde;</w:t>
      </w:r>
    </w:p>
    <w:p w14:paraId="1CA46C2E" w14:textId="77777777" w:rsidR="006C1AB8" w:rsidRDefault="006C1AB8" w:rsidP="006C1AB8">
      <w:r>
        <w:t>Contexto Histórico da Química Verde.</w:t>
      </w:r>
    </w:p>
    <w:p w14:paraId="6AD6E69E" w14:textId="77777777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II</w:t>
      </w:r>
    </w:p>
    <w:p w14:paraId="515A274B" w14:textId="77777777" w:rsidR="006C1AB8" w:rsidRDefault="006C1AB8" w:rsidP="006C1AB8">
      <w:r>
        <w:t>Fontes de Recursos Didáticos para a Química Verde</w:t>
      </w:r>
    </w:p>
    <w:p w14:paraId="0AA257AB" w14:textId="77777777" w:rsidR="006C1AB8" w:rsidRDefault="006C1AB8" w:rsidP="006C1AB8">
      <w:r>
        <w:t>-Periódicos;</w:t>
      </w:r>
    </w:p>
    <w:p w14:paraId="1109F26C" w14:textId="77777777" w:rsidR="006C1AB8" w:rsidRDefault="006C1AB8" w:rsidP="006C1AB8">
      <w:r>
        <w:t>-Livros;</w:t>
      </w:r>
    </w:p>
    <w:p w14:paraId="45A5CEA9" w14:textId="77777777" w:rsidR="006C1AB8" w:rsidRDefault="006C1AB8" w:rsidP="006C1AB8">
      <w:r>
        <w:t>-Sítios na Internet</w:t>
      </w:r>
    </w:p>
    <w:p w14:paraId="04F5F06E" w14:textId="77777777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III</w:t>
      </w:r>
    </w:p>
    <w:p w14:paraId="6A1566ED" w14:textId="77777777" w:rsidR="006C1AB8" w:rsidRDefault="006C1AB8" w:rsidP="006C1AB8">
      <w:r>
        <w:t>Os doze Princípios da Química Verde</w:t>
      </w:r>
    </w:p>
    <w:p w14:paraId="521A906D" w14:textId="77777777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IV</w:t>
      </w:r>
    </w:p>
    <w:p w14:paraId="602388E0" w14:textId="77777777" w:rsidR="006C1AB8" w:rsidRDefault="006C1AB8" w:rsidP="006C1AB8">
      <w:r>
        <w:t>Eficiência Atômica e Economia de Átomos</w:t>
      </w:r>
    </w:p>
    <w:p w14:paraId="4E46ED10" w14:textId="77777777" w:rsidR="006C1AB8" w:rsidRDefault="006C1AB8" w:rsidP="006C1AB8">
      <w:r>
        <w:t>-Cálculo de Economia de Átomos;</w:t>
      </w:r>
    </w:p>
    <w:p w14:paraId="12016A0A" w14:textId="77777777" w:rsidR="006C1AB8" w:rsidRDefault="006C1AB8" w:rsidP="006C1AB8">
      <w:r>
        <w:lastRenderedPageBreak/>
        <w:t>-Rendimento Experimental X Economia de Átomos;</w:t>
      </w:r>
    </w:p>
    <w:p w14:paraId="5B4DB256" w14:textId="77777777" w:rsidR="006C1AB8" w:rsidRDefault="006C1AB8" w:rsidP="006C1AB8">
      <w:r>
        <w:t>-Cálculo de Eficiência Atômica;</w:t>
      </w:r>
    </w:p>
    <w:p w14:paraId="4EBF69A1" w14:textId="77777777" w:rsidR="006C1AB8" w:rsidRDefault="006C1AB8" w:rsidP="006C1AB8">
      <w:r>
        <w:t>-Reações de Baixa Eficiência Atômica;</w:t>
      </w:r>
    </w:p>
    <w:p w14:paraId="20441DE8" w14:textId="77777777" w:rsidR="006C1AB8" w:rsidRDefault="006C1AB8" w:rsidP="006C1AB8">
      <w:r>
        <w:t>-Reações com Alta Eficiência Atômica.</w:t>
      </w:r>
    </w:p>
    <w:p w14:paraId="703C0DA4" w14:textId="77777777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V</w:t>
      </w:r>
    </w:p>
    <w:p w14:paraId="4AE44DE7" w14:textId="77777777" w:rsidR="006C1AB8" w:rsidRDefault="006C1AB8" w:rsidP="006C1AB8">
      <w:r>
        <w:t>Reagentes Alternativos para a Química Verde</w:t>
      </w:r>
    </w:p>
    <w:p w14:paraId="338D848A" w14:textId="77777777" w:rsidR="006C1AB8" w:rsidRDefault="006C1AB8" w:rsidP="006C1AB8">
      <w:r>
        <w:t>-Materiais de Fonte Renovável;</w:t>
      </w:r>
    </w:p>
    <w:p w14:paraId="57227201" w14:textId="77777777" w:rsidR="006C1AB8" w:rsidRDefault="006C1AB8" w:rsidP="006C1AB8">
      <w:r>
        <w:t>-Materiais Menos Tóxicos.</w:t>
      </w:r>
    </w:p>
    <w:p w14:paraId="5F7C8254" w14:textId="77777777" w:rsidR="006C1AB8" w:rsidRDefault="006C1AB8" w:rsidP="006C1AB8">
      <w:r>
        <w:t>Solventes Alternativos para a Química Verde</w:t>
      </w:r>
    </w:p>
    <w:p w14:paraId="46A0B4EB" w14:textId="77777777" w:rsidR="006C1AB8" w:rsidRDefault="006C1AB8" w:rsidP="006C1AB8">
      <w:r>
        <w:t>-Líquidos Iônicos;</w:t>
      </w:r>
    </w:p>
    <w:p w14:paraId="1E49847F" w14:textId="77777777" w:rsidR="006C1AB8" w:rsidRDefault="006C1AB8" w:rsidP="006C1AB8">
      <w:r>
        <w:t>-CO</w:t>
      </w:r>
      <w:r w:rsidRPr="009B07D6">
        <w:rPr>
          <w:vertAlign w:val="subscript"/>
        </w:rPr>
        <w:t>2</w:t>
      </w:r>
      <w:r>
        <w:t xml:space="preserve"> supercrítico;</w:t>
      </w:r>
    </w:p>
    <w:p w14:paraId="056CCFE9" w14:textId="77777777" w:rsidR="006C1AB8" w:rsidRDefault="006C1AB8" w:rsidP="006C1AB8">
      <w:r>
        <w:t>-H</w:t>
      </w:r>
      <w:r w:rsidRPr="009B07D6">
        <w:rPr>
          <w:vertAlign w:val="subscript"/>
        </w:rPr>
        <w:t>2</w:t>
      </w:r>
      <w:r>
        <w:t>O como solvente;</w:t>
      </w:r>
    </w:p>
    <w:p w14:paraId="3A70D3F8" w14:textId="77777777" w:rsidR="006C1AB8" w:rsidRDefault="006C1AB8" w:rsidP="006C1AB8">
      <w:r>
        <w:t>-Reações sem solvente.</w:t>
      </w:r>
    </w:p>
    <w:p w14:paraId="15809F06" w14:textId="77777777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VI</w:t>
      </w:r>
    </w:p>
    <w:p w14:paraId="02615910" w14:textId="77777777" w:rsidR="006C1AB8" w:rsidRDefault="006C1AB8" w:rsidP="006C1AB8">
      <w:r>
        <w:t>Catálise</w:t>
      </w:r>
    </w:p>
    <w:p w14:paraId="6BA270E9" w14:textId="77777777" w:rsidR="006C1AB8" w:rsidRDefault="006C1AB8" w:rsidP="006C1AB8">
      <w:r>
        <w:t>-Catálise Química;</w:t>
      </w:r>
    </w:p>
    <w:p w14:paraId="51D27A08" w14:textId="77777777" w:rsidR="006C1AB8" w:rsidRDefault="006C1AB8" w:rsidP="006C1AB8">
      <w:r>
        <w:t>-</w:t>
      </w:r>
      <w:proofErr w:type="spellStart"/>
      <w:r>
        <w:t>Biocatálise</w:t>
      </w:r>
      <w:proofErr w:type="spellEnd"/>
      <w:r>
        <w:t>;</w:t>
      </w:r>
    </w:p>
    <w:p w14:paraId="12A05828" w14:textId="77777777" w:rsidR="006C1AB8" w:rsidRDefault="006C1AB8" w:rsidP="006C1AB8">
      <w:r>
        <w:t>-Ácidos e Bases Sólidos</w:t>
      </w:r>
    </w:p>
    <w:p w14:paraId="2C62A271" w14:textId="77777777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VII</w:t>
      </w:r>
    </w:p>
    <w:p w14:paraId="5EFE8D75" w14:textId="77777777" w:rsidR="006C1AB8" w:rsidRDefault="006C1AB8" w:rsidP="006C1AB8">
      <w:r>
        <w:t>Fontes de Energia Não Clássicas em Síntese Orgânica</w:t>
      </w:r>
    </w:p>
    <w:p w14:paraId="6685BB7C" w14:textId="77777777" w:rsidR="006C1AB8" w:rsidRDefault="006C1AB8" w:rsidP="006C1AB8">
      <w:r>
        <w:t>-Micro-ondas;</w:t>
      </w:r>
    </w:p>
    <w:p w14:paraId="33767929" w14:textId="77777777" w:rsidR="006C1AB8" w:rsidRDefault="006C1AB8" w:rsidP="006C1AB8">
      <w:r>
        <w:t>-Ultrassom.</w:t>
      </w:r>
    </w:p>
    <w:p w14:paraId="6312F00F" w14:textId="77777777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Módulo VIII</w:t>
      </w:r>
    </w:p>
    <w:p w14:paraId="68906B4E" w14:textId="77777777" w:rsidR="006C1AB8" w:rsidRDefault="006C1AB8" w:rsidP="006C1AB8">
      <w:r>
        <w:t>Exemplos de Química Verde em Ação</w:t>
      </w:r>
    </w:p>
    <w:p w14:paraId="077172D8" w14:textId="77777777" w:rsidR="006C1AB8" w:rsidRDefault="006C1AB8" w:rsidP="006C1AB8">
      <w:r>
        <w:t>-Química Verde na Pesquisa;</w:t>
      </w:r>
    </w:p>
    <w:p w14:paraId="264F8457" w14:textId="77777777" w:rsidR="006C1AB8" w:rsidRDefault="006C1AB8" w:rsidP="006C1AB8">
      <w:r>
        <w:t>-Química Verde na Indústria;</w:t>
      </w:r>
    </w:p>
    <w:p w14:paraId="73314A80" w14:textId="3D1F461B" w:rsidR="00C33F3C" w:rsidRDefault="006C1AB8" w:rsidP="006C1AB8">
      <w:r>
        <w:t>-Química Verde no Ensino.</w:t>
      </w:r>
    </w:p>
    <w:p w14:paraId="73D13D51" w14:textId="77777777" w:rsidR="006C1AB8" w:rsidRDefault="006C1AB8" w:rsidP="006C1AB8"/>
    <w:p w14:paraId="0D8BC8A5" w14:textId="40E570A5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Critérios e métodos de avaliação</w:t>
      </w:r>
    </w:p>
    <w:p w14:paraId="7D7CDF46" w14:textId="77777777" w:rsidR="006C1AB8" w:rsidRDefault="006C1AB8" w:rsidP="006C1AB8">
      <w:r>
        <w:t>Serão realizadas duas avaliações ao final do curso:</w:t>
      </w:r>
    </w:p>
    <w:p w14:paraId="3A8E8401" w14:textId="77777777" w:rsidR="006C1AB8" w:rsidRDefault="006C1AB8" w:rsidP="006C1AB8">
      <w:r>
        <w:lastRenderedPageBreak/>
        <w:t>. Apresentação, por parte dos alunos, de um artigo relacionado à Química Verde, elaborado dentro das normas da revista Química Nova, cujo tema específico será discutido em aula (N1);</w:t>
      </w:r>
    </w:p>
    <w:p w14:paraId="09EDC327" w14:textId="5B00AB41" w:rsidR="006C1AB8" w:rsidRDefault="006C1AB8" w:rsidP="006C1AB8">
      <w:r>
        <w:t>. Elaboração de um trabalho que será apresentado na forma de painel</w:t>
      </w:r>
      <w:r w:rsidR="009B07D6">
        <w:t xml:space="preserve"> (banner) </w:t>
      </w:r>
      <w:r>
        <w:t xml:space="preserve">tendo como tema uma das premiações do </w:t>
      </w:r>
      <w:r w:rsidRPr="00AE6F69">
        <w:rPr>
          <w:b/>
          <w:bCs/>
        </w:rPr>
        <w:t>Prêmio Desafio da Química</w:t>
      </w:r>
      <w:r>
        <w:t xml:space="preserve"> Verde (N2).</w:t>
      </w:r>
    </w:p>
    <w:p w14:paraId="016467E5" w14:textId="52F9D280" w:rsidR="006C1AB8" w:rsidRDefault="006C1AB8" w:rsidP="006C1AB8">
      <w:r>
        <w:t xml:space="preserve">(N1 + N2 / 2 = M1) M1 ≥ 7 </w:t>
      </w:r>
      <w:r w:rsidRPr="009B07D6">
        <w:rPr>
          <w:rFonts w:ascii="Symbol" w:hAnsi="Symbol"/>
        </w:rPr>
        <w:t></w:t>
      </w:r>
      <w:r w:rsidRPr="009B07D6">
        <w:rPr>
          <w:rFonts w:ascii="Symbol" w:hAnsi="Symbol"/>
        </w:rPr>
        <w:t></w:t>
      </w:r>
      <w:r w:rsidRPr="00AE6F69">
        <w:rPr>
          <w:highlight w:val="green"/>
        </w:rPr>
        <w:t>APROVADO</w:t>
      </w:r>
      <w:r>
        <w:t>.</w:t>
      </w:r>
    </w:p>
    <w:p w14:paraId="03F25C90" w14:textId="77777777" w:rsidR="006C1AB8" w:rsidRDefault="006C1AB8" w:rsidP="006C1AB8">
      <w:r>
        <w:t xml:space="preserve">M1 &lt; 7 e </w:t>
      </w:r>
      <w:r w:rsidRPr="009B07D6">
        <w:rPr>
          <w:rFonts w:ascii="Symbol" w:hAnsi="Symbol"/>
        </w:rPr>
        <w:t></w:t>
      </w:r>
      <w:r>
        <w:t xml:space="preserve"> 3,0. </w:t>
      </w:r>
      <w:r w:rsidRPr="009B07D6">
        <w:rPr>
          <w:rFonts w:ascii="Symbol" w:hAnsi="Symbol"/>
        </w:rPr>
        <w:t></w:t>
      </w:r>
      <w:r>
        <w:t xml:space="preserve"> </w:t>
      </w:r>
      <w:r w:rsidRPr="00AE6F69">
        <w:rPr>
          <w:highlight w:val="yellow"/>
        </w:rPr>
        <w:t>EXAME</w:t>
      </w:r>
      <w:r>
        <w:t>.</w:t>
      </w:r>
    </w:p>
    <w:p w14:paraId="03D5C5C7" w14:textId="77777777" w:rsidR="006C1AB8" w:rsidRDefault="006C1AB8" w:rsidP="006C1AB8">
      <w:r>
        <w:t xml:space="preserve">M1 &lt; 3,0. </w:t>
      </w:r>
      <w:r w:rsidRPr="009B07D6">
        <w:rPr>
          <w:rFonts w:ascii="Symbol" w:hAnsi="Symbol"/>
        </w:rPr>
        <w:t></w:t>
      </w:r>
      <w:r w:rsidRPr="009B07D6">
        <w:rPr>
          <w:rFonts w:ascii="Symbol" w:hAnsi="Symbol"/>
        </w:rPr>
        <w:t></w:t>
      </w:r>
      <w:r w:rsidRPr="00AE6F69">
        <w:rPr>
          <w:highlight w:val="red"/>
        </w:rPr>
        <w:t>REPROVADO</w:t>
      </w:r>
      <w:r>
        <w:t>.</w:t>
      </w:r>
    </w:p>
    <w:p w14:paraId="13E6B490" w14:textId="3D2A3F84" w:rsidR="006C1AB8" w:rsidRDefault="006C1AB8" w:rsidP="006C1AB8">
      <w:r>
        <w:t xml:space="preserve">M1 + EXAME / 2 ≥ 5 </w:t>
      </w:r>
      <w:r w:rsidRPr="009B07D6">
        <w:rPr>
          <w:rFonts w:ascii="Symbol" w:hAnsi="Symbol" w:cs="Arial"/>
        </w:rPr>
        <w:t></w:t>
      </w:r>
      <w:r w:rsidRPr="009B07D6">
        <w:rPr>
          <w:rFonts w:ascii="Symbol" w:hAnsi="Symbol" w:cs="Arial"/>
        </w:rPr>
        <w:t></w:t>
      </w:r>
      <w:r w:rsidRPr="00AE6F69">
        <w:rPr>
          <w:highlight w:val="green"/>
        </w:rPr>
        <w:t>APROVADO</w:t>
      </w:r>
      <w:r>
        <w:t>.</w:t>
      </w:r>
    </w:p>
    <w:p w14:paraId="18D384CB" w14:textId="059A316C" w:rsidR="006C1AB8" w:rsidRDefault="006C1AB8" w:rsidP="006C1AB8"/>
    <w:p w14:paraId="73ABFE8D" w14:textId="740B9538" w:rsidR="006C1AB8" w:rsidRPr="006C1AB8" w:rsidRDefault="006C1AB8" w:rsidP="006C1AB8">
      <w:pPr>
        <w:rPr>
          <w:b/>
          <w:bCs/>
        </w:rPr>
      </w:pPr>
      <w:r w:rsidRPr="006C1AB8">
        <w:rPr>
          <w:b/>
          <w:bCs/>
        </w:rPr>
        <w:t>CRONOGRAMA</w:t>
      </w:r>
      <w:r w:rsidR="009B07D6">
        <w:rPr>
          <w:b/>
          <w:bCs/>
        </w:rPr>
        <w:t xml:space="preserve"> de atividades síncronas (Segunda-feira, 8h00-9h</w:t>
      </w:r>
      <w:r w:rsidR="00A364D1">
        <w:rPr>
          <w:b/>
          <w:bCs/>
        </w:rPr>
        <w:t>0</w:t>
      </w:r>
      <w:r w:rsidR="009B07D6">
        <w:rPr>
          <w:b/>
          <w:bCs/>
        </w:rPr>
        <w:t>0)</w:t>
      </w:r>
      <w:r>
        <w:rPr>
          <w:b/>
          <w:bCs/>
        </w:rPr>
        <w:t>:</w:t>
      </w:r>
    </w:p>
    <w:p w14:paraId="6596E3DD" w14:textId="0792D0F6" w:rsidR="006C1AB8" w:rsidRDefault="006C1AB8" w:rsidP="006C1AB8">
      <w:pPr>
        <w:ind w:left="1418" w:hanging="1418"/>
      </w:pPr>
      <w:r>
        <w:t>22/06/2020</w:t>
      </w:r>
      <w:r>
        <w:tab/>
        <w:t>Apresentação e discussão do Plano de Ensino, Avaliação e Material Didático. Módulo I - início</w:t>
      </w:r>
    </w:p>
    <w:p w14:paraId="2F018D2F" w14:textId="30173057" w:rsidR="006C1AB8" w:rsidRDefault="006C1AB8" w:rsidP="006C1AB8">
      <w:pPr>
        <w:ind w:left="1418" w:hanging="1418"/>
      </w:pPr>
      <w:r>
        <w:t>29/06/2020</w:t>
      </w:r>
      <w:r>
        <w:tab/>
        <w:t xml:space="preserve">Módulo I </w:t>
      </w:r>
      <w:r w:rsidR="009B07D6">
        <w:t>–</w:t>
      </w:r>
      <w:r>
        <w:t xml:space="preserve"> continuação</w:t>
      </w:r>
      <w:r w:rsidR="009B07D6">
        <w:t xml:space="preserve"> + Módulo II</w:t>
      </w:r>
    </w:p>
    <w:p w14:paraId="0A1C849E" w14:textId="04A64476" w:rsidR="006C1AB8" w:rsidRDefault="006C1AB8" w:rsidP="006C1AB8">
      <w:pPr>
        <w:ind w:left="1418" w:hanging="1418"/>
      </w:pPr>
      <w:r>
        <w:t>06/07/2020</w:t>
      </w:r>
      <w:r>
        <w:tab/>
        <w:t>Módulo II</w:t>
      </w:r>
      <w:r w:rsidR="009B07D6">
        <w:t>I</w:t>
      </w:r>
    </w:p>
    <w:p w14:paraId="031845BE" w14:textId="140DE339" w:rsidR="006C1AB8" w:rsidRDefault="006C1AB8" w:rsidP="006C1AB8">
      <w:r>
        <w:t>13/07/2020</w:t>
      </w:r>
      <w:r>
        <w:tab/>
        <w:t>Módulo III</w:t>
      </w:r>
      <w:r w:rsidR="009B07D6">
        <w:t xml:space="preserve"> - continuação</w:t>
      </w:r>
    </w:p>
    <w:p w14:paraId="5538412B" w14:textId="37288E4C" w:rsidR="006C1AB8" w:rsidRDefault="006C1AB8" w:rsidP="006C1AB8">
      <w:r>
        <w:t>20/07/2020</w:t>
      </w:r>
      <w:r>
        <w:tab/>
        <w:t>Módulo IV</w:t>
      </w:r>
    </w:p>
    <w:p w14:paraId="6A2902D6" w14:textId="5F8F266D" w:rsidR="006C1AB8" w:rsidRDefault="006C1AB8" w:rsidP="006C1AB8">
      <w:r>
        <w:t>27/07/2020</w:t>
      </w:r>
      <w:r>
        <w:tab/>
        <w:t>Módulo V</w:t>
      </w:r>
    </w:p>
    <w:p w14:paraId="425EB205" w14:textId="11C210D9" w:rsidR="006C1AB8" w:rsidRDefault="006C1AB8" w:rsidP="006C1AB8">
      <w:r>
        <w:t>03/08/2020</w:t>
      </w:r>
      <w:r>
        <w:tab/>
      </w:r>
      <w:r w:rsidR="009B07D6">
        <w:t>Módulo VI</w:t>
      </w:r>
    </w:p>
    <w:p w14:paraId="45E04155" w14:textId="221DF251" w:rsidR="006C1AB8" w:rsidRDefault="006C1AB8" w:rsidP="006C1AB8">
      <w:r>
        <w:t>10/08/2020</w:t>
      </w:r>
      <w:r>
        <w:tab/>
      </w:r>
      <w:r w:rsidR="009B07D6">
        <w:t>Módulo VII</w:t>
      </w:r>
    </w:p>
    <w:p w14:paraId="473739B6" w14:textId="164E6DC8" w:rsidR="006C1AB8" w:rsidRDefault="006C1AB8" w:rsidP="006C1AB8">
      <w:r>
        <w:t>17/08/2020</w:t>
      </w:r>
      <w:r>
        <w:tab/>
      </w:r>
      <w:r w:rsidR="009B07D6">
        <w:t>Módulo VIII</w:t>
      </w:r>
    </w:p>
    <w:p w14:paraId="2CADE12C" w14:textId="785615A4" w:rsidR="006C1AB8" w:rsidRDefault="006C1AB8" w:rsidP="006C1AB8">
      <w:r>
        <w:t>24/08/2020</w:t>
      </w:r>
      <w:r>
        <w:tab/>
      </w:r>
      <w:r w:rsidR="009B07D6">
        <w:t>Avaliação I + II</w:t>
      </w:r>
    </w:p>
    <w:p w14:paraId="25A41799" w14:textId="53E0466E" w:rsidR="006C1AB8" w:rsidRDefault="006C1AB8" w:rsidP="006C1AB8">
      <w:r>
        <w:t>31/08/2020</w:t>
      </w:r>
      <w:r>
        <w:tab/>
      </w:r>
      <w:r w:rsidR="009B07D6">
        <w:t>Avaliação I + II</w:t>
      </w:r>
    </w:p>
    <w:p w14:paraId="0766AF44" w14:textId="23D6968F" w:rsidR="006C1AB8" w:rsidRDefault="006C1AB8" w:rsidP="008439D5">
      <w:pPr>
        <w:ind w:left="1418" w:hanging="1418"/>
      </w:pPr>
      <w:r>
        <w:t>07/09/2020</w:t>
      </w:r>
      <w:r>
        <w:tab/>
      </w:r>
      <w:r w:rsidR="009B07D6">
        <w:t>Feriado (</w:t>
      </w:r>
      <w:r w:rsidR="008439D5">
        <w:t>o e</w:t>
      </w:r>
      <w:r w:rsidR="009B07D6">
        <w:t xml:space="preserve">xame </w:t>
      </w:r>
      <w:r w:rsidR="008439D5">
        <w:t>ocorrerá durante</w:t>
      </w:r>
      <w:r w:rsidR="009B07D6">
        <w:t xml:space="preserve"> a semana</w:t>
      </w:r>
      <w:r w:rsidR="008439D5">
        <w:t>,</w:t>
      </w:r>
      <w:r w:rsidR="009B07D6">
        <w:t xml:space="preserve"> em dia e horário a definir)</w:t>
      </w:r>
      <w:r w:rsidR="008439D5">
        <w:t>.</w:t>
      </w:r>
    </w:p>
    <w:p w14:paraId="7A5AAA5C" w14:textId="2FCC2FA6" w:rsidR="009B4999" w:rsidRDefault="009B4999" w:rsidP="009B4999">
      <w:r>
        <w:t>* Todas as semanas contarão com uma atividade síncrona adicional, através do Moodle</w:t>
      </w:r>
      <w:r w:rsidRPr="009B4999">
        <w:t xml:space="preserve"> </w:t>
      </w:r>
      <w:r>
        <w:t>(</w:t>
      </w:r>
      <w:hyperlink r:id="rId5" w:history="1">
        <w:r w:rsidRPr="00533AFB">
          <w:rPr>
            <w:rStyle w:val="Hyperlink"/>
          </w:rPr>
          <w:t>https://moodle.ufpel.edu.br/sysead/</w:t>
        </w:r>
      </w:hyperlink>
      <w:r>
        <w:t xml:space="preserve">) ou via </w:t>
      </w:r>
      <w:proofErr w:type="spellStart"/>
      <w:r>
        <w:t>Webconference</w:t>
      </w:r>
      <w:proofErr w:type="spellEnd"/>
      <w:r>
        <w:t xml:space="preserve"> (</w:t>
      </w:r>
      <w:hyperlink r:id="rId6" w:history="1">
        <w:r>
          <w:rPr>
            <w:rStyle w:val="Hyperlink"/>
          </w:rPr>
          <w:t>https://webconf.ufpel.edu.br/b</w:t>
        </w:r>
      </w:hyperlink>
      <w:r>
        <w:t>).</w:t>
      </w:r>
    </w:p>
    <w:p w14:paraId="474CBFF5" w14:textId="666CECDF" w:rsidR="00A364D1" w:rsidRDefault="00A364D1" w:rsidP="009B4999"/>
    <w:p w14:paraId="7BC8232A" w14:textId="47FA01A3" w:rsidR="00A364D1" w:rsidRDefault="00A364D1" w:rsidP="009B4999"/>
    <w:p w14:paraId="5D1D9BF6" w14:textId="53F50CB9" w:rsidR="00A364D1" w:rsidRDefault="00A364D1" w:rsidP="009B4999"/>
    <w:p w14:paraId="7AF605AC" w14:textId="77777777" w:rsidR="00A364D1" w:rsidRDefault="00A364D1" w:rsidP="009B4999"/>
    <w:p w14:paraId="3ABE09DA" w14:textId="77777777" w:rsidR="00A364D1" w:rsidRPr="00A364D1" w:rsidRDefault="00A364D1" w:rsidP="00A364D1">
      <w:pPr>
        <w:rPr>
          <w:b/>
          <w:bCs/>
          <w:lang w:val="en-GB"/>
        </w:rPr>
      </w:pPr>
      <w:proofErr w:type="spellStart"/>
      <w:r w:rsidRPr="00A364D1">
        <w:rPr>
          <w:b/>
          <w:bCs/>
          <w:lang w:val="en-GB"/>
        </w:rPr>
        <w:lastRenderedPageBreak/>
        <w:t>Bibliografia</w:t>
      </w:r>
      <w:proofErr w:type="spellEnd"/>
      <w:r w:rsidRPr="00A364D1">
        <w:rPr>
          <w:b/>
          <w:bCs/>
          <w:lang w:val="en-GB"/>
        </w:rPr>
        <w:t xml:space="preserve"> </w:t>
      </w:r>
      <w:proofErr w:type="spellStart"/>
      <w:r w:rsidRPr="00A364D1">
        <w:rPr>
          <w:b/>
          <w:bCs/>
          <w:lang w:val="en-GB"/>
        </w:rPr>
        <w:t>básica</w:t>
      </w:r>
      <w:proofErr w:type="spellEnd"/>
    </w:p>
    <w:p w14:paraId="278CB8F4" w14:textId="77777777" w:rsidR="00A364D1" w:rsidRPr="00A364D1" w:rsidRDefault="00A364D1" w:rsidP="00A364D1">
      <w:pPr>
        <w:rPr>
          <w:lang w:val="en-GB"/>
        </w:rPr>
      </w:pPr>
      <w:r w:rsidRPr="00A364D1">
        <w:rPr>
          <w:lang w:val="en-GB"/>
        </w:rPr>
        <w:t xml:space="preserve">Clark, J.; </w:t>
      </w:r>
      <w:proofErr w:type="spellStart"/>
      <w:r w:rsidRPr="00A364D1">
        <w:rPr>
          <w:lang w:val="en-GB"/>
        </w:rPr>
        <w:t>Macquarrie</w:t>
      </w:r>
      <w:proofErr w:type="spellEnd"/>
      <w:r w:rsidRPr="00A364D1">
        <w:rPr>
          <w:lang w:val="en-GB"/>
        </w:rPr>
        <w:t>, D. Handbook of Green Chemistry and Technology, Blackwell Science: Oxford, 2002.</w:t>
      </w:r>
    </w:p>
    <w:p w14:paraId="5CA02A6D" w14:textId="77777777" w:rsidR="00A364D1" w:rsidRPr="008439D5" w:rsidRDefault="00A364D1" w:rsidP="00A364D1">
      <w:pPr>
        <w:rPr>
          <w:lang w:val="en-GB"/>
        </w:rPr>
      </w:pPr>
      <w:r>
        <w:t xml:space="preserve">Lenardão, E. J.; </w:t>
      </w:r>
      <w:proofErr w:type="spellStart"/>
      <w:r>
        <w:t>Freitag</w:t>
      </w:r>
      <w:proofErr w:type="spellEnd"/>
      <w:r>
        <w:t xml:space="preserve">, R. A.; </w:t>
      </w:r>
      <w:proofErr w:type="spellStart"/>
      <w:r>
        <w:t>Dabdoub</w:t>
      </w:r>
      <w:proofErr w:type="spellEnd"/>
      <w:r>
        <w:t xml:space="preserve">, M. J.; Batista, A. C. F; Silveira, C. C. Quim. </w:t>
      </w:r>
      <w:r w:rsidRPr="008439D5">
        <w:rPr>
          <w:lang w:val="en-GB"/>
        </w:rPr>
        <w:t>Nova, 2003, 26, 123.</w:t>
      </w:r>
    </w:p>
    <w:p w14:paraId="078883DF" w14:textId="77777777" w:rsidR="00A364D1" w:rsidRPr="008439D5" w:rsidRDefault="00A364D1" w:rsidP="00A364D1">
      <w:pPr>
        <w:rPr>
          <w:lang w:val="en-GB"/>
        </w:rPr>
      </w:pPr>
      <w:r w:rsidRPr="008439D5">
        <w:rPr>
          <w:lang w:val="en-GB"/>
        </w:rPr>
        <w:t>Nelson, W. M. Green Solvents for Chemistry: Perspectives and Practice, Oxford University Press: Oxford, 2003</w:t>
      </w:r>
      <w:r>
        <w:rPr>
          <w:lang w:val="en-GB"/>
        </w:rPr>
        <w:t>.</w:t>
      </w:r>
    </w:p>
    <w:p w14:paraId="1B37C78C" w14:textId="77777777" w:rsidR="00A364D1" w:rsidRPr="008439D5" w:rsidRDefault="00A364D1" w:rsidP="00A364D1">
      <w:pPr>
        <w:rPr>
          <w:lang w:val="en-GB"/>
        </w:rPr>
      </w:pPr>
      <w:r w:rsidRPr="008439D5">
        <w:rPr>
          <w:lang w:val="en-GB"/>
        </w:rPr>
        <w:t xml:space="preserve">Sheldon, R. A.; Arends, I.; </w:t>
      </w:r>
      <w:proofErr w:type="spellStart"/>
      <w:r w:rsidRPr="008439D5">
        <w:rPr>
          <w:lang w:val="en-GB"/>
        </w:rPr>
        <w:t>Hanefeld</w:t>
      </w:r>
      <w:proofErr w:type="spellEnd"/>
      <w:r w:rsidRPr="008439D5">
        <w:rPr>
          <w:lang w:val="en-GB"/>
        </w:rPr>
        <w:t xml:space="preserve">, U. Green Chemistry and Catalysis, Wiley-VCH: </w:t>
      </w:r>
      <w:proofErr w:type="spellStart"/>
      <w:r w:rsidRPr="008439D5">
        <w:rPr>
          <w:lang w:val="en-GB"/>
        </w:rPr>
        <w:t>Weinhein</w:t>
      </w:r>
      <w:proofErr w:type="spellEnd"/>
      <w:r w:rsidRPr="008439D5">
        <w:rPr>
          <w:lang w:val="en-GB"/>
        </w:rPr>
        <w:t xml:space="preserve">, 2007. </w:t>
      </w:r>
    </w:p>
    <w:p w14:paraId="45EF0EEA" w14:textId="77777777" w:rsidR="00A364D1" w:rsidRPr="008439D5" w:rsidRDefault="00A364D1" w:rsidP="00A364D1">
      <w:pPr>
        <w:rPr>
          <w:lang w:val="en-GB"/>
        </w:rPr>
      </w:pPr>
      <w:proofErr w:type="spellStart"/>
      <w:r w:rsidRPr="008439D5">
        <w:rPr>
          <w:lang w:val="en-GB"/>
        </w:rPr>
        <w:t>Tundo</w:t>
      </w:r>
      <w:proofErr w:type="spellEnd"/>
      <w:r w:rsidRPr="008439D5">
        <w:rPr>
          <w:lang w:val="en-GB"/>
        </w:rPr>
        <w:t xml:space="preserve">, P.; </w:t>
      </w:r>
      <w:proofErr w:type="spellStart"/>
      <w:r w:rsidRPr="008439D5">
        <w:rPr>
          <w:lang w:val="en-GB"/>
        </w:rPr>
        <w:t>Perosa</w:t>
      </w:r>
      <w:proofErr w:type="spellEnd"/>
      <w:r w:rsidRPr="008439D5">
        <w:rPr>
          <w:lang w:val="en-GB"/>
        </w:rPr>
        <w:t xml:space="preserve">, A.; </w:t>
      </w:r>
      <w:proofErr w:type="spellStart"/>
      <w:r w:rsidRPr="008439D5">
        <w:rPr>
          <w:lang w:val="en-GB"/>
        </w:rPr>
        <w:t>Zecchini</w:t>
      </w:r>
      <w:proofErr w:type="spellEnd"/>
      <w:r w:rsidRPr="008439D5">
        <w:rPr>
          <w:lang w:val="en-GB"/>
        </w:rPr>
        <w:t>, F. Methods and Reagents for Green Chemistry</w:t>
      </w:r>
      <w:r>
        <w:rPr>
          <w:lang w:val="en-GB"/>
        </w:rPr>
        <w:t>: A</w:t>
      </w:r>
      <w:r w:rsidRPr="008439D5">
        <w:rPr>
          <w:lang w:val="en-GB"/>
        </w:rPr>
        <w:t>n Introduction, John Wiley &amp; Sons: Hoboken, 2007.</w:t>
      </w:r>
    </w:p>
    <w:p w14:paraId="7F1C04AA" w14:textId="77777777" w:rsidR="00A364D1" w:rsidRPr="008439D5" w:rsidRDefault="00A364D1" w:rsidP="00A364D1">
      <w:pPr>
        <w:rPr>
          <w:lang w:val="en-GB"/>
        </w:rPr>
      </w:pPr>
    </w:p>
    <w:p w14:paraId="70EBEFE8" w14:textId="77777777" w:rsidR="00A364D1" w:rsidRPr="00AE6F69" w:rsidRDefault="00A364D1" w:rsidP="00A364D1">
      <w:pPr>
        <w:rPr>
          <w:b/>
          <w:bCs/>
          <w:lang w:val="en-GB"/>
        </w:rPr>
      </w:pPr>
      <w:proofErr w:type="spellStart"/>
      <w:r w:rsidRPr="00AE6F69">
        <w:rPr>
          <w:b/>
          <w:bCs/>
          <w:lang w:val="en-GB"/>
        </w:rPr>
        <w:t>Bibliografia</w:t>
      </w:r>
      <w:proofErr w:type="spellEnd"/>
      <w:r w:rsidRPr="00AE6F69">
        <w:rPr>
          <w:b/>
          <w:bCs/>
          <w:lang w:val="en-GB"/>
        </w:rPr>
        <w:t xml:space="preserve"> </w:t>
      </w:r>
      <w:proofErr w:type="spellStart"/>
      <w:r w:rsidRPr="00AE6F69">
        <w:rPr>
          <w:b/>
          <w:bCs/>
          <w:lang w:val="en-GB"/>
        </w:rPr>
        <w:t>complementar</w:t>
      </w:r>
      <w:proofErr w:type="spellEnd"/>
    </w:p>
    <w:p w14:paraId="265F84C1" w14:textId="77777777" w:rsidR="00A364D1" w:rsidRPr="008439D5" w:rsidRDefault="00A364D1" w:rsidP="00A364D1">
      <w:pPr>
        <w:rPr>
          <w:lang w:val="en-GB"/>
        </w:rPr>
      </w:pPr>
      <w:r w:rsidRPr="008439D5">
        <w:rPr>
          <w:lang w:val="en-GB"/>
        </w:rPr>
        <w:t>Green Chemistry Network – (http://www.chemsoc.org/networks/gcn/)</w:t>
      </w:r>
    </w:p>
    <w:p w14:paraId="3974A220" w14:textId="77777777" w:rsidR="00A364D1" w:rsidRDefault="00A364D1" w:rsidP="00A364D1">
      <w:proofErr w:type="spellStart"/>
      <w:r w:rsidRPr="008439D5">
        <w:rPr>
          <w:lang w:val="en-GB"/>
        </w:rPr>
        <w:t>Hjeresen</w:t>
      </w:r>
      <w:proofErr w:type="spellEnd"/>
      <w:r w:rsidRPr="008439D5">
        <w:rPr>
          <w:lang w:val="en-GB"/>
        </w:rPr>
        <w:t xml:space="preserve">, D. L.; Schutt, D. L.; Boese, J. M. </w:t>
      </w:r>
      <w:r w:rsidRPr="008439D5">
        <w:rPr>
          <w:i/>
          <w:iCs/>
          <w:lang w:val="en-GB"/>
        </w:rPr>
        <w:t xml:space="preserve">J. Chem. </w:t>
      </w:r>
      <w:r w:rsidRPr="008439D5">
        <w:rPr>
          <w:i/>
          <w:iCs/>
        </w:rPr>
        <w:t>Educ.</w:t>
      </w:r>
      <w:r>
        <w:t xml:space="preserve"> </w:t>
      </w:r>
      <w:r w:rsidRPr="008439D5">
        <w:rPr>
          <w:b/>
          <w:bCs/>
        </w:rPr>
        <w:t>2000</w:t>
      </w:r>
      <w:r>
        <w:t xml:space="preserve">, </w:t>
      </w:r>
      <w:r w:rsidRPr="008439D5">
        <w:rPr>
          <w:i/>
          <w:iCs/>
        </w:rPr>
        <w:t>77</w:t>
      </w:r>
      <w:r>
        <w:t>, 1543.</w:t>
      </w:r>
    </w:p>
    <w:p w14:paraId="4A7C8070" w14:textId="77777777" w:rsidR="00A364D1" w:rsidRDefault="00A364D1" w:rsidP="00A364D1">
      <w:r>
        <w:t xml:space="preserve">Monteiro, L. F. et al. Química </w:t>
      </w:r>
      <w:proofErr w:type="spellStart"/>
      <w:r>
        <w:t>Sustentable</w:t>
      </w:r>
      <w:proofErr w:type="spellEnd"/>
      <w:r>
        <w:t xml:space="preserve">, Ed.: Norma </w:t>
      </w:r>
      <w:proofErr w:type="spellStart"/>
      <w:r>
        <w:t>Nudelman</w:t>
      </w:r>
      <w:proofErr w:type="spellEnd"/>
      <w:r>
        <w:t>: Santa Fé, Argentina, 2004.</w:t>
      </w:r>
    </w:p>
    <w:p w14:paraId="25582839" w14:textId="77777777" w:rsidR="00A364D1" w:rsidRDefault="00A364D1" w:rsidP="00A364D1">
      <w:proofErr w:type="spellStart"/>
      <w:r>
        <w:t>Sanseverino</w:t>
      </w:r>
      <w:proofErr w:type="spellEnd"/>
      <w:r>
        <w:t xml:space="preserve">, A. M. </w:t>
      </w:r>
      <w:r w:rsidRPr="008439D5">
        <w:rPr>
          <w:i/>
          <w:iCs/>
        </w:rPr>
        <w:t>Quím. Nova</w:t>
      </w:r>
      <w:r>
        <w:t xml:space="preserve"> </w:t>
      </w:r>
      <w:r w:rsidRPr="008439D5">
        <w:rPr>
          <w:b/>
          <w:bCs/>
        </w:rPr>
        <w:t>2000</w:t>
      </w:r>
      <w:r>
        <w:t xml:space="preserve">, </w:t>
      </w:r>
      <w:r w:rsidRPr="008439D5">
        <w:rPr>
          <w:i/>
          <w:iCs/>
        </w:rPr>
        <w:t>23</w:t>
      </w:r>
      <w:r>
        <w:t>, 102.</w:t>
      </w:r>
    </w:p>
    <w:p w14:paraId="420BDCE3" w14:textId="77777777" w:rsidR="00A364D1" w:rsidRDefault="00A364D1" w:rsidP="00A364D1">
      <w:proofErr w:type="spellStart"/>
      <w:r>
        <w:t>Sanseverino</w:t>
      </w:r>
      <w:proofErr w:type="spellEnd"/>
      <w:r>
        <w:t xml:space="preserve">, A. M. </w:t>
      </w:r>
      <w:r w:rsidRPr="008439D5">
        <w:rPr>
          <w:i/>
          <w:iCs/>
        </w:rPr>
        <w:t>Quím. Nova</w:t>
      </w:r>
      <w:r>
        <w:t xml:space="preserve"> </w:t>
      </w:r>
      <w:r w:rsidRPr="008439D5">
        <w:rPr>
          <w:b/>
          <w:bCs/>
        </w:rPr>
        <w:t>2002</w:t>
      </w:r>
      <w:r>
        <w:t xml:space="preserve">, </w:t>
      </w:r>
      <w:r w:rsidRPr="008439D5">
        <w:rPr>
          <w:i/>
          <w:iCs/>
        </w:rPr>
        <w:t>25</w:t>
      </w:r>
      <w:r>
        <w:t>, 660.</w:t>
      </w:r>
    </w:p>
    <w:p w14:paraId="5C25C38F" w14:textId="77777777" w:rsidR="00A364D1" w:rsidRPr="008439D5" w:rsidRDefault="00A364D1" w:rsidP="00A364D1">
      <w:proofErr w:type="spellStart"/>
      <w:r>
        <w:t>Wwverde</w:t>
      </w:r>
      <w:proofErr w:type="spellEnd"/>
      <w:r>
        <w:t xml:space="preserve"> – A página de divulgação da Química Verde no Brasil (http://www.ufpel.edu.br/</w:t>
      </w:r>
      <w:proofErr w:type="spellStart"/>
      <w:r>
        <w:t>iqg</w:t>
      </w:r>
      <w:proofErr w:type="spellEnd"/>
      <w:r>
        <w:t>/</w:t>
      </w:r>
      <w:proofErr w:type="spellStart"/>
      <w:r>
        <w:t>wwverde</w:t>
      </w:r>
      <w:proofErr w:type="spellEnd"/>
      <w:r>
        <w:t>)</w:t>
      </w:r>
    </w:p>
    <w:p w14:paraId="1E298AC9" w14:textId="77777777" w:rsidR="00A364D1" w:rsidRDefault="00A364D1" w:rsidP="009B4999"/>
    <w:sectPr w:rsidR="00A364D1" w:rsidSect="006350C5"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0730"/>
    <w:multiLevelType w:val="hybridMultilevel"/>
    <w:tmpl w:val="340C00CA"/>
    <w:lvl w:ilvl="0" w:tplc="9E9C6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1120C"/>
    <w:multiLevelType w:val="hybridMultilevel"/>
    <w:tmpl w:val="AFB664D6"/>
    <w:lvl w:ilvl="0" w:tplc="086A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B8"/>
    <w:rsid w:val="00377ABF"/>
    <w:rsid w:val="006350C5"/>
    <w:rsid w:val="006C1AB8"/>
    <w:rsid w:val="008439D5"/>
    <w:rsid w:val="009B07D6"/>
    <w:rsid w:val="009B4999"/>
    <w:rsid w:val="00A364D1"/>
    <w:rsid w:val="00AE6F69"/>
    <w:rsid w:val="00C33F3C"/>
    <w:rsid w:val="00E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5196"/>
  <w15:chartTrackingRefBased/>
  <w15:docId w15:val="{C338E1CF-DD10-46D4-8A31-4DAC58A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A8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9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499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013">
          <w:marLeft w:val="19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31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  <w:div w:id="11085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904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2689">
          <w:marLeft w:val="19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34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  <w:div w:id="46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752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conf.ufpel.edu.br/b" TargetMode="External"/><Relationship Id="rId5" Type="http://schemas.openxmlformats.org/officeDocument/2006/relationships/hyperlink" Target="https://moodle.ufpel.edu.br/sys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Lourenço Lenardão</dc:creator>
  <cp:keywords/>
  <dc:description/>
  <cp:lastModifiedBy>Eder Lenardao</cp:lastModifiedBy>
  <cp:revision>5</cp:revision>
  <dcterms:created xsi:type="dcterms:W3CDTF">2020-05-31T17:44:00Z</dcterms:created>
  <dcterms:modified xsi:type="dcterms:W3CDTF">2020-06-07T11:32:00Z</dcterms:modified>
</cp:coreProperties>
</file>