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8947" w14:textId="62DE9D23" w:rsidR="008C0A49" w:rsidRDefault="008C0A49"/>
    <w:p w14:paraId="56C4E91F" w14:textId="77777777" w:rsidR="00E7257B" w:rsidRPr="00E7257B" w:rsidRDefault="00E7257B" w:rsidP="00E7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30382E" w14:textId="77777777" w:rsidR="00E7257B" w:rsidRPr="00E7257B" w:rsidRDefault="00E7257B" w:rsidP="00E7257B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57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ANEXO II</w:t>
      </w:r>
    </w:p>
    <w:p w14:paraId="63E82875" w14:textId="77777777" w:rsidR="00E7257B" w:rsidRPr="00E7257B" w:rsidRDefault="00E7257B" w:rsidP="00E7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64F1FC" w14:textId="77777777" w:rsidR="00E7257B" w:rsidRPr="00E7257B" w:rsidRDefault="00E7257B" w:rsidP="00E7257B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PRÉ-REQUISITOS PARA AS VAGAS DE PROFESSOR FORMADOR:</w:t>
      </w:r>
    </w:p>
    <w:p w14:paraId="27A43673" w14:textId="77777777" w:rsidR="00E7257B" w:rsidRPr="00E7257B" w:rsidRDefault="00E7257B" w:rsidP="00E7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57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689F7300" w14:textId="77777777" w:rsidR="000237CD" w:rsidRDefault="00E7257B" w:rsidP="00E7257B">
      <w:pPr>
        <w:numPr>
          <w:ilvl w:val="0"/>
          <w:numId w:val="1"/>
        </w:numPr>
        <w:spacing w:before="57" w:after="57" w:line="240" w:lineRule="auto"/>
        <w:ind w:right="4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7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Professor efetivo da </w:t>
      </w:r>
      <w:proofErr w:type="spellStart"/>
      <w:r w:rsidRPr="00E7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UFPel</w:t>
      </w:r>
      <w:proofErr w:type="spellEnd"/>
      <w:r w:rsidRPr="00E7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(na constância de bolsas excedentes em relação aos </w:t>
      </w:r>
    </w:p>
    <w:p w14:paraId="61C9B4D0" w14:textId="3BC751F2" w:rsidR="00E7257B" w:rsidRPr="00E7257B" w:rsidRDefault="00E7257B" w:rsidP="000237CD">
      <w:pPr>
        <w:spacing w:before="57" w:after="57" w:line="240" w:lineRule="auto"/>
        <w:ind w:left="709" w:right="4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7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professores efetivos postulantes, poderão ser admitidos professores externos);</w:t>
      </w:r>
    </w:p>
    <w:p w14:paraId="66975225" w14:textId="59456917" w:rsidR="000237CD" w:rsidRPr="000237CD" w:rsidRDefault="000237CD" w:rsidP="000237CD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0237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Graduação em Artes; e </w:t>
      </w:r>
      <w:r w:rsidRPr="000237CD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mestrado em Artes ou áreas afins; ou mestrado em Educação,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0237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mestrado em qualquer área do conhecimento conforme as condições exigidas pelo Edital e tabela do CNPq* </w:t>
      </w:r>
      <w:r w:rsidRPr="000237CD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 (Alterado dia 18/04/2021</w:t>
      </w:r>
      <w:r w:rsidRPr="000237CD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>)</w:t>
      </w:r>
    </w:p>
    <w:p w14:paraId="0416D82F" w14:textId="77777777" w:rsidR="00E7257B" w:rsidRPr="00E7257B" w:rsidRDefault="00E7257B" w:rsidP="000237CD">
      <w:pPr>
        <w:numPr>
          <w:ilvl w:val="0"/>
          <w:numId w:val="1"/>
        </w:numPr>
        <w:spacing w:before="57" w:after="57" w:line="240" w:lineRule="auto"/>
        <w:ind w:left="709" w:hanging="7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7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Experiência mínima de um (01) ano de docência no Magistério Superior para a função de Professor Formador II e de no mínimo três (03) anos de docência no Magistério Superior para a função de Professor Formador I, sendo considerado o período de atuação em bolsas do Programa UAB;</w:t>
      </w:r>
    </w:p>
    <w:p w14:paraId="7B7030ED" w14:textId="77777777" w:rsidR="00E7257B" w:rsidRPr="00E7257B" w:rsidRDefault="00E7257B" w:rsidP="00E7257B">
      <w:pPr>
        <w:numPr>
          <w:ilvl w:val="0"/>
          <w:numId w:val="1"/>
        </w:numPr>
        <w:spacing w:before="57" w:after="57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7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Disponibilidade de 20 horas semanais para atuar na função;</w:t>
      </w:r>
    </w:p>
    <w:p w14:paraId="1A11FA99" w14:textId="77777777" w:rsidR="00E7257B" w:rsidRPr="00E7257B" w:rsidRDefault="00E7257B" w:rsidP="000237CD">
      <w:pPr>
        <w:numPr>
          <w:ilvl w:val="0"/>
          <w:numId w:val="1"/>
        </w:numPr>
        <w:spacing w:before="57" w:after="57" w:line="240" w:lineRule="auto"/>
        <w:ind w:left="709" w:hanging="7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7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Disponibilidade para coordenar/participar de reuniões semanais ou quinzenais em Pelotas ou por </w:t>
      </w:r>
      <w:proofErr w:type="spellStart"/>
      <w:r w:rsidRPr="00E7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webconferência</w:t>
      </w:r>
      <w:proofErr w:type="spellEnd"/>
      <w:r w:rsidRPr="00E7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EC774DB" w14:textId="77777777" w:rsidR="00E7257B" w:rsidRPr="00E7257B" w:rsidRDefault="00E7257B" w:rsidP="000237CD">
      <w:pPr>
        <w:numPr>
          <w:ilvl w:val="0"/>
          <w:numId w:val="1"/>
        </w:numPr>
        <w:spacing w:before="57" w:after="57" w:line="240" w:lineRule="auto"/>
        <w:ind w:left="709" w:hanging="7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7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De acordo com o projeto pedagógico do </w:t>
      </w:r>
      <w:r w:rsidRPr="00E7257B">
        <w:rPr>
          <w:rFonts w:ascii="Arial" w:eastAsia="Times New Roman" w:hAnsi="Arial" w:cs="Arial"/>
          <w:color w:val="202124"/>
          <w:sz w:val="20"/>
          <w:szCs w:val="20"/>
          <w:lang w:eastAsia="pt-BR"/>
        </w:rPr>
        <w:t>Curso de Pós-Graduação em Artes – Especialização Lato Sensu Modalidade à Distância</w:t>
      </w:r>
      <w:r w:rsidRPr="00E7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cada Professor Formador - Orientador de Trabalho de Conclusão de Curso irá orientar 10 estudantes.</w:t>
      </w:r>
    </w:p>
    <w:p w14:paraId="113F3C9B" w14:textId="77777777" w:rsidR="00E7257B" w:rsidRDefault="00E7257B"/>
    <w:sectPr w:rsidR="00E725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05AD8"/>
    <w:multiLevelType w:val="multilevel"/>
    <w:tmpl w:val="C55AC3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463CEE"/>
    <w:multiLevelType w:val="multilevel"/>
    <w:tmpl w:val="4C54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7B"/>
    <w:rsid w:val="000237CD"/>
    <w:rsid w:val="008C0A49"/>
    <w:rsid w:val="00E7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9F75"/>
  <w15:chartTrackingRefBased/>
  <w15:docId w15:val="{E08EB63B-894C-4730-AF2F-575B6CDE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Josias Pereira</dc:creator>
  <cp:keywords/>
  <dc:description/>
  <cp:lastModifiedBy>Josias Pereira</cp:lastModifiedBy>
  <cp:revision>2</cp:revision>
  <dcterms:created xsi:type="dcterms:W3CDTF">2021-03-13T15:06:00Z</dcterms:created>
  <dcterms:modified xsi:type="dcterms:W3CDTF">2021-04-19T11:34:00Z</dcterms:modified>
</cp:coreProperties>
</file>