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B71134" w:rsidRPr="00B71134">
                  <w:rPr>
                    <w:rStyle w:val="TtuloChar"/>
                  </w:rPr>
                  <w:t>FRUTICULTURA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D53F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B71134" w:rsidRPr="00B71134">
                  <w:rPr>
                    <w:rStyle w:val="Rogers2Char"/>
                  </w:rPr>
                  <w:t>Departamento de Fitotecnia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A156C" w:rsidRPr="00DA156C">
                  <w:rPr>
                    <w:rStyle w:val="Rogers2Char"/>
                  </w:rPr>
                  <w:t>Paulo Celso de Mello Farias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DA156C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A156C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DA156C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A156C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A156C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A156C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DA156C" w:rsidRPr="00DA156C">
                  <w:rPr>
                    <w:rFonts w:ascii="Arial" w:hAnsi="Arial" w:cs="Arial"/>
                    <w:sz w:val="24"/>
                  </w:rPr>
                  <w:t>Fertilidade, Agrometeorologia, Horticultura Geral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DA156C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Estudo aprofundado dos sistemas de produção que permitam desenvolver a capacidade do aluno para adotar métodos de propagação, sistemas de condução e práticas culturais adequados à produção de 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frutíferas.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- Caracterizar a importância socioeconômica, agronômica e organizativa dos sistemas de produção no Brasil e no mundo;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- Caracterizar os diferentes sistemas de produção de plantas frutíferas com vistas à sustentabilidade;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- Caracterizar as espécies frutíferas e suas partes;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- Identificar os fatores genéticos e/ou ambientais que influenciam na fisiologia e comportamento de frutícolas;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- Reconhecer o hábito de crescimento e frutificação das principais espécies frutícolas;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- Estudar as principais formas de propagação para obtenção de mudas de frutíferas, bem como sua fisiologia;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- Enumerar, identificar, comparar os sistemas de condução das plantas e cultivares em pomares;</w:t>
                </w:r>
              </w:p>
              <w:p w:rsidR="003D346E" w:rsidRPr="00072857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       - Relacionar as principais práticas culturais adotadas para exploração,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beneficiamento, </w:t>
                </w: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rastreabilidade, segurança alimentar, certificação para comercialização de 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frutas.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DA156C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Caracterização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sócio-econômica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, agronômica e organizativa da fruticultura no Brasil e no mundo. Caracterização dos sistemas convencional, integrado e orgânico da produção de frutas. Necessidades climáticas, pedológicas e fisiológicas dos sistemas de produção frutícola. Propagação de plantas frutíferas. Viveiros. Instalação e manejo de pomares. Poda, irrigação, nutrição, raleio, dormência, adubação, colheita e pós-colheita de plantas frutíferas. Sistemas de produção para frutas de clima temperado, subtropical e clima tropical, dando-se ênfase à sustentabilidade, rastreabilidade, qualidade, respeito ao ambiente e à saúde do 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homem.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Introdução à Fruticultura - Caracterização da fruticultura, temperadas, subtropicais e tropicais. Aspectos econômicos e sociais, mundial, brasileiro, estadual e regional. Visão de sustentabilidade na fruticultura. 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Instalação de Pomares - Classificação do pomar. Fatores ecológicos e econômicos que condicionam a escolha do local. Preparo do terreno e técnicas para conservação do solo. Demarcação e espaçamento. Aquisição, recepção e plantio de mudas.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Sistemas de produção em Fruticultura - Sistema convencional, integrado e orgânico de frutas.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Nutrição, manejo do solo e irrigação de pomares - </w:t>
                </w:r>
                <w:r w:rsidRPr="00DA156C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Métodos de avaliação do estado nutricional 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da plantas</w:t>
                </w:r>
                <w:proofErr w:type="gram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. Formas, fontes e recomendação de nutrientes. Manejo de cultivos de cobertura do solo e irrigação.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Poda e raleio - Objetivos. Importância e bases fisiológicas. Hábito de frutificação das principais espécies frutíferas. Tipos de poda. Sistemas de condução de plantas.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Propagação através de métodos convencionais e in vitro - Discutir as formas básicas de propagação através de métodos convencionais e in vitro para as diferentes espécies frutíferas.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3D346E" w:rsidRPr="00072857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Culturas Estudadas – Pessegueiro,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nectarineira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, ameixeira, macieira, pereira, videira, figueira, citros,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quivizeiro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, pequenas frutas (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mirtileiro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, amoreira-preta e framboeseira), caquizeiro,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quivizeiro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, entre 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outras.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FACHINELLO, J.C.; NACHTIGAL, J.C.; KERSTEN, E. Fruticultura, fundamentos e práticas. FAEM/UFPEL. 2008. Publicação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on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line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http://www.cpact.embrapa.br/publicacoes/download/livro/fruticultura_fundamentos_pratica/14.htm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GOMES, P. Fruticultura brasileira. 13. 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 São Paulo: Nobel, 2007. 446 p.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KLUGE, R.A.; NACHTIGAL, J.C.; FACHINELLO, J.C.; BILHALVA, A.B. Fisiologia e manejo pós-colheita de frutas de clima temperado. 2. 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 rev. e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ampl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. Campinas: Ed. Rural, 2002. 214 p.</w:t>
                </w:r>
              </w:p>
              <w:p w:rsidR="00DA156C" w:rsidRPr="00DA156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MEDEIROS, C.A.B. A cultura do pessegueiro. Brasília: Embrapa, 1998. 350 p.</w:t>
                </w:r>
              </w:p>
              <w:p w:rsidR="003D346E" w:rsidRPr="001409AC" w:rsidRDefault="00DA156C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SIMÃO, S. Tratado de Fruticultura. Piracicaba: FEALQ, 1998. 760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BRUCKNER, C.H. Fundamentos do melhoramento de fruteiras. Editora UFV, Viçosa, MG. 2008. 202p.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EMPASC-ACARESC. Manual da cultura da macieira. Florianópolis, 2002. 743p.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FABICHAK, I. O pomar caseiro. São Paulo: Nobel, 1986. 83 p.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FACHINELLO, J.C.; HOFFMANN, A.; NACHTIGAL, J.C. 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 al. Propagação de plantas frutíferas de clima temperado. Pelotas: Editora Embrapa, Brasília, DF. 2005. 221p.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FACHINELLO, J.C et. al. Normas para produção integrada de frutas de caroço (PIFC). Pelotas: Ed.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Signus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, 2003. 94p.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HARTMANN, H.T.; KERSTEN, E.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Propagación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 de plantas: princípios y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prácticas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. México: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Compañia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 Editorial Continental, 1990. 760p.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KISHINO, A.Y.; CARVALHO, S.L.C.; ROBERTO, S.R. Viticultura tropical: o sistema de produção do Paraná. Ed. IAPAR. Londrina, 366p. 2007.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KOLLER, O.C. Citricultura: laranja, limão e tangerina. Porto Alegre: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Rigel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, 1994. 446 p.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LORENZI, H. Frutas brasileiras e exóticas cultivadas: de consumo in natura. São Paulo: Instituto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Plantarum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, 2006. 640 p.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MANICA, I. Fruticultura em pomar doméstico: planejamento, formação e cuidados. Porto Alegre: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Rigel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, 1993. 143p.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MANICA, I. Fruticultura em áreas urbanas: arborização com plantas frutíferas, o pomar doméstico e fruticultura comercial. Porto Alegre: Cinco Continentes, 1997. 154 p.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PINTO, R. J. B. Introdução ao melhoramento genético de plantas. Maringá: EDUEM, 1995. 275p. 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>RUFATO, L.; KRETZSCHMAR, A.A.; BOGO, A. (Org.). A cultura da pereira. Florianópolis: DIOESC, 2012. 247p. (Série Fruticultura)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SOCIEDADE BRASILEIRA DE FRUTICULTURA. Novas variedades brasileiras de frutas. Gráfica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Multipress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 Ltda. Jaboticabal, SP, 2000 205 p.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ilust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DA156C" w:rsidRPr="00DA156C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TORRES, A. C.; CALDAS, L. S.; BUSO, J. A. Cultura de Tecidos e Transformação genética de plantas. 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editado</w:t>
                </w:r>
                <w:proofErr w:type="gram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 Brasília: Embrapa-SPI/ Embrapa-CNPH, 1998. 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2v</w:t>
                </w:r>
                <w:proofErr w:type="gram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. 864p.</w:t>
                </w:r>
              </w:p>
              <w:p w:rsidR="003D346E" w:rsidRPr="00072857" w:rsidRDefault="00DA156C" w:rsidP="00DA156C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WESTWOOD, N.H. Fruticultura de zonas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templadas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. Madrid: </w:t>
                </w:r>
                <w:proofErr w:type="spell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Mundi</w:t>
                </w:r>
                <w:proofErr w:type="spell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Prensa,</w:t>
                </w:r>
                <w:proofErr w:type="gramEnd"/>
                <w:r w:rsidRPr="00DA156C">
                  <w:rPr>
                    <w:rFonts w:ascii="Arial" w:hAnsi="Arial" w:cs="Arial"/>
                    <w:sz w:val="20"/>
                    <w:szCs w:val="20"/>
                  </w:rPr>
                  <w:t xml:space="preserve"> 1982. </w:t>
                </w:r>
                <w:proofErr w:type="gramStart"/>
                <w:r w:rsidRPr="00DA156C">
                  <w:rPr>
                    <w:rFonts w:ascii="Arial" w:hAnsi="Arial" w:cs="Arial"/>
                    <w:sz w:val="20"/>
                    <w:szCs w:val="20"/>
                  </w:rPr>
                  <w:t>461p.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92" w:rsidRDefault="00A67992">
      <w:r>
        <w:separator/>
      </w:r>
    </w:p>
  </w:endnote>
  <w:endnote w:type="continuationSeparator" w:id="0">
    <w:p w:rsidR="00A67992" w:rsidRDefault="00A6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92" w:rsidRDefault="00A67992">
      <w:r>
        <w:separator/>
      </w:r>
    </w:p>
  </w:footnote>
  <w:footnote w:type="continuationSeparator" w:id="0">
    <w:p w:rsidR="00A67992" w:rsidRDefault="00A6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1551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607A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1013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B7DF1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2727D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67B11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5C1D"/>
    <w:rsid w:val="00A66549"/>
    <w:rsid w:val="00A67992"/>
    <w:rsid w:val="00A72F5A"/>
    <w:rsid w:val="00A73EB8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134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B7694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156C"/>
    <w:rsid w:val="00DA532E"/>
    <w:rsid w:val="00DA7AB2"/>
    <w:rsid w:val="00DC0326"/>
    <w:rsid w:val="00DC244A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A2E68"/>
    <w:rsid w:val="00EB56DF"/>
    <w:rsid w:val="00EB5927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794E05"/>
    <w:rsid w:val="008115D5"/>
    <w:rsid w:val="009C5DA2"/>
    <w:rsid w:val="00A02A59"/>
    <w:rsid w:val="00C81606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5340-1602-4F20-B9E1-1C98F169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2016-06-15T16:28:00Z</dcterms:created>
  <dcterms:modified xsi:type="dcterms:W3CDTF">2016-06-15T16:32:00Z</dcterms:modified>
</cp:coreProperties>
</file>