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2C16EE" w:rsidRPr="002C16EE">
                  <w:rPr>
                    <w:rStyle w:val="TtuloChar"/>
                  </w:rPr>
                  <w:t>FITOPATOLOGIA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2C16EE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16EE" w:rsidRPr="002C16EE">
              <w:rPr>
                <w:noProof/>
              </w:rPr>
              <w:t>200028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2C16EE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16EE">
              <w:rPr>
                <w:noProof/>
              </w:rPr>
              <w:t>7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5C493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6A1970" w:rsidRPr="006A1970">
                  <w:rPr>
                    <w:rStyle w:val="Rogers2Char"/>
                  </w:rPr>
                  <w:t xml:space="preserve">Departamento de </w:t>
                </w:r>
                <w:proofErr w:type="spellStart"/>
                <w:r w:rsidR="006A1970" w:rsidRPr="006A1970">
                  <w:rPr>
                    <w:rStyle w:val="Rogers2Char"/>
                  </w:rPr>
                  <w:t>Fitossanidade</w:t>
                </w:r>
                <w:proofErr w:type="spellEnd"/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2C16EE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16EE" w:rsidRPr="002C16EE">
              <w:rPr>
                <w:noProof/>
              </w:rPr>
              <w:t>20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proofErr w:type="spellStart"/>
                <w:r w:rsidR="002C16EE" w:rsidRPr="002C16EE">
                  <w:rPr>
                    <w:rStyle w:val="Rogers2Char"/>
                  </w:rPr>
                  <w:t>Ronei</w:t>
                </w:r>
                <w:proofErr w:type="spellEnd"/>
                <w:r w:rsidR="002C16EE" w:rsidRPr="002C16EE">
                  <w:rPr>
                    <w:rStyle w:val="Rogers2Char"/>
                  </w:rPr>
                  <w:t xml:space="preserve"> de Almeida Douglas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2C16EE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2C16EE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2C16EE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2C16EE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748B3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A1970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2C16EE" w:rsidRPr="002C16EE">
                  <w:rPr>
                    <w:rFonts w:ascii="Arial" w:hAnsi="Arial" w:cs="Arial"/>
                    <w:sz w:val="24"/>
                  </w:rPr>
                  <w:t>Fisiologia Vegetal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6A1970">
                  <w:rPr>
                    <w:rStyle w:val="Rogers2Char"/>
                  </w:rPr>
                  <w:t>3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2C16EE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2C16E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A organização do programa tem por objetivo preparar o aluno no campo da Fitopatologia para que compreenda as bases ou fundamentos científicos da ciência e posterior aplicação dos conhecimentos adquiridos. Ao mesmo tempo, para os alunos que seguem outros ramos da agronomia em que os conhecimentos fitopatológicos não sejam indispensáveis, fiquem com noções claras e práticas sobre as doenças dos </w:t>
                </w:r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vegetais.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2C16EE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Preparar os alunos para que compreendam as bases ou fundamentos científicos sobre as doenças dos </w:t>
                </w:r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vegetais.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2C16EE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Generalidades sobre Fitopatologia; Características Gerais de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Fitopatógenos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; Sintomatologia; Fatores Abióticos; Fisiologia de Fungos; Fungos Patogênicos; Relações Patógeno-Hospedeiro; Métodos de Isolamento, Repicagem e Inoculação de Fungos; Métodos de Isolamento e Identificação de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Fitobactérias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; Variabilidade dos Agentes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Fitopatogênicos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; Mecanismos de Defesa das Plantas; Classificação das Doenças Segundo Interferência nos Processos Fisiológicos das Plantas; Epidemiologia; Ação do Ambiente sobre Doenças de </w:t>
                </w:r>
                <w:proofErr w:type="spellStart"/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Plantas;</w:t>
                </w:r>
                <w:proofErr w:type="gram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Microscopia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; Fungos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Fitopatogênicos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; Diagnose de Doenças; Preparo de Meios de Cultura e Esterilização; Isolamento de Fungos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Fitopatogênicos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; Isolamento de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Fitobactérias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;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Fitonematóid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es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>; Diagnose à Nível de Campo.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>I PARTE TEÓRICA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>Unidade 1: Generalidades Sobre Fitopatologia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>Introdução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>Conceito e Divisão da Fitopatologia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>Objetivos da Fitopatologia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>Conceito e Importância de Doenças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Unidade 2: Características Gerais de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Fitopatógenos</w:t>
                </w:r>
                <w:proofErr w:type="spellEnd"/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2.1. </w:t>
                </w:r>
                <w:proofErr w:type="spellStart"/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FungosFitopatogênicos</w:t>
                </w:r>
                <w:proofErr w:type="spellEnd"/>
                <w:proofErr w:type="gram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: </w:t>
                </w:r>
                <w:r w:rsidRPr="002C16EE">
                  <w:rPr>
                    <w:rFonts w:ascii="Arial" w:hAnsi="Arial" w:cs="Arial"/>
                    <w:sz w:val="20"/>
                    <w:szCs w:val="20"/>
                  </w:rPr>
                  <w:t>Caract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erísticas, morfologia, </w:t>
                </w:r>
                <w:r w:rsidRPr="002C16EE">
                  <w:rPr>
                    <w:rFonts w:ascii="Arial" w:hAnsi="Arial" w:cs="Arial"/>
                    <w:sz w:val="20"/>
                    <w:szCs w:val="20"/>
                  </w:rPr>
                  <w:t>reprodução, classificação, mecanismos de ataque e sintomas.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2.2. </w:t>
                </w:r>
                <w:proofErr w:type="spellStart"/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BactériasFitopatogê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nicas</w:t>
                </w:r>
                <w:proofErr w:type="spellEnd"/>
                <w:proofErr w:type="gram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: Características, morfologia, </w:t>
                </w:r>
                <w:r w:rsidRPr="002C16EE">
                  <w:rPr>
                    <w:rFonts w:ascii="Arial" w:hAnsi="Arial" w:cs="Arial"/>
                    <w:sz w:val="20"/>
                    <w:szCs w:val="20"/>
                  </w:rPr>
                  <w:t>reprodução, classificação, mecanismos de ataque e  sintomas.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>2.3. Víru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    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Fitopatogênicos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: Características, </w:t>
                </w:r>
                <w:r w:rsidRPr="002C16EE">
                  <w:rPr>
                    <w:rFonts w:ascii="Arial" w:hAnsi="Arial" w:cs="Arial"/>
                    <w:sz w:val="20"/>
                    <w:szCs w:val="20"/>
                  </w:rPr>
                  <w:t>morfologia, classificação e sintomas.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2.4.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Fitonematóides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: </w:t>
                </w:r>
                <w:r w:rsidRPr="002C16EE">
                  <w:rPr>
                    <w:rFonts w:ascii="Arial" w:hAnsi="Arial" w:cs="Arial"/>
                    <w:sz w:val="20"/>
                    <w:szCs w:val="20"/>
                  </w:rPr>
                  <w:t>Car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acterísticas, </w:t>
                </w:r>
                <w:r w:rsidRPr="002C16EE">
                  <w:rPr>
                    <w:rFonts w:ascii="Arial" w:hAnsi="Arial" w:cs="Arial"/>
                    <w:sz w:val="20"/>
                    <w:szCs w:val="20"/>
                  </w:rPr>
                  <w:t>morfologia,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C16EE">
                  <w:rPr>
                    <w:rFonts w:ascii="Arial" w:hAnsi="Arial" w:cs="Arial"/>
                    <w:sz w:val="20"/>
                    <w:szCs w:val="20"/>
                  </w:rPr>
                  <w:t>reprodução, classificação, mecanismos de ataque e sintomas.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Unidade 3: Fungos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Fitopatogênicos</w:t>
                </w:r>
                <w:proofErr w:type="spellEnd"/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3.1.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Chytridiomycetes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Oomycetes,</w:t>
                </w:r>
                <w:proofErr w:type="gram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Zygomycetes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:   Características,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reprodução</w:t>
                </w:r>
                <w:proofErr w:type="gram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, sintomatologia, gêneros e espécies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fitopatogênicas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3.2. </w:t>
                </w:r>
                <w:proofErr w:type="spellStart"/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Ascomycota:</w:t>
                </w:r>
                <w:proofErr w:type="gram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Características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C16EE">
                  <w:rPr>
                    <w:rFonts w:ascii="Arial" w:hAnsi="Arial" w:cs="Arial"/>
                    <w:sz w:val="20"/>
                    <w:szCs w:val="20"/>
                  </w:rPr>
                  <w:t>reprodução,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C16EE">
                  <w:rPr>
                    <w:rFonts w:ascii="Arial" w:hAnsi="Arial" w:cs="Arial"/>
                    <w:sz w:val="20"/>
                    <w:szCs w:val="20"/>
                  </w:rPr>
                  <w:t>sintomatologia,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gêneros e espécies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fitopatogênicas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3.3.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Basidiomycota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: </w:t>
                </w:r>
                <w:proofErr w:type="spellStart"/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Caracte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rísticas,</w:t>
                </w:r>
                <w:proofErr w:type="gramEnd"/>
                <w:r>
                  <w:rPr>
                    <w:rFonts w:ascii="Arial" w:hAnsi="Arial" w:cs="Arial"/>
                    <w:sz w:val="20"/>
                    <w:szCs w:val="20"/>
                  </w:rPr>
                  <w:t>reprodução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r w:rsidRPr="002C16EE">
                  <w:rPr>
                    <w:rFonts w:ascii="Arial" w:hAnsi="Arial" w:cs="Arial"/>
                    <w:sz w:val="20"/>
                    <w:szCs w:val="20"/>
                  </w:rPr>
                  <w:t>sintomatologia,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gêneros e espécies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fitopatogênicas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3.4. Fungos     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Mitospóricos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Características, </w:t>
                </w:r>
                <w:r w:rsidRPr="002C16EE">
                  <w:rPr>
                    <w:rFonts w:ascii="Arial" w:hAnsi="Arial" w:cs="Arial"/>
                    <w:sz w:val="20"/>
                    <w:szCs w:val="20"/>
                  </w:rPr>
                  <w:t>reprodução,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sintomatologia, gêneros e espécies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fitopatogênicas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>Unidade 4: Sintomatologia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>4.1. Conceitos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4.2. Sintomas externos ou morfológicos 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>II PARTE PRÁTICA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>Unidade 1: Microscopia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>Introdução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>Tipos e partes de microscópios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>Descrição de suas partes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>1.4. Princípios de funcionamento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Unidade 2: Fungos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Fitopatogênicos</w:t>
                </w:r>
                <w:proofErr w:type="spellEnd"/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Chytridiomycetes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Oomycetes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Zygomycetes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: </w:t>
                </w:r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Reconhecimento</w:t>
                </w:r>
                <w:proofErr w:type="gramEnd"/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em</w:t>
                </w:r>
                <w:proofErr w:type="gram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laboratório.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Ascomycota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: Reconhecimento em laboratório.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Basidiomycota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: Reconhecimento em laboratório.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Fungos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Mitospóricos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: Reconhecimento em laboratório.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>Unidade 3: Diagnose de Doenças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>3.1.        Lâmina de raspagem: materiais e métodos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>3.2.        Lâmina de corte: materiais e métodos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Unidade 4: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Fitonematóides</w:t>
                </w:r>
                <w:proofErr w:type="spellEnd"/>
              </w:p>
              <w:p w:rsid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4.1.        Coleta de amostras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>4.2.        Extração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>4.3.        Fixação</w:t>
                </w:r>
              </w:p>
              <w:p w:rsidR="003D346E" w:rsidRPr="00072857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>4.4.        Identificação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AMORIM, L.; REZENDE, J. A. M. e FILHO, A. B. Manual de Fitopatologia. Princípios e Conceitos. </w:t>
                </w:r>
                <w:proofErr w:type="spellStart"/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EditôraAgronomica</w:t>
                </w:r>
                <w:proofErr w:type="spellEnd"/>
                <w:proofErr w:type="gram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Ceres. Vol. 1. São Paulo, S.P. 2011704 p.</w:t>
                </w:r>
              </w:p>
              <w:p w:rsidR="002C16EE" w:rsidRPr="002C16EE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KIMATI, H.: AMORIM, L.; REZENDE, J. A. M.; FILHO A. B. e CAMARGO, L. E. A. Manual de Fitopatologia. Doenças das Plantas Cultivadas. </w:t>
                </w:r>
                <w:proofErr w:type="spellStart"/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EditôraAgronomica</w:t>
                </w:r>
                <w:proofErr w:type="spellEnd"/>
                <w:proofErr w:type="gram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Ceres. Vol.2. São Paulo, S.P. 2005. 663 p.</w:t>
                </w:r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  <w:p w:rsidR="003D346E" w:rsidRPr="001409AC" w:rsidRDefault="002C16EE" w:rsidP="002C16E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SILVEIRA, V.D. Micologia. </w:t>
                </w:r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Editora Brasil América</w:t>
                </w:r>
                <w:proofErr w:type="gram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, R.J. 1981. 332 p.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2C16EE" w:rsidRPr="002C16EE" w:rsidRDefault="002C16EE" w:rsidP="002C16E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ALEXOPOULOS, C.J. </w:t>
                </w:r>
                <w:proofErr w:type="spellStart"/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and</w:t>
                </w:r>
                <w:proofErr w:type="spellEnd"/>
                <w:proofErr w:type="gram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MIMS, C.W.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Introductory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Micology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. J.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Wiley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&amp; Sons, New York. 1979. 632 p.</w:t>
                </w:r>
              </w:p>
              <w:p w:rsidR="002C16EE" w:rsidRPr="002C16EE" w:rsidRDefault="002C16EE" w:rsidP="002C16E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AGRIOS, G.N.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Plant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Pathology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Academic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Press, New York. 1963. 629 p.</w:t>
                </w:r>
              </w:p>
              <w:p w:rsidR="002C16EE" w:rsidRPr="002C16EE" w:rsidRDefault="002C16EE" w:rsidP="002C16E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DHINGRA, O. O. ; MUCHOVEJ, J.J. </w:t>
                </w:r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proofErr w:type="gram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CRUZ FILHO, J. Tratamento de Sementes (Controle de Patógenos). Viçosa. Imp. Univ. da Universidade Federal de Viçosa, M.G. 1980. 121 p.</w:t>
                </w:r>
              </w:p>
              <w:p w:rsidR="002C16EE" w:rsidRPr="002C16EE" w:rsidRDefault="002C16EE" w:rsidP="002C16E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METHA, Y.R. Doenças do Trigo e seu Controle. </w:t>
                </w:r>
                <w:proofErr w:type="spellStart"/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EditôraAgronomica</w:t>
                </w:r>
                <w:proofErr w:type="spellEnd"/>
                <w:proofErr w:type="gram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Ceres. Vol.1</w:t>
                </w:r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.,</w:t>
                </w:r>
                <w:proofErr w:type="gram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São Paulo, S.P. 1978. 190 p.</w:t>
                </w:r>
              </w:p>
              <w:p w:rsidR="002C16EE" w:rsidRPr="002C16EE" w:rsidRDefault="002C16EE" w:rsidP="002C16E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>PONTE, J.J. Fitopatologia, Princípios e Aplicações. Imp. Univ. Federal do Ceará, Fortaleza. 1957. 581.</w:t>
                </w:r>
              </w:p>
              <w:p w:rsidR="002C16EE" w:rsidRPr="002C16EE" w:rsidRDefault="002C16EE" w:rsidP="002C16E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PUTZKE, J. </w:t>
                </w:r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proofErr w:type="gram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PUTZKE,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M.T.L.Os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Reinos dos Fungos. EDUNISC, Santa Cruz do Sul, R.S. 1998. 606 p.</w:t>
                </w:r>
              </w:p>
              <w:p w:rsidR="002C16EE" w:rsidRPr="002C16EE" w:rsidRDefault="002C16EE" w:rsidP="002C16E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ROMEIRO, R.S. Bactérias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Fitopatogênicas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. Imp. Univ. Da Universidade de Viçosa, Viçosa, M.G. 1995. 283 p.</w:t>
                </w:r>
              </w:p>
              <w:p w:rsidR="002C16EE" w:rsidRPr="002C16EE" w:rsidRDefault="002C16EE" w:rsidP="002C16E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>ROMEIRO, R.S. Métodos em bacteriologia de Plantas. Imp. Univ. Da Universidade de Viçosa, Viçosa, M.G. 1995. 283 p.</w:t>
                </w:r>
              </w:p>
              <w:p w:rsidR="002C16EE" w:rsidRPr="002C16EE" w:rsidRDefault="002C16EE" w:rsidP="002C16E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SARASOLA, A. A. e SARASOLA, M. A. R. Fitopatologia, Curso Moderno. Tomos I, II, III e IV. Editorial </w:t>
                </w:r>
                <w:proofErr w:type="spellStart"/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HemisferioSur</w:t>
                </w:r>
                <w:proofErr w:type="spellEnd"/>
                <w:proofErr w:type="gram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, Buenos Aires. 1975. 274 p.</w:t>
                </w:r>
              </w:p>
              <w:p w:rsidR="002C16EE" w:rsidRPr="002C16EE" w:rsidRDefault="002C16EE" w:rsidP="002C16E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SOAVE, J. </w:t>
                </w:r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proofErr w:type="gram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Whetzel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. M.M.V.S. (</w:t>
                </w:r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eds</w:t>
                </w:r>
                <w:proofErr w:type="gram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.)  Patologia de Sementes. Fundação Cargill, Campinas. 1987. 480 p.</w:t>
                </w:r>
              </w:p>
              <w:p w:rsidR="002C16EE" w:rsidRPr="002C16EE" w:rsidRDefault="002C16EE" w:rsidP="002C16E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STAKMAN, E.C. e HARRAR, J.G.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Principles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Plant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Pathology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. The Ronald Press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Co</w:t>
                </w:r>
                <w:proofErr w:type="spellEnd"/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.,</w:t>
                </w:r>
                <w:proofErr w:type="gram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New York. </w:t>
                </w:r>
                <w:r w:rsidRPr="002C16EE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1957. 581 p.</w:t>
                </w:r>
              </w:p>
              <w:p w:rsidR="002C16EE" w:rsidRPr="002C16EE" w:rsidRDefault="002C16EE" w:rsidP="002C16E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TIHOHOD, D. </w:t>
                </w:r>
                <w:proofErr w:type="spellStart"/>
                <w:proofErr w:type="gram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NematologiaAgrícola</w:t>
                </w:r>
                <w:proofErr w:type="spellEnd"/>
                <w:proofErr w:type="gram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. UNESP, Jaboticabal. 1993. 372 p.</w:t>
                </w:r>
              </w:p>
              <w:p w:rsidR="003D346E" w:rsidRPr="00072857" w:rsidRDefault="002C16EE" w:rsidP="002C16EE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WHEELER, B.E.J.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An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Introducion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to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Plant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Diseases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. John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Wiley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 &amp; Sons </w:t>
                </w:r>
                <w:proofErr w:type="spellStart"/>
                <w:r w:rsidRPr="002C16EE">
                  <w:rPr>
                    <w:rFonts w:ascii="Arial" w:hAnsi="Arial" w:cs="Arial"/>
                    <w:sz w:val="20"/>
                    <w:szCs w:val="20"/>
                  </w:rPr>
                  <w:t>Ltda</w:t>
                </w:r>
                <w:proofErr w:type="spellEnd"/>
                <w:r w:rsidRPr="002C16EE">
                  <w:rPr>
                    <w:rFonts w:ascii="Arial" w:hAnsi="Arial" w:cs="Arial"/>
                    <w:sz w:val="20"/>
                    <w:szCs w:val="20"/>
                  </w:rPr>
                  <w:t xml:space="preserve">, London. 1996, 374 p.  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5E" w:rsidRDefault="00C63B5E">
      <w:r>
        <w:separator/>
      </w:r>
    </w:p>
  </w:endnote>
  <w:endnote w:type="continuationSeparator" w:id="0">
    <w:p w:rsidR="00C63B5E" w:rsidRDefault="00C6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5E" w:rsidRDefault="00C63B5E">
      <w:r>
        <w:separator/>
      </w:r>
    </w:p>
  </w:footnote>
  <w:footnote w:type="continuationSeparator" w:id="0">
    <w:p w:rsidR="00C63B5E" w:rsidRDefault="00C63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C16EE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13E1D"/>
    <w:rsid w:val="00426E4C"/>
    <w:rsid w:val="0048577E"/>
    <w:rsid w:val="004A4BC9"/>
    <w:rsid w:val="004D294A"/>
    <w:rsid w:val="00794E05"/>
    <w:rsid w:val="009C5DA2"/>
    <w:rsid w:val="00A02A59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0254-6B90-4105-9818-A44217BC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911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5</cp:revision>
  <cp:lastPrinted>2016-05-29T14:29:00Z</cp:lastPrinted>
  <dcterms:created xsi:type="dcterms:W3CDTF">2016-05-31T22:13:00Z</dcterms:created>
  <dcterms:modified xsi:type="dcterms:W3CDTF">2016-06-15T15:36:00Z</dcterms:modified>
</cp:coreProperties>
</file>