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9859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CD297B" w:rsidRPr="00CD297B">
                  <w:rPr>
                    <w:rStyle w:val="TtuloChar"/>
                  </w:rPr>
                  <w:t>HIDRÁULICA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CD297B" w:rsidRPr="00CD297B">
                  <w:rPr>
                    <w:rStyle w:val="Rogers2Char"/>
                  </w:rPr>
                  <w:t>Departamento de Engenharia Rural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F55C8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CD297B" w:rsidRPr="00CD297B">
                  <w:rPr>
                    <w:rStyle w:val="Rogers2Char"/>
                  </w:rPr>
                  <w:t xml:space="preserve">Osvaldo </w:t>
                </w:r>
                <w:proofErr w:type="spellStart"/>
                <w:r w:rsidR="00CD297B" w:rsidRPr="00CD297B">
                  <w:rPr>
                    <w:rStyle w:val="Rogers2Char"/>
                  </w:rPr>
                  <w:t>Rettore</w:t>
                </w:r>
                <w:proofErr w:type="spellEnd"/>
                <w:r w:rsidR="00CD297B" w:rsidRPr="00CD297B">
                  <w:rPr>
                    <w:rStyle w:val="Rogers2Char"/>
                  </w:rPr>
                  <w:t xml:space="preserve"> Neto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CD297B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D297B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CD297B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D297B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D297B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D297B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3236CE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98595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CD297B">
                  <w:rPr>
                    <w:rFonts w:ascii="Arial" w:hAnsi="Arial" w:cs="Arial"/>
                    <w:sz w:val="24"/>
                  </w:rPr>
                  <w:t>Topografia II;</w:t>
                </w:r>
                <w:r w:rsidR="00CD297B" w:rsidRPr="00CD297B">
                  <w:rPr>
                    <w:rFonts w:ascii="Arial" w:hAnsi="Arial" w:cs="Arial"/>
                    <w:sz w:val="24"/>
                  </w:rPr>
                  <w:t xml:space="preserve"> Física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CD297B" w:rsidP="003236C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Fornecer ao aluno os subsídios necessários para que, no exercício da profissão, possa realizar uma análise criteriosa dos problemas de captação, condução e elevação de água, ligados à atividade agronômica, com ênfase em sistemas de irrigação e drenagem, capacitando-o a indicar um conjunto de soluções tecnicamente viáveis, nas quais sejam considerados os aspectos econômicos, sociais e ambientais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envolvidos.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Propiciar a troca de informações entre professores e alunos, visando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formação de profissionais com sólida formação científica e profissional geral, capazes de absorver e desenvolver tecnologias para manejo da água no meio rural.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Ao final da disciplina, espera-se que o aluno seja capaz de: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conceber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, projetar e analisar sistemas de elevação e condução de água, com ênfase em irrigação e drenagem;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planejar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, supervisionar, elaborar e coordenar projetos e serviços relacionados com o uso da água pelo setor agrícola;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identificar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problemas e propor soluções para o manejo da água no meio rural;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desenvolver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e utilizar novas tecnologias;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gerenciar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, operar e manter sistemas de elevação e condução de água;</w:t>
                </w:r>
              </w:p>
              <w:p w:rsidR="003D346E" w:rsidRPr="00072857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colaborar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, de forma efetiva com a participação do setor agrícola nos processos de gerenciamento de recursos hídricos, com uma visão gerencial e sistêmica.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CD297B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Sistemas de condução de água para irrigação e drenagem. Sistemas de elevação de água. Métodos de controle, medição e distribuição de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água.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) Introdução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Conceito </w:t>
                </w:r>
                <w:proofErr w:type="spell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dehidráulica</w:t>
                </w:r>
                <w:proofErr w:type="spellEnd"/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e suas subdivisões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Revisãosobre</w:t>
                </w:r>
                <w:proofErr w:type="spell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sistemas de unidades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Propriedades fundamentais dos fluidos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) Hidrostática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PressãoEfetiva</w:t>
                </w:r>
                <w:proofErr w:type="spellEnd"/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e Pressão Absoluta 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Lei de </w:t>
                </w:r>
                <w:proofErr w:type="spell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Stevine</w:t>
                </w:r>
                <w:proofErr w:type="spellEnd"/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Lei  de  Pascal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Manometria</w:t>
                </w:r>
                <w:proofErr w:type="spellEnd"/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Empuxo em Superfície Plana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) Hidrodinâmica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Classificação do escoamento dos líquidos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Classificação do movimento e regimes de escoamento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Teorema de Bernoulli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) Escoamento Forçado: Condutos sob Pressão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Perdas de carga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Perdas de carga ao longo da canalização e perdas localizadas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Fórmulas da perda de carga para dimensionamento de condutos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sob pressão</w:t>
                </w:r>
                <w:proofErr w:type="gramEnd"/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Condutos mistos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Golpe de aríete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) Elevação de Água e Estações de Recalque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Bombas centrífugas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Dados técnicos de bombas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Potências dos conjuntos moto-bomba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Curvas características das bombas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Alterações das condições de funcionamento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Instalação e funcionamento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) Escoamento Livre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Caracterização dos Condutos Livres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Velocidades e declividades admissíveis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Dimensionamento de canais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Projeto e construção de canais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Cálculo de cortes e aterros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) Medição e Controle de Vazão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Medição de vazão em condutos forçados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Orifícios e bocais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Vertedores e calhas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Distribuição de velocidades no escoamento livre</w:t>
                </w:r>
              </w:p>
              <w:p w:rsidR="003D346E" w:rsidRPr="00072857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Medição de velocidade e vazão em condutos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livres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AZEVEDO NETO, J. M. Manual de Hidráulica. 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Ed., São Paulo, Ed. Edgard   </w:t>
                </w:r>
                <w:proofErr w:type="spell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Blucher</w:t>
                </w:r>
                <w:proofErr w:type="spell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, 1998, 688p.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MACINTYRE, A. J. Bombas e instalações de bombeamento. 2.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Rio de Janeiro: Guanabara,  1987 782 p</w:t>
                </w:r>
              </w:p>
              <w:p w:rsidR="00CD297B" w:rsidRPr="00CD297B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NEVES, Eurico Trindade. Curso de hidráulica. 9.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Rio de Janeiro: Globo, [1989]. 577 p</w:t>
                </w:r>
              </w:p>
              <w:p w:rsidR="003D346E" w:rsidRPr="001409AC" w:rsidRDefault="00CD297B" w:rsidP="00CD297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>CARVALHO, J. A. Instalações de Bombeamento para Irrigação. Lavras: UFLA, 2008. 353 p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CD297B" w:rsidRPr="00CD297B" w:rsidRDefault="00CD297B" w:rsidP="00CD297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PORTO, R. M. Hidráulica Básica. </w:t>
                </w:r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 ed. São Carlos: EESC-USP, 2006. 519 p.</w:t>
                </w:r>
              </w:p>
              <w:p w:rsidR="00CD297B" w:rsidRPr="00CD297B" w:rsidRDefault="00CD297B" w:rsidP="00CD297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DELMÉE, G. J. Manual de Medição de Vazão3 ed. São Paulo: Edgard </w:t>
                </w:r>
                <w:proofErr w:type="spell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Blücher</w:t>
                </w:r>
                <w:proofErr w:type="spell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, 2003. 346 p.</w:t>
                </w:r>
              </w:p>
              <w:p w:rsidR="003D346E" w:rsidRPr="00072857" w:rsidRDefault="00CD297B" w:rsidP="00CD297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D297B">
                  <w:rPr>
                    <w:rFonts w:ascii="Arial" w:hAnsi="Arial" w:cs="Arial"/>
                    <w:sz w:val="20"/>
                    <w:szCs w:val="20"/>
                  </w:rPr>
                  <w:t xml:space="preserve">LENCASTRE, A. Manual de Hidráulica Geral. </w:t>
                </w:r>
                <w:proofErr w:type="spellStart"/>
                <w:proofErr w:type="gramStart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EdUSP</w:t>
                </w:r>
                <w:proofErr w:type="spellEnd"/>
                <w:proofErr w:type="gramEnd"/>
                <w:r w:rsidRPr="00CD297B">
                  <w:rPr>
                    <w:rFonts w:ascii="Arial" w:hAnsi="Arial" w:cs="Arial"/>
                    <w:sz w:val="20"/>
                    <w:szCs w:val="20"/>
                  </w:rPr>
                  <w:t>: São Paulo. 1972. 411 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49" w:rsidRDefault="00862949">
      <w:r>
        <w:separator/>
      </w:r>
    </w:p>
  </w:endnote>
  <w:endnote w:type="continuationSeparator" w:id="0">
    <w:p w:rsidR="00862949" w:rsidRDefault="008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49" w:rsidRDefault="00862949">
      <w:r>
        <w:separator/>
      </w:r>
    </w:p>
  </w:footnote>
  <w:footnote w:type="continuationSeparator" w:id="0">
    <w:p w:rsidR="00862949" w:rsidRDefault="0086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5940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2AA4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36C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1F96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7654E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2FA3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1A08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2949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953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2D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76181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297B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529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5C8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15B3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2C8A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26E4C"/>
    <w:rsid w:val="0048577E"/>
    <w:rsid w:val="004A4BC9"/>
    <w:rsid w:val="004D294A"/>
    <w:rsid w:val="00794E05"/>
    <w:rsid w:val="009C5DA2"/>
    <w:rsid w:val="00CF313D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68A3-8C42-4685-8A9C-E80E29A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2016-06-09T19:24:00Z</dcterms:created>
  <dcterms:modified xsi:type="dcterms:W3CDTF">2016-06-09T19:27:00Z</dcterms:modified>
</cp:coreProperties>
</file>