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C493E" w:rsidRPr="005C493E">
                  <w:rPr>
                    <w:rStyle w:val="TtuloChar"/>
                  </w:rPr>
                  <w:t>AGROMETEOROLOGIA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016F3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F3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5C493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493E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Rogers2Char"/>
                </w:rPr>
              </w:sdtEndPr>
              <w:sdtContent>
                <w:r w:rsidR="005C493E" w:rsidRPr="00F36F37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C493E" w:rsidRPr="00F36F37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5C493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493E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C493E">
                  <w:rPr>
                    <w:rStyle w:val="Rogers2Char"/>
                  </w:rPr>
                  <w:t xml:space="preserve">Edgar Ricardo </w:t>
                </w:r>
                <w:proofErr w:type="spellStart"/>
                <w:r w:rsidR="005C493E">
                  <w:rPr>
                    <w:rStyle w:val="Rogers2Char"/>
                  </w:rPr>
                  <w:t>Schöffel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5C493E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C493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5C493E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C493E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C493E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5C493E">
                  <w:rPr>
                    <w:rFonts w:ascii="Arial" w:hAnsi="Arial" w:cs="Arial"/>
                    <w:sz w:val="24"/>
                  </w:rPr>
                  <w:t>Física;Fisiologia</w:t>
                </w:r>
                <w:proofErr w:type="spellEnd"/>
                <w:r w:rsidR="005C493E">
                  <w:rPr>
                    <w:rFonts w:ascii="Arial" w:hAnsi="Arial" w:cs="Arial"/>
                    <w:sz w:val="24"/>
                  </w:rPr>
                  <w:t xml:space="preserve">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C493E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Desenvolver o interesse pelo tema, estimular o raciocínio, percepção da realidade e o estudo sobre elementos meteorológicos e climatológicos, suas variações temporais e espaciais bem como a influência dos mesmos sobre as culturas agrícolas e as atividades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Estudar o clima como um dos elementos dos ecossistemas terrestres e como a sua interação básica com os organismos vivos (BIOTA) e não vivos (ABIOTA) condicionam a produtividade agrícola, de modo a capacitar os alunos a interferir, favoravelmente, no sistema agrícola, visando minimizar os aspectos negativos da agricultura exploratória. 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Estudar os fatores que condicionam o tempo e o clima; 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Ensinar como são observados e medidos os elementos meteorológicos com finalidades agroclimáticas; 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Discutir como as condições de tempo e de clima relacionam-se com a atividade agrícola. </w:t>
                </w:r>
              </w:p>
              <w:p w:rsidR="003D346E" w:rsidRPr="00072857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Discutir como as informações meteorológicas e climatológicas podem ser usadas no planejamento das atividades agrícolas, bem como para minimizar os efeitos adversos do tempo e do clima sobre a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agricultura.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C493E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Definições e conceitos. Atmosfera terrestre. Observações meteorológicas de superfície. Relações Terra-Sol. Temperatura do solo. Temperatura do ar. Umidade atmosférica. Geada. Chuva e granizo. Vento. Evapotranspiração. Balanço hídrico. Classificação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climática.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I. DEFINIÇÕES E CONCEITOS: A relação da climatologia agrícola com a Agronomia. O tempo e o clima. Fatores e elementos do clima. Fenômenos meteorológicos.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II. ATMOSFERA TERRESTRE: Composição e estrutura vertical da Atmosfera. Importância agroclimática da troposfera.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UNIDADE III. OBSERVAÇÕES METEOROLÓGICAS DE SUPERFÍCIE: Estações meteorológicas: escolha do local para instalação, instrumentos e observações.  Coleta e interpretação dos dados. Uso da previsão do tempo. 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UNIDADE IV. RELAÇÕES TERRA-SOL: A importância agroclimática da radiação solar. O espectro solar. Medidas e estimativas da radiação solar. Distribuição da energia solar na superfície terrestre. Radiação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fotossinteticamente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ativa.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Fotoperíodo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Fotoperiodismo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. Balanço de radiação. Balanço de radiação em superfícies vegetadas.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V. TEMPERATURA DO SOLO. Importância agroclimática. Medições e métodos para modificar a temperatura do solo.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VI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. TEMPERATURA DO AR: Importância agroclimática. Processos Físicos de aquecimento do ar. Termometria. Variação diária e anual. Soma térmica. Unidades de frio.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VII. UMIDADE ATMOSFÉRICA: Importância agroclimática da umidade do ar e do orvalho. Conteúdo de vapor de água no ar. Medições. Variação diária e anual. Processo de condensação do vapor de água. Período de molhamento por orvalho.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VIII. GEADA: Importância agroclimática. Conceito meteorológico e agronômico. Efeitos nos vegetais. Épocas e frequência de ocorrência. Métodos ativos e passivos de minimização dos danos em áreas agrícolas.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IX. CHUVA: Importância agroclimática da chuva. Condensação e formação. Tipos de chuvas. Medições. Regimes pluviométricos. Granizo e suas implicações para a agricultura.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X. VENTO: Importância agroclimática dos ventos. Noções do perfil da velocidade do vento próximo ao solo. Medições. Variações diária e anual, direção predominante. Noções de circulação geral e secundária da atmosfera.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XI. EVAPOTRANSPIRAÇÃO: Importância agroclimática da evaporação e evapotranspiração. Medidas e estimativas. Determinação de coeficientes de cultura.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UNIDADE XII. BALANÇO HÍDRICO: Importância agroclimática do balanço hídrico. Roteiro para elaboração e aferição de cálculo do balanço hídrico. Representação gráfica. Variação anual. Uso no planejamento agrícola.</w:t>
                </w:r>
              </w:p>
              <w:p w:rsidR="003D346E" w:rsidRPr="00072857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UNIDADE XIII. CLASSIFICAÇÃO CLIMÁTICA: Importância das classificações. Classificação Climática de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Köppen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e de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Thornthwaithe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Aplicações.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OMETTO, J.C.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Bioclimatologia vegetal. São Paulo: Ceres, 1981 440 p.</w:t>
                </w:r>
              </w:p>
              <w:p w:rsidR="005C493E" w:rsidRPr="005C493E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MOTA, F. S. Meteorologia agrícola. 7.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São Paulo: Nobel, 1983. 376 p.</w:t>
                </w:r>
              </w:p>
              <w:p w:rsidR="003D346E" w:rsidRPr="001409AC" w:rsidRDefault="005C493E" w:rsidP="005C493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PEREIRA, A.R.; ANGELOCCI, L.R.; SENTELHAS, P.C.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Agrometeorologia: fundamentos e aplicações práticas. Guaíba: Agropecuária, 2002. 478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AYOADE, J.O.  Introdução à climatologia para os trópicos.  São Paulo: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Difel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, 1986. 332p.</w:t>
                </w:r>
              </w:p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MONTEIRO, J.E. (org.) Agrometeorologia dos cultivos: o fator meteorológico na produção agrícola. Brasília: INMET, 2009. 530 p.</w:t>
                </w:r>
              </w:p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PEREIRA, A.R.; VILLA NOVA, N.A.; SEDIYAMA, G.C.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spellStart"/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Evapo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transpi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)ração. Piracicaba: </w:t>
                </w:r>
                <w:proofErr w:type="spell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Fealq</w:t>
                </w:r>
                <w:proofErr w:type="spell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, 1997. 183p.</w:t>
                </w:r>
              </w:p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TAIZ, LINCOLN; ZEIGER, EDUARDO. Fisiologia vegetal. –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ed. – Porto Alegre: Artmed, 2009. 848p</w:t>
                </w:r>
              </w:p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TUBELIS, A.; NASCIMENTO, F.J.F. Meteorologia descritiva: fundamentos e aplicações brasileiras. São Paulo: Nobel, 1980.  374 p.</w:t>
                </w:r>
              </w:p>
              <w:p w:rsidR="005C493E" w:rsidRPr="005C493E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VAREJÃO-SILVA, M.A.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Meteorologia e Climatologia. Brasília: Inmet, 2001. 531p.</w:t>
                </w:r>
              </w:p>
              <w:p w:rsidR="003D346E" w:rsidRPr="00072857" w:rsidRDefault="005C493E" w:rsidP="005C493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C493E">
                  <w:rPr>
                    <w:rFonts w:ascii="Arial" w:hAnsi="Arial" w:cs="Arial"/>
                    <w:sz w:val="20"/>
                    <w:szCs w:val="20"/>
                  </w:rPr>
                  <w:t>VIANELLO, R.L.; ALVES, A.R.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C493E">
                  <w:rPr>
                    <w:rFonts w:ascii="Arial" w:hAnsi="Arial" w:cs="Arial"/>
                    <w:sz w:val="20"/>
                    <w:szCs w:val="20"/>
                  </w:rPr>
                  <w:t xml:space="preserve">Meteorologia básica e aplicações. Viçosa: Imp. Universitária, 1991. </w:t>
                </w:r>
                <w:proofErr w:type="gramStart"/>
                <w:r w:rsidRPr="005C493E">
                  <w:rPr>
                    <w:rFonts w:ascii="Arial" w:hAnsi="Arial" w:cs="Arial"/>
                    <w:sz w:val="20"/>
                    <w:szCs w:val="20"/>
                  </w:rPr>
                  <w:t>449p.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F5" w:rsidRDefault="00FF7CF5">
      <w:r>
        <w:separator/>
      </w:r>
    </w:p>
  </w:endnote>
  <w:endnote w:type="continuationSeparator" w:id="0">
    <w:p w:rsidR="00FF7CF5" w:rsidRDefault="00FF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F5" w:rsidRDefault="00FF7CF5">
      <w:r>
        <w:separator/>
      </w:r>
    </w:p>
  </w:footnote>
  <w:footnote w:type="continuationSeparator" w:id="0">
    <w:p w:rsidR="00FF7CF5" w:rsidRDefault="00FF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555DE5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F44B-2F85-4763-8B99-DCA36BAA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2016-05-31T22:10:00Z</dcterms:created>
  <dcterms:modified xsi:type="dcterms:W3CDTF">2016-05-31T22:13:00Z</dcterms:modified>
</cp:coreProperties>
</file>