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016F38" w:rsidRPr="00016F38">
                  <w:rPr>
                    <w:rStyle w:val="TtuloChar"/>
                  </w:rPr>
                  <w:t>CONSTRUÇÕES RURAIS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016F3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6F3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D6391B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391B">
              <w:rPr>
                <w:noProof/>
              </w:rPr>
              <w:t>100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D6391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031BF" w:rsidRPr="005031BF">
                  <w:rPr>
                    <w:rStyle w:val="Rogers2Char"/>
                  </w:rPr>
                  <w:t>Departamento de Engenharia Rural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016F3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6F38">
              <w:rPr>
                <w:noProof/>
              </w:rPr>
              <w:t>19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031BF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016F38" w:rsidRPr="00016F38">
                  <w:rPr>
                    <w:rStyle w:val="Rogers2Char"/>
                  </w:rPr>
                  <w:t>Mauro Fernando Ferreira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016F38">
              <w:rPr>
                <w:rStyle w:val="Rogers2Char"/>
                <w:noProof/>
              </w:rPr>
              <w:instrText>51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016F38">
              <w:rPr>
                <w:rStyle w:val="Rogers2Char"/>
                <w:noProof/>
              </w:rPr>
              <w:t>51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016F38">
              <w:rPr>
                <w:rStyle w:val="Rogers2Char"/>
                <w:noProof/>
              </w:rPr>
              <w:instrText>3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016F38">
              <w:rPr>
                <w:rStyle w:val="Rogers2Char"/>
                <w:noProof/>
              </w:rPr>
              <w:t>3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016F38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748B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E64ADD">
                  <w:rPr>
                    <w:rFonts w:ascii="Arial" w:hAnsi="Arial" w:cs="Arial"/>
                    <w:sz w:val="24"/>
                  </w:rPr>
                  <w:t xml:space="preserve">Desenho </w:t>
                </w:r>
                <w:proofErr w:type="spellStart"/>
                <w:r w:rsidR="00E64ADD">
                  <w:rPr>
                    <w:rFonts w:ascii="Arial" w:hAnsi="Arial" w:cs="Arial"/>
                    <w:sz w:val="24"/>
                  </w:rPr>
                  <w:t>Técnico;</w:t>
                </w:r>
                <w:r w:rsidR="00E64ADD" w:rsidRPr="00E64ADD">
                  <w:rPr>
                    <w:rFonts w:ascii="Arial" w:hAnsi="Arial" w:cs="Arial"/>
                    <w:sz w:val="24"/>
                  </w:rPr>
                  <w:t>Física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0430C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E64ADD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 xml:space="preserve">Possibilitar ao estudante os conhecimentos necessários para elaboração e desenvolvimento de projetos de construções. Conceber as edificações rurais mais comuns bem como suas características específicas. Conhecer as técnicas de construções rurais, os principais materiais empregados e sua </w:t>
                </w:r>
                <w:proofErr w:type="gramStart"/>
                <w:r w:rsidRPr="00E64ADD">
                  <w:rPr>
                    <w:rFonts w:ascii="Arial" w:hAnsi="Arial" w:cs="Arial"/>
                    <w:sz w:val="20"/>
                    <w:szCs w:val="20"/>
                  </w:rPr>
                  <w:t>utilização.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E64ADD" w:rsidRPr="00E64ADD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>Conhecer os materiais e calcular as quantidades para fins de orçamento de uma obra;</w:t>
                </w:r>
              </w:p>
              <w:p w:rsidR="00E64ADD" w:rsidRPr="00E64ADD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>Conhecer as principais técnicas aplicadas às construções rurais;</w:t>
                </w:r>
              </w:p>
              <w:p w:rsidR="00E64ADD" w:rsidRPr="00E64ADD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>Projetar uma construção rural de acordo com um método específico;</w:t>
                </w:r>
              </w:p>
              <w:p w:rsidR="00E64ADD" w:rsidRPr="00E64ADD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>Conhecer os principais esforços aplicados em peças estruturais e dimensionar pilares e fundações.</w:t>
                </w:r>
              </w:p>
              <w:p w:rsidR="00E64ADD" w:rsidRPr="00E64ADD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>Conhecer métodos de dimensionamento de instalações hidráulicas e elétricas;</w:t>
                </w:r>
              </w:p>
              <w:p w:rsidR="00E64ADD" w:rsidRPr="00E64ADD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>Conhecer as principais técnicas de conforto ambiental para edificações agrícolas;</w:t>
                </w:r>
              </w:p>
              <w:p w:rsidR="00E64ADD" w:rsidRPr="00E64ADD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 xml:space="preserve">Aplicar as técnicas para se </w:t>
                </w:r>
                <w:proofErr w:type="gramStart"/>
                <w:r w:rsidRPr="00E64ADD">
                  <w:rPr>
                    <w:rFonts w:ascii="Arial" w:hAnsi="Arial" w:cs="Arial"/>
                    <w:sz w:val="20"/>
                    <w:szCs w:val="20"/>
                  </w:rPr>
                  <w:t>obter</w:t>
                </w:r>
                <w:proofErr w:type="gramEnd"/>
                <w:r w:rsidRPr="00E64ADD">
                  <w:rPr>
                    <w:rFonts w:ascii="Arial" w:hAnsi="Arial" w:cs="Arial"/>
                    <w:sz w:val="20"/>
                    <w:szCs w:val="20"/>
                  </w:rPr>
                  <w:t xml:space="preserve"> um saneamento rural adequado;</w:t>
                </w:r>
              </w:p>
              <w:p w:rsidR="00E64ADD" w:rsidRPr="00E64ADD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>Conhecer as técnicas gerais para a construção de estradas para fins rurais;</w:t>
                </w:r>
              </w:p>
              <w:p w:rsidR="003D346E" w:rsidRPr="00072857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 xml:space="preserve">Interpretar projetos </w:t>
                </w:r>
                <w:proofErr w:type="gramStart"/>
                <w:r w:rsidRPr="00E64ADD">
                  <w:rPr>
                    <w:rFonts w:ascii="Arial" w:hAnsi="Arial" w:cs="Arial"/>
                    <w:sz w:val="20"/>
                    <w:szCs w:val="20"/>
                  </w:rPr>
                  <w:t>elétricos.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E64ADD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 xml:space="preserve">Introdução ao estudo de construções rurais. Conceito de construções rurais: fundamentos técnico e legal. Características gerais das construções rurais. Estática: elementos de estática aplicados às construções. Resistência dos materiais: noções gerais. Esforços e deformações. Elementos de construção: principais, tipos, características gerais e aplicações. Técnica das construções: princípios básicos. Materiais de construção: tipos, características, seleção e orçamento. Instalações rurais: características construtivas das principais instalações. Ambiência nas construções. Saneamento rural. Estradas rurais. Eletrificação rural. Método de projeto de construções </w:t>
                </w:r>
                <w:proofErr w:type="gramStart"/>
                <w:r w:rsidRPr="00E64ADD">
                  <w:rPr>
                    <w:rFonts w:ascii="Arial" w:hAnsi="Arial" w:cs="Arial"/>
                    <w:sz w:val="20"/>
                    <w:szCs w:val="20"/>
                  </w:rPr>
                  <w:t>rurais.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E64ADD" w:rsidP="005031BF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 xml:space="preserve">Introdução </w:t>
                </w:r>
                <w:proofErr w:type="gramStart"/>
                <w:r w:rsidRPr="00E64ADD">
                  <w:rPr>
                    <w:rFonts w:ascii="Arial" w:hAnsi="Arial" w:cs="Arial"/>
                    <w:sz w:val="20"/>
                    <w:szCs w:val="20"/>
                  </w:rPr>
                  <w:t>as</w:t>
                </w:r>
                <w:proofErr w:type="gramEnd"/>
                <w:r w:rsidRPr="00E64ADD">
                  <w:rPr>
                    <w:rFonts w:ascii="Arial" w:hAnsi="Arial" w:cs="Arial"/>
                    <w:sz w:val="20"/>
                    <w:szCs w:val="20"/>
                  </w:rPr>
                  <w:t xml:space="preserve"> construções rurais; Principais materiais empregados em construções rurais; Técnicas de construções rurais; Noções de projeto para instalações rurais; Noções de resistência dos materiais e estruturas; Instalações elétricas e hidráulicas; Princípios básicos em ambiência para construções rurais; Elaboração de estruturas para o saneamento rural; Princípios gerais da construção de estradas rurais.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E64ADD" w:rsidRPr="00E64ADD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>BIANCA, J. B. Manual do Construtor. Rio de Janeiro, Ed. Globo, 1990. – 4 exemplares (FAEM).</w:t>
                </w:r>
              </w:p>
              <w:p w:rsidR="00E64ADD" w:rsidRPr="00E64ADD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 xml:space="preserve">BORGES, AC. Prática das Pequenas Construções. São Paulo: Ed. Edgard </w:t>
                </w:r>
                <w:proofErr w:type="spellStart"/>
                <w:proofErr w:type="gramStart"/>
                <w:r w:rsidRPr="00E64ADD">
                  <w:rPr>
                    <w:rFonts w:ascii="Arial" w:hAnsi="Arial" w:cs="Arial"/>
                    <w:sz w:val="20"/>
                    <w:szCs w:val="20"/>
                  </w:rPr>
                  <w:t>BlücherLtda</w:t>
                </w:r>
                <w:proofErr w:type="spellEnd"/>
                <w:proofErr w:type="gramEnd"/>
                <w:r w:rsidRPr="00E64ADD">
                  <w:rPr>
                    <w:rFonts w:ascii="Arial" w:hAnsi="Arial" w:cs="Arial"/>
                    <w:sz w:val="20"/>
                    <w:szCs w:val="20"/>
                  </w:rPr>
                  <w:t>, 1986. – 2 exemplares (FAEM).</w:t>
                </w:r>
              </w:p>
              <w:p w:rsidR="00E64ADD" w:rsidRPr="00E64ADD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CARNEIRO, O. Construções Rurais. São Paulo: Nobel, 1987. 719p. – 3 exemplares (FAEM).</w:t>
                </w:r>
              </w:p>
              <w:p w:rsidR="00E64ADD" w:rsidRPr="00E64ADD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 xml:space="preserve">OBERG, L. Desenho arquitetônico. Rio de Janeiro: ao livro técnico, 1997. 156p. – 3 exemplares (FAEM). </w:t>
                </w:r>
              </w:p>
              <w:p w:rsidR="00E64ADD" w:rsidRPr="00E64ADD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>PEREIRA, M.F. Construções Rurais. São Paulo: Nobel, 1986. 330p. – 2 exemplares (FAEM).</w:t>
                </w:r>
              </w:p>
              <w:p w:rsidR="003D346E" w:rsidRPr="001409AC" w:rsidRDefault="00E64ADD" w:rsidP="00E64AD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>SILVA, A.; RIBEIRO, C.T.; DIAS, J</w:t>
                </w:r>
                <w:proofErr w:type="gramStart"/>
                <w:r w:rsidRPr="00E64ADD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E64ADD">
                  <w:rPr>
                    <w:rFonts w:ascii="Arial" w:hAnsi="Arial" w:cs="Arial"/>
                    <w:sz w:val="20"/>
                    <w:szCs w:val="20"/>
                  </w:rPr>
                  <w:t xml:space="preserve"> SOUSA, L.; Desenho técnico moderno. 5ª Ed. Lisboa: </w:t>
                </w:r>
                <w:proofErr w:type="spellStart"/>
                <w:r w:rsidRPr="00E64ADD">
                  <w:rPr>
                    <w:rFonts w:ascii="Arial" w:hAnsi="Arial" w:cs="Arial"/>
                    <w:sz w:val="20"/>
                    <w:szCs w:val="20"/>
                  </w:rPr>
                  <w:t>Lidel</w:t>
                </w:r>
                <w:proofErr w:type="spellEnd"/>
                <w:r w:rsidRPr="00E64ADD">
                  <w:rPr>
                    <w:rFonts w:ascii="Arial" w:hAnsi="Arial" w:cs="Arial"/>
                    <w:sz w:val="20"/>
                    <w:szCs w:val="20"/>
                  </w:rPr>
                  <w:t>, edições técnicas, 2005. – 4 exemplares (FAEM</w:t>
                </w:r>
                <w:proofErr w:type="gramStart"/>
                <w:r w:rsidRPr="00E64ADD">
                  <w:rPr>
                    <w:rFonts w:ascii="Arial" w:hAnsi="Arial" w:cs="Arial"/>
                    <w:sz w:val="20"/>
                    <w:szCs w:val="20"/>
                  </w:rPr>
                  <w:t>).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E64ADD" w:rsidRPr="00E64ADD" w:rsidRDefault="00E64ADD" w:rsidP="00E64AD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>ASSOCIAÇÃO BRASILEIRA DE CIMENTO PORTLAND. Guia de construções rurais: à base de cimento. – 3 exemplares.</w:t>
                </w:r>
              </w:p>
              <w:p w:rsidR="003D346E" w:rsidRPr="00072857" w:rsidRDefault="00E64ADD" w:rsidP="00E64ADD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64ADD">
                  <w:rPr>
                    <w:rFonts w:ascii="Arial" w:hAnsi="Arial" w:cs="Arial"/>
                    <w:sz w:val="20"/>
                    <w:szCs w:val="20"/>
                  </w:rPr>
                  <w:t xml:space="preserve">FABICHAK, I. Pequenas Construções Rurais. São Paulo: Ed. Nobel, </w:t>
                </w:r>
                <w:proofErr w:type="gramStart"/>
                <w:r w:rsidRPr="00E64ADD">
                  <w:rPr>
                    <w:rFonts w:ascii="Arial" w:hAnsi="Arial" w:cs="Arial"/>
                    <w:sz w:val="20"/>
                    <w:szCs w:val="20"/>
                  </w:rPr>
                  <w:t>2000.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FD" w:rsidRDefault="007D4DFD">
      <w:r>
        <w:separator/>
      </w:r>
    </w:p>
  </w:endnote>
  <w:endnote w:type="continuationSeparator" w:id="0">
    <w:p w:rsidR="007D4DFD" w:rsidRDefault="007D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FD" w:rsidRDefault="007D4DFD">
      <w:r>
        <w:separator/>
      </w:r>
    </w:p>
  </w:footnote>
  <w:footnote w:type="continuationSeparator" w:id="0">
    <w:p w:rsidR="007D4DFD" w:rsidRDefault="007D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4DFD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8577E"/>
    <w:rsid w:val="004A4BC9"/>
    <w:rsid w:val="004D294A"/>
    <w:rsid w:val="00794E05"/>
    <w:rsid w:val="009C5DA2"/>
    <w:rsid w:val="00A473AA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B47B-4110-4DB3-A172-3E8B59A2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2016-05-31T22:05:00Z</dcterms:created>
  <dcterms:modified xsi:type="dcterms:W3CDTF">2016-05-31T22:09:00Z</dcterms:modified>
</cp:coreProperties>
</file>