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D6391B" w:rsidRPr="00D6391B">
                  <w:rPr>
                    <w:rStyle w:val="TtuloChar"/>
                  </w:rPr>
                  <w:t>HORTICULTURA GERAL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D6391B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91B">
              <w:rPr>
                <w:noProof/>
              </w:rPr>
              <w:t>210027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D6391B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91B">
              <w:rPr>
                <w:noProof/>
              </w:rPr>
              <w:t>100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D6391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Rogers2Char"/>
                </w:rPr>
              </w:sdtEndPr>
              <w:sdtContent>
                <w:r w:rsidR="00D6391B" w:rsidRPr="00F36F37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D6391B" w:rsidRPr="00F36F37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D6391B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0</w:t>
            </w:r>
            <w:r w:rsidR="00D6391B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F05ED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6391B" w:rsidRPr="00D6391B">
                  <w:rPr>
                    <w:rStyle w:val="Rogers2Char"/>
                  </w:rPr>
                  <w:t>Adriane Marinho de Assis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7715A7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715A7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7715A7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715A7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715A7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715A7">
              <w:rPr>
                <w:rStyle w:val="Rogers2Char"/>
                <w:noProof/>
              </w:rPr>
              <w:t>1</w:t>
            </w:r>
            <w:bookmarkStart w:id="9" w:name="_GoBack"/>
            <w:bookmarkEnd w:id="9"/>
            <w:r w:rsidR="007715A7">
              <w:rPr>
                <w:rStyle w:val="Rogers2Char"/>
                <w:noProof/>
              </w:rPr>
              <w:t>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748B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D6391B">
                  <w:rPr>
                    <w:rFonts w:ascii="Arial" w:hAnsi="Arial" w:cs="Arial"/>
                    <w:sz w:val="24"/>
                  </w:rPr>
                  <w:t xml:space="preserve">Fisiologia </w:t>
                </w:r>
                <w:proofErr w:type="spellStart"/>
                <w:r w:rsidR="00D6391B">
                  <w:rPr>
                    <w:rFonts w:ascii="Arial" w:hAnsi="Arial" w:cs="Arial"/>
                    <w:sz w:val="24"/>
                  </w:rPr>
                  <w:t>Vegetal;</w:t>
                </w:r>
                <w:r w:rsidR="00D6391B" w:rsidRPr="00D6391B">
                  <w:rPr>
                    <w:rFonts w:ascii="Arial" w:hAnsi="Arial" w:cs="Arial"/>
                    <w:sz w:val="24"/>
                  </w:rPr>
                  <w:t>Física</w:t>
                </w:r>
                <w:proofErr w:type="spellEnd"/>
                <w:r w:rsidR="00D6391B" w:rsidRPr="00D6391B">
                  <w:rPr>
                    <w:rFonts w:ascii="Arial" w:hAnsi="Arial" w:cs="Arial"/>
                    <w:sz w:val="24"/>
                  </w:rPr>
                  <w:t xml:space="preserve"> do solo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0430C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D6391B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Despertar o estudante para área de horticultura, demonstrando a importância da mesma no contexto socioeconômico regional, fornecendo-lhe os princípios da produção hortícola necessários para a melhor compreensão das disciplinas específicas de Olericultura, Floricultura, Fruticultura e Silvicultura, a serem cursadas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posteriormente.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>Oferecer aos estudantes conhecimentos básicos relacionados ao cultivo de plantas hortícolas quanto à organização das áreas de produção, as estruturas, os substratos, as formas de propagação e o cultivo de plantas em viveiros;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>Fornecer aos estudantes os princípios do cultivo de plantas em ambiente protegido;</w:t>
                </w:r>
              </w:p>
              <w:p w:rsidR="003D346E" w:rsidRPr="00072857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Apresentação dos princípios da manipulação de organismos vegetais e algumas das aplicações da biotecnologia na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horticultura.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D6391B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Serão apresentados e discutidos os principais aspectos inerentes a produção de plantas hortícolas, envolvendo os aspectos econômicos de cada setor, os substratos, as formas de propagação, as estruturas necessárias e o manjo da produção para a obtenção de produtos de qualidade, oferecendo aos estudantes uma base sólida para melhor compreensão e acompanhamento das disciplinas das áreas específicas da horticultura, a serem cursadas nos semestres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posteriores.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>Aspectos econômicos da horticultura;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>Substratos hortícolas: materiais empregados, caracterização, análises, correções.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Propagação de plantas hortícolas: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gâmica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(semente) e agâmica (vegetativa) – estaquia; mergulhia; enxertia; estruturas especializadas e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micropropagação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>Viveiros para produção de mudas.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Tipo de estruturas para cultivo de plantas hortícolas: estufas, túneis, abrigos e telados. 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>Controle das condições ambientais (luz, temperatura, umidade, CO2).</w:t>
                </w:r>
              </w:p>
              <w:p w:rsidR="003D346E" w:rsidRPr="00072857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Cultivo de plantas fora do solo, técnicas inovadoras de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cultivo.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>ANDRIOLO, J.L. (1999). Fisiologia das culturas protegidas. Ed. UFSM. Santa Maria, RS. 142 p.; il.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BARBOSA, J.G.B.; LOPES, L. C. Propagação de plantas ornamentais. Viçosa: Editora UFV, 2007. 183 p. 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FACHINELLO, J.C.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al. Propagação de plantas frutíferas. Brasília: Embrapa Informações Tecnológicas, 2005. 221p. 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HARTMANN, H.T.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al.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propagation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: principal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practices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7.</w:t>
                </w:r>
                <w:proofErr w:type="gram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ed. New Jersey: Prentice </w:t>
                </w:r>
                <w:r w:rsidRPr="00D6391B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Hall, 2002. 880p. </w:t>
                </w:r>
              </w:p>
              <w:p w:rsidR="00D6391B" w:rsidRPr="00D6391B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KAMPF, A.N.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al. Floricultura: técnicas de preparo de substratos. Brasília: LK, 2006. 132p.</w:t>
                </w:r>
              </w:p>
              <w:p w:rsidR="003D346E" w:rsidRPr="001409AC" w:rsidRDefault="00D6391B" w:rsidP="00D6391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PETRY, C. (Org.). 2008. Plantas ornamentais – aspectos para a produção.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Ed. Editora da UPF. Passo Fundo. 202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D6391B" w:rsidRPr="00D6391B" w:rsidRDefault="00D6391B" w:rsidP="00D6391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TESI, R. (2002).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Colture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fuori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suolo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in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orticoltura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floricoltura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Edagricole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. Bologna, IT. 112 p.; il.</w:t>
                </w:r>
              </w:p>
              <w:p w:rsidR="00D6391B" w:rsidRPr="00D6391B" w:rsidRDefault="00D6391B" w:rsidP="00D6391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TESI, R. (2001).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Colture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protette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Ortoflorovivaismo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Calderini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edagricole</w:t>
                </w:r>
                <w:proofErr w:type="spell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. Bologna, IT. 503 p.; il.</w:t>
                </w:r>
              </w:p>
              <w:p w:rsidR="006748B3" w:rsidRDefault="00D6391B" w:rsidP="00D6391B">
                <w:pPr>
                  <w:spacing w:after="0" w:line="240" w:lineRule="auto"/>
                </w:pPr>
                <w:r w:rsidRPr="00D6391B">
                  <w:rPr>
                    <w:rFonts w:ascii="Arial" w:hAnsi="Arial" w:cs="Arial"/>
                    <w:sz w:val="20"/>
                    <w:szCs w:val="20"/>
                  </w:rPr>
                  <w:t xml:space="preserve">TORRES, A.C., CALDAS, L.S., BUSO, J.A. (1998). Cultura de Tecidos e transformação genética de plantas. Embrapa-SPI/Embrapa-CNPH. Brasília. </w:t>
                </w:r>
                <w:proofErr w:type="gramStart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2v</w:t>
                </w:r>
                <w:proofErr w:type="gramEnd"/>
                <w:r w:rsidRPr="00D6391B">
                  <w:rPr>
                    <w:rFonts w:ascii="Arial" w:hAnsi="Arial" w:cs="Arial"/>
                    <w:sz w:val="20"/>
                    <w:szCs w:val="20"/>
                  </w:rPr>
                  <w:t>. 864 p.; il.</w:t>
                </w:r>
              </w:p>
              <w:p w:rsidR="003D346E" w:rsidRPr="00072857" w:rsidRDefault="00260916" w:rsidP="000431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16" w:rsidRDefault="00260916">
      <w:r>
        <w:separator/>
      </w:r>
    </w:p>
  </w:endnote>
  <w:endnote w:type="continuationSeparator" w:id="0">
    <w:p w:rsidR="00260916" w:rsidRDefault="0026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16" w:rsidRDefault="00260916">
      <w:r>
        <w:separator/>
      </w:r>
    </w:p>
  </w:footnote>
  <w:footnote w:type="continuationSeparator" w:id="0">
    <w:p w:rsidR="00260916" w:rsidRDefault="0026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1B03"/>
    <w:rsid w:val="0023637D"/>
    <w:rsid w:val="00242674"/>
    <w:rsid w:val="00256D04"/>
    <w:rsid w:val="00260916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15A7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8577E"/>
    <w:rsid w:val="004A4BC9"/>
    <w:rsid w:val="004D294A"/>
    <w:rsid w:val="00794E05"/>
    <w:rsid w:val="009C5DA2"/>
    <w:rsid w:val="009D5597"/>
    <w:rsid w:val="00DA1C37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66A4-3626-465C-9750-37D28005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2016-05-31T21:57:00Z</dcterms:created>
  <dcterms:modified xsi:type="dcterms:W3CDTF">2016-06-15T18:31:00Z</dcterms:modified>
</cp:coreProperties>
</file>