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1409AC" w:rsidRPr="001409AC">
                  <w:rPr>
                    <w:rStyle w:val="TtuloChar"/>
                  </w:rPr>
                  <w:t>QUÍMICA II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1409AC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09AC">
              <w:rPr>
                <w:noProof/>
              </w:rPr>
              <w:t>150061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B31B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1409AC" w:rsidRPr="001409AC">
                  <w:rPr>
                    <w:rStyle w:val="Rogers2Char"/>
                  </w:rPr>
                  <w:t>CCQFA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722AE9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22AE9">
              <w:rPr>
                <w:noProof/>
              </w:rPr>
              <w:t>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B31B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1409AC" w:rsidRPr="001409AC">
                  <w:rPr>
                    <w:rStyle w:val="Rogers2Char"/>
                  </w:rPr>
                  <w:t>CCQFA</w:t>
                </w:r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722AE9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22AE9">
              <w:rPr>
                <w:noProof/>
              </w:rPr>
              <w:t>00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D935A3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1409AC" w:rsidRPr="001409AC">
                  <w:rPr>
                    <w:rStyle w:val="Rogers2Char"/>
                  </w:rPr>
                  <w:t>Jorge Luiz Martins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1409AC">
              <w:rPr>
                <w:rStyle w:val="Rogers2Char"/>
                <w:noProof/>
              </w:rPr>
              <w:instrText>34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1409AC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1409AC">
              <w:rPr>
                <w:rStyle w:val="Rogers2Char"/>
                <w:noProof/>
              </w:rPr>
              <w:instrText>2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1409AC">
              <w:rPr>
                <w:rStyle w:val="Rogers2Char"/>
                <w:noProof/>
              </w:rPr>
              <w:t>2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1409AC">
              <w:rPr>
                <w:rStyle w:val="Rogers2Char"/>
                <w:noProof/>
              </w:rPr>
              <w:t>17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1409AC">
              <w:rPr>
                <w:rStyle w:val="Rogers2Char"/>
                <w:noProof/>
              </w:rPr>
              <w:t>17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1409AC" w:rsidRPr="001409AC">
                  <w:rPr>
                    <w:rFonts w:ascii="Arial" w:hAnsi="Arial" w:cs="Arial"/>
                    <w:sz w:val="24"/>
                  </w:rPr>
                  <w:t>Química I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B60DE3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7B3AFB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1409AC" w:rsidP="008F73E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409AC">
                  <w:rPr>
                    <w:rFonts w:ascii="Arial" w:hAnsi="Arial" w:cs="Arial"/>
                    <w:sz w:val="20"/>
                    <w:szCs w:val="20"/>
                  </w:rPr>
                  <w:t xml:space="preserve">Ministrar conhecimentos básicos em Química visando fornecer subsídios fundamentais, aos alunos no campo agrário, tecnológico e da </w:t>
                </w:r>
                <w:proofErr w:type="gramStart"/>
                <w:r w:rsidRPr="001409AC">
                  <w:rPr>
                    <w:rFonts w:ascii="Arial" w:hAnsi="Arial" w:cs="Arial"/>
                    <w:sz w:val="20"/>
                    <w:szCs w:val="20"/>
                  </w:rPr>
                  <w:t>engenharia.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3D346E" w:rsidRPr="00072857" w:rsidRDefault="001409AC" w:rsidP="00CC7A90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1409AC">
                  <w:rPr>
                    <w:rFonts w:ascii="Arial" w:hAnsi="Arial" w:cs="Arial"/>
                    <w:sz w:val="20"/>
                    <w:szCs w:val="20"/>
                  </w:rPr>
                  <w:t xml:space="preserve">Ministrar conhecimento claro, elementar das Leis, dos fundamentos teóricos e das teorias modernas que regem os métodos analíticos, empregados em análises quantitativas e suas aplicações. Desenvolver nos estudantes hábitos de observação e de espírito crítico de modo a levá-lo a fazer raciocínio e juízo próprios, tendo em vista a formação da personalidade profissional e a </w:t>
                </w:r>
                <w:proofErr w:type="gramStart"/>
                <w:r w:rsidRPr="001409AC">
                  <w:rPr>
                    <w:rFonts w:ascii="Arial" w:hAnsi="Arial" w:cs="Arial"/>
                    <w:sz w:val="20"/>
                    <w:szCs w:val="20"/>
                  </w:rPr>
                  <w:t>autoconfiança.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1409AC" w:rsidP="007B3AF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409AC">
                  <w:rPr>
                    <w:rFonts w:ascii="Arial" w:hAnsi="Arial" w:cs="Arial"/>
                    <w:sz w:val="20"/>
                    <w:szCs w:val="20"/>
                  </w:rPr>
                  <w:t xml:space="preserve">Métodos de análises químicas de importância ambiental, expressão e interpretação de resultados de </w:t>
                </w:r>
                <w:proofErr w:type="gramStart"/>
                <w:r w:rsidRPr="001409AC">
                  <w:rPr>
                    <w:rFonts w:ascii="Arial" w:hAnsi="Arial" w:cs="Arial"/>
                    <w:sz w:val="20"/>
                    <w:szCs w:val="20"/>
                  </w:rPr>
                  <w:t>análises.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1409AC" w:rsidRPr="001409AC" w:rsidRDefault="001409AC" w:rsidP="001409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409AC">
                  <w:rPr>
                    <w:rFonts w:ascii="Arial" w:hAnsi="Arial" w:cs="Arial"/>
                    <w:sz w:val="20"/>
                    <w:szCs w:val="20"/>
                  </w:rPr>
                  <w:t>MÓDULO TEÓRICO</w:t>
                </w:r>
              </w:p>
              <w:p w:rsidR="001409AC" w:rsidRPr="001409AC" w:rsidRDefault="001409AC" w:rsidP="001409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409AC">
                  <w:rPr>
                    <w:rFonts w:ascii="Arial" w:hAnsi="Arial" w:cs="Arial"/>
                    <w:sz w:val="20"/>
                    <w:szCs w:val="20"/>
                  </w:rPr>
                  <w:t>UNIDADE 1 – Soluções Padrões</w:t>
                </w:r>
              </w:p>
              <w:p w:rsidR="001409AC" w:rsidRPr="001409AC" w:rsidRDefault="001409AC" w:rsidP="001409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409AC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r w:rsidRPr="001409AC">
                  <w:rPr>
                    <w:rFonts w:ascii="Arial" w:hAnsi="Arial" w:cs="Arial"/>
                    <w:sz w:val="20"/>
                    <w:szCs w:val="20"/>
                  </w:rPr>
                  <w:tab/>
                  <w:t>Conceito</w:t>
                </w:r>
              </w:p>
              <w:p w:rsidR="001409AC" w:rsidRPr="001409AC" w:rsidRDefault="001409AC" w:rsidP="001409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409AC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r w:rsidRPr="001409AC">
                  <w:rPr>
                    <w:rFonts w:ascii="Arial" w:hAnsi="Arial" w:cs="Arial"/>
                    <w:sz w:val="20"/>
                    <w:szCs w:val="20"/>
                  </w:rPr>
                  <w:tab/>
                  <w:t>Soluções padrões ácidas</w:t>
                </w:r>
              </w:p>
              <w:p w:rsidR="001409AC" w:rsidRPr="001409AC" w:rsidRDefault="001409AC" w:rsidP="001409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409AC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r w:rsidRPr="001409AC"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Soluções padrões </w:t>
                </w:r>
                <w:proofErr w:type="gramStart"/>
                <w:r w:rsidRPr="001409AC">
                  <w:rPr>
                    <w:rFonts w:ascii="Arial" w:hAnsi="Arial" w:cs="Arial"/>
                    <w:sz w:val="20"/>
                    <w:szCs w:val="20"/>
                  </w:rPr>
                  <w:t>alcalinas</w:t>
                </w:r>
                <w:proofErr w:type="gramEnd"/>
              </w:p>
              <w:p w:rsidR="001409AC" w:rsidRPr="001409AC" w:rsidRDefault="001409AC" w:rsidP="001409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409AC">
                  <w:rPr>
                    <w:rFonts w:ascii="Arial" w:hAnsi="Arial" w:cs="Arial"/>
                    <w:sz w:val="20"/>
                    <w:szCs w:val="20"/>
                  </w:rPr>
                  <w:t>UNIDADE 2 – Expressão Química e Numérica dos resultados em análises químicas</w:t>
                </w:r>
              </w:p>
              <w:p w:rsidR="001409AC" w:rsidRPr="001409AC" w:rsidRDefault="001409AC" w:rsidP="001409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409AC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r w:rsidRPr="001409AC">
                  <w:rPr>
                    <w:rFonts w:ascii="Arial" w:hAnsi="Arial" w:cs="Arial"/>
                    <w:sz w:val="20"/>
                    <w:szCs w:val="20"/>
                  </w:rPr>
                  <w:tab/>
                  <w:t>Erros: natureza e classificação</w:t>
                </w:r>
              </w:p>
              <w:p w:rsidR="001409AC" w:rsidRPr="001409AC" w:rsidRDefault="001409AC" w:rsidP="001409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409AC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r w:rsidRPr="001409AC">
                  <w:rPr>
                    <w:rFonts w:ascii="Arial" w:hAnsi="Arial" w:cs="Arial"/>
                    <w:sz w:val="20"/>
                    <w:szCs w:val="20"/>
                  </w:rPr>
                  <w:tab/>
                  <w:t>Precisão e exatidão</w:t>
                </w:r>
              </w:p>
              <w:p w:rsidR="001409AC" w:rsidRPr="001409AC" w:rsidRDefault="001409AC" w:rsidP="001409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409AC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r w:rsidRPr="001409AC">
                  <w:rPr>
                    <w:rFonts w:ascii="Arial" w:hAnsi="Arial" w:cs="Arial"/>
                    <w:sz w:val="20"/>
                    <w:szCs w:val="20"/>
                  </w:rPr>
                  <w:tab/>
                  <w:t>Algarismos expressivos ou significativos</w:t>
                </w:r>
              </w:p>
              <w:p w:rsidR="001409AC" w:rsidRPr="001409AC" w:rsidRDefault="001409AC" w:rsidP="001409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409AC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r w:rsidRPr="001409AC">
                  <w:rPr>
                    <w:rFonts w:ascii="Arial" w:hAnsi="Arial" w:cs="Arial"/>
                    <w:sz w:val="20"/>
                    <w:szCs w:val="20"/>
                  </w:rPr>
                  <w:tab/>
                  <w:t>Regras de cálculo</w:t>
                </w:r>
              </w:p>
              <w:p w:rsidR="001409AC" w:rsidRPr="001409AC" w:rsidRDefault="001409AC" w:rsidP="001409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409AC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r w:rsidRPr="001409AC">
                  <w:rPr>
                    <w:rFonts w:ascii="Arial" w:hAnsi="Arial" w:cs="Arial"/>
                    <w:sz w:val="20"/>
                    <w:szCs w:val="20"/>
                  </w:rPr>
                  <w:tab/>
                  <w:t>Expressão final dos resultados</w:t>
                </w:r>
              </w:p>
              <w:p w:rsidR="001409AC" w:rsidRPr="001409AC" w:rsidRDefault="001409AC" w:rsidP="001409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409AC">
                  <w:rPr>
                    <w:rFonts w:ascii="Arial" w:hAnsi="Arial" w:cs="Arial"/>
                    <w:sz w:val="20"/>
                    <w:szCs w:val="20"/>
                  </w:rPr>
                  <w:t xml:space="preserve">UNIDADE 3 – </w:t>
                </w:r>
                <w:proofErr w:type="spellStart"/>
                <w:r w:rsidRPr="001409AC">
                  <w:rPr>
                    <w:rFonts w:ascii="Arial" w:hAnsi="Arial" w:cs="Arial"/>
                    <w:sz w:val="20"/>
                    <w:szCs w:val="20"/>
                  </w:rPr>
                  <w:t>Titulometria</w:t>
                </w:r>
                <w:proofErr w:type="spellEnd"/>
                <w:r w:rsidRPr="001409A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  <w:p w:rsidR="001409AC" w:rsidRPr="001409AC" w:rsidRDefault="001409AC" w:rsidP="001409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409AC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r w:rsidRPr="001409AC">
                  <w:rPr>
                    <w:rFonts w:ascii="Arial" w:hAnsi="Arial" w:cs="Arial"/>
                    <w:sz w:val="20"/>
                    <w:szCs w:val="20"/>
                  </w:rPr>
                  <w:tab/>
                  <w:t>Fundamento e Classificação</w:t>
                </w:r>
              </w:p>
              <w:p w:rsidR="001409AC" w:rsidRPr="001409AC" w:rsidRDefault="001409AC" w:rsidP="001409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409AC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r w:rsidRPr="001409AC">
                  <w:rPr>
                    <w:rFonts w:ascii="Arial" w:hAnsi="Arial" w:cs="Arial"/>
                    <w:sz w:val="20"/>
                    <w:szCs w:val="20"/>
                  </w:rPr>
                  <w:tab/>
                  <w:t>Características das reações fundamentais</w:t>
                </w:r>
              </w:p>
              <w:p w:rsidR="001409AC" w:rsidRPr="001409AC" w:rsidRDefault="001409AC" w:rsidP="001409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409AC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r w:rsidRPr="001409AC">
                  <w:rPr>
                    <w:rFonts w:ascii="Arial" w:hAnsi="Arial" w:cs="Arial"/>
                    <w:sz w:val="20"/>
                    <w:szCs w:val="20"/>
                  </w:rPr>
                  <w:tab/>
                  <w:t>Indicadores</w:t>
                </w:r>
              </w:p>
              <w:p w:rsidR="001409AC" w:rsidRPr="001409AC" w:rsidRDefault="001409AC" w:rsidP="001409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409AC">
                  <w:rPr>
                    <w:rFonts w:ascii="Arial" w:hAnsi="Arial" w:cs="Arial"/>
                    <w:sz w:val="20"/>
                    <w:szCs w:val="20"/>
                  </w:rPr>
                  <w:t>UNIDADE 4 – Espectrometria de emissão</w:t>
                </w:r>
              </w:p>
              <w:p w:rsidR="001409AC" w:rsidRPr="001409AC" w:rsidRDefault="001409AC" w:rsidP="001409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409AC">
                  <w:rPr>
                    <w:rFonts w:ascii="Arial" w:hAnsi="Arial" w:cs="Arial"/>
                    <w:sz w:val="20"/>
                    <w:szCs w:val="20"/>
                  </w:rPr>
                  <w:t>UNIDADE 5 – Espectrometria de chama</w:t>
                </w:r>
              </w:p>
              <w:p w:rsidR="001409AC" w:rsidRPr="001409AC" w:rsidRDefault="001409AC" w:rsidP="001409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409AC">
                  <w:rPr>
                    <w:rFonts w:ascii="Arial" w:hAnsi="Arial" w:cs="Arial"/>
                    <w:sz w:val="20"/>
                    <w:szCs w:val="20"/>
                  </w:rPr>
                  <w:t>UNIDADE 6 – Espectrometria de absorção atômica</w:t>
                </w:r>
              </w:p>
              <w:p w:rsidR="001409AC" w:rsidRPr="001409AC" w:rsidRDefault="001409AC" w:rsidP="001409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409AC" w:rsidRPr="001409AC" w:rsidRDefault="001409AC" w:rsidP="001409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409AC">
                  <w:rPr>
                    <w:rFonts w:ascii="Arial" w:hAnsi="Arial" w:cs="Arial"/>
                    <w:sz w:val="20"/>
                    <w:szCs w:val="20"/>
                  </w:rPr>
                  <w:t>MÓDULOS EXPERIMENTAIS</w:t>
                </w:r>
              </w:p>
              <w:p w:rsidR="001409AC" w:rsidRPr="001409AC" w:rsidRDefault="001409AC" w:rsidP="001409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409AC">
                  <w:rPr>
                    <w:rFonts w:ascii="Arial" w:hAnsi="Arial" w:cs="Arial"/>
                    <w:sz w:val="20"/>
                    <w:szCs w:val="20"/>
                  </w:rPr>
                  <w:t xml:space="preserve">UNIDADE 1 – Preparo de soluções ácidas. </w:t>
                </w:r>
              </w:p>
              <w:p w:rsidR="001409AC" w:rsidRPr="001409AC" w:rsidRDefault="001409AC" w:rsidP="001409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409AC">
                  <w:rPr>
                    <w:rFonts w:ascii="Arial" w:hAnsi="Arial" w:cs="Arial"/>
                    <w:sz w:val="20"/>
                    <w:szCs w:val="20"/>
                  </w:rPr>
                  <w:t>UNIDADE 2 – Preparo de soluções alcalinas.</w:t>
                </w:r>
              </w:p>
              <w:p w:rsidR="001409AC" w:rsidRPr="001409AC" w:rsidRDefault="001409AC" w:rsidP="001409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409AC">
                  <w:rPr>
                    <w:rFonts w:ascii="Arial" w:hAnsi="Arial" w:cs="Arial"/>
                    <w:sz w:val="20"/>
                    <w:szCs w:val="20"/>
                  </w:rPr>
                  <w:t xml:space="preserve">UNIDADE 3 – </w:t>
                </w:r>
                <w:proofErr w:type="gramStart"/>
                <w:r w:rsidRPr="001409AC">
                  <w:rPr>
                    <w:rFonts w:ascii="Arial" w:hAnsi="Arial" w:cs="Arial"/>
                    <w:sz w:val="20"/>
                    <w:szCs w:val="20"/>
                  </w:rPr>
                  <w:t>Preparo</w:t>
                </w:r>
                <w:proofErr w:type="gramEnd"/>
                <w:r w:rsidRPr="001409AC">
                  <w:rPr>
                    <w:rFonts w:ascii="Arial" w:hAnsi="Arial" w:cs="Arial"/>
                    <w:sz w:val="20"/>
                    <w:szCs w:val="20"/>
                  </w:rPr>
                  <w:t xml:space="preserve"> de curva padrão</w:t>
                </w:r>
              </w:p>
              <w:p w:rsidR="001409AC" w:rsidRPr="001409AC" w:rsidRDefault="001409AC" w:rsidP="001409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409AC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UNIDADE 4 – Análise de elementos tais como Cálcio, Potássio, Fósforo, Zinco entre outros em amostras de interesse ambiental (solo, resíduos, água, tecido vegetal,...</w:t>
                </w:r>
                <w:proofErr w:type="gramStart"/>
                <w:r w:rsidRPr="001409AC">
                  <w:rPr>
                    <w:rFonts w:ascii="Arial" w:hAnsi="Arial" w:cs="Arial"/>
                    <w:sz w:val="20"/>
                    <w:szCs w:val="20"/>
                  </w:rPr>
                  <w:t xml:space="preserve"> )</w:t>
                </w:r>
                <w:proofErr w:type="gramEnd"/>
              </w:p>
              <w:p w:rsidR="001409AC" w:rsidRPr="001409AC" w:rsidRDefault="001409AC" w:rsidP="001409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409AC">
                  <w:rPr>
                    <w:rFonts w:ascii="Arial" w:hAnsi="Arial" w:cs="Arial"/>
                    <w:sz w:val="20"/>
                    <w:szCs w:val="20"/>
                  </w:rPr>
                  <w:t>UNIDADE 5 – Análise de Água.</w:t>
                </w:r>
              </w:p>
              <w:p w:rsidR="001409AC" w:rsidRPr="001409AC" w:rsidRDefault="001409AC" w:rsidP="001409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409AC">
                  <w:rPr>
                    <w:rFonts w:ascii="Arial" w:hAnsi="Arial" w:cs="Arial"/>
                    <w:sz w:val="20"/>
                    <w:szCs w:val="20"/>
                  </w:rPr>
                  <w:t>UNIDADE 6 – Determinação de Matéria Orgânica.</w:t>
                </w:r>
              </w:p>
              <w:p w:rsidR="003D346E" w:rsidRPr="00072857" w:rsidRDefault="001409AC" w:rsidP="001409AC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1409AC">
                  <w:rPr>
                    <w:rFonts w:ascii="Arial" w:hAnsi="Arial" w:cs="Arial"/>
                    <w:sz w:val="20"/>
                    <w:szCs w:val="20"/>
                  </w:rPr>
                  <w:t xml:space="preserve">UNIDADE 7 – Análise de corretivos </w:t>
                </w:r>
                <w:proofErr w:type="gramStart"/>
                <w:r w:rsidRPr="001409AC">
                  <w:rPr>
                    <w:rFonts w:ascii="Arial" w:hAnsi="Arial" w:cs="Arial"/>
                    <w:sz w:val="20"/>
                    <w:szCs w:val="20"/>
                  </w:rPr>
                  <w:t>agrícolas.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1409AC" w:rsidRPr="001409AC" w:rsidRDefault="001409AC" w:rsidP="001409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409AC">
                  <w:rPr>
                    <w:rFonts w:ascii="Arial" w:hAnsi="Arial" w:cs="Arial"/>
                    <w:sz w:val="20"/>
                    <w:szCs w:val="20"/>
                  </w:rPr>
                  <w:t xml:space="preserve">AYRES, G.H. </w:t>
                </w:r>
                <w:proofErr w:type="spellStart"/>
                <w:r w:rsidRPr="001409AC">
                  <w:rPr>
                    <w:rFonts w:ascii="Arial" w:hAnsi="Arial" w:cs="Arial"/>
                    <w:sz w:val="20"/>
                    <w:szCs w:val="20"/>
                  </w:rPr>
                  <w:t>Análisis</w:t>
                </w:r>
                <w:proofErr w:type="spellEnd"/>
                <w:r w:rsidRPr="001409A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1409AC">
                  <w:rPr>
                    <w:rFonts w:ascii="Arial" w:hAnsi="Arial" w:cs="Arial"/>
                    <w:sz w:val="20"/>
                    <w:szCs w:val="20"/>
                  </w:rPr>
                  <w:t>quimico</w:t>
                </w:r>
                <w:proofErr w:type="spellEnd"/>
                <w:r w:rsidRPr="001409A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1409AC">
                  <w:rPr>
                    <w:rFonts w:ascii="Arial" w:hAnsi="Arial" w:cs="Arial"/>
                    <w:sz w:val="20"/>
                    <w:szCs w:val="20"/>
                  </w:rPr>
                  <w:t>cuantitativo</w:t>
                </w:r>
                <w:proofErr w:type="spellEnd"/>
                <w:r w:rsidRPr="001409AC">
                  <w:rPr>
                    <w:rFonts w:ascii="Arial" w:hAnsi="Arial" w:cs="Arial"/>
                    <w:sz w:val="20"/>
                    <w:szCs w:val="20"/>
                  </w:rPr>
                  <w:t xml:space="preserve">. New York, Harper &amp; </w:t>
                </w:r>
                <w:proofErr w:type="spellStart"/>
                <w:r w:rsidRPr="001409AC">
                  <w:rPr>
                    <w:rFonts w:ascii="Arial" w:hAnsi="Arial" w:cs="Arial"/>
                    <w:sz w:val="20"/>
                    <w:szCs w:val="20"/>
                  </w:rPr>
                  <w:t>Row</w:t>
                </w:r>
                <w:proofErr w:type="spellEnd"/>
                <w:r w:rsidRPr="001409AC">
                  <w:rPr>
                    <w:rFonts w:ascii="Arial" w:hAnsi="Arial" w:cs="Arial"/>
                    <w:sz w:val="20"/>
                    <w:szCs w:val="20"/>
                  </w:rPr>
                  <w:t>. 1974.</w:t>
                </w:r>
              </w:p>
              <w:p w:rsidR="001409AC" w:rsidRDefault="001409AC" w:rsidP="001409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409AC">
                  <w:rPr>
                    <w:rFonts w:ascii="Arial" w:hAnsi="Arial" w:cs="Arial"/>
                    <w:sz w:val="20"/>
                    <w:szCs w:val="20"/>
                  </w:rPr>
                  <w:t>CUNHA, A.A.V., COSTA, E.S., MARTINS, J.L., LESSA, R.N.T. Manual de práticas de Química Analítica. Pelotas, Editor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 da Universidade, 1984. 223 p.</w:t>
                </w:r>
              </w:p>
              <w:p w:rsidR="003D346E" w:rsidRPr="001409AC" w:rsidRDefault="001409AC" w:rsidP="001409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409AC">
                  <w:rPr>
                    <w:rFonts w:ascii="Arial" w:hAnsi="Arial" w:cs="Arial"/>
                    <w:sz w:val="20"/>
                    <w:szCs w:val="20"/>
                  </w:rPr>
                  <w:t xml:space="preserve">OHLWEILER, O.A. Química analítica quantitativa. </w:t>
                </w:r>
                <w:proofErr w:type="gramStart"/>
                <w:r w:rsidRPr="001409AC"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  <w:proofErr w:type="gramEnd"/>
                <w:r w:rsidRPr="001409AC">
                  <w:rPr>
                    <w:rFonts w:ascii="Arial" w:hAnsi="Arial" w:cs="Arial"/>
                    <w:sz w:val="20"/>
                    <w:szCs w:val="20"/>
                  </w:rPr>
                  <w:t xml:space="preserve"> ed. Rio de Janeiro. Ed. Livros Técnicos e Científicos. 1976. </w:t>
                </w:r>
                <w:proofErr w:type="gramStart"/>
                <w:r w:rsidRPr="001409AC">
                  <w:rPr>
                    <w:rFonts w:ascii="Arial" w:hAnsi="Arial" w:cs="Arial"/>
                    <w:sz w:val="20"/>
                    <w:szCs w:val="20"/>
                  </w:rPr>
                  <w:t>vol.</w:t>
                </w:r>
                <w:proofErr w:type="gramEnd"/>
                <w:r w:rsidRPr="001409AC">
                  <w:rPr>
                    <w:rFonts w:ascii="Arial" w:hAnsi="Arial" w:cs="Arial"/>
                    <w:sz w:val="20"/>
                    <w:szCs w:val="20"/>
                  </w:rPr>
                  <w:t xml:space="preserve"> 1 2 e 3, 1039 p.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1409AC" w:rsidRPr="001409AC" w:rsidRDefault="001409AC" w:rsidP="001409A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409AC">
                  <w:rPr>
                    <w:rFonts w:ascii="Arial" w:hAnsi="Arial" w:cs="Arial"/>
                    <w:sz w:val="20"/>
                    <w:szCs w:val="20"/>
                  </w:rPr>
                  <w:t xml:space="preserve">TEDESCO, M.J.; </w:t>
                </w:r>
                <w:proofErr w:type="gramStart"/>
                <w:r w:rsidRPr="001409AC">
                  <w:rPr>
                    <w:rFonts w:ascii="Arial" w:hAnsi="Arial" w:cs="Arial"/>
                    <w:sz w:val="20"/>
                    <w:szCs w:val="20"/>
                  </w:rPr>
                  <w:t>et</w:t>
                </w:r>
                <w:proofErr w:type="gramEnd"/>
                <w:r w:rsidRPr="001409AC">
                  <w:rPr>
                    <w:rFonts w:ascii="Arial" w:hAnsi="Arial" w:cs="Arial"/>
                    <w:sz w:val="20"/>
                    <w:szCs w:val="20"/>
                  </w:rPr>
                  <w:t xml:space="preserve"> al  Análise de solo, plantas e outros materiais.  Porto Alegre, </w:t>
                </w:r>
                <w:proofErr w:type="gramStart"/>
                <w:r w:rsidRPr="001409AC"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  <w:proofErr w:type="gramEnd"/>
                <w:r w:rsidRPr="001409AC">
                  <w:rPr>
                    <w:rFonts w:ascii="Arial" w:hAnsi="Arial" w:cs="Arial"/>
                    <w:sz w:val="20"/>
                    <w:szCs w:val="20"/>
                  </w:rPr>
                  <w:t xml:space="preserve"> ed. Faculdade de Agronomia, UFRGS 1995.  174p.  </w:t>
                </w:r>
                <w:proofErr w:type="gramStart"/>
                <w:r w:rsidRPr="001409AC">
                  <w:rPr>
                    <w:rFonts w:ascii="Arial" w:hAnsi="Arial" w:cs="Arial"/>
                    <w:sz w:val="20"/>
                    <w:szCs w:val="20"/>
                  </w:rPr>
                  <w:t xml:space="preserve">( </w:t>
                </w:r>
                <w:proofErr w:type="gramEnd"/>
                <w:r w:rsidRPr="001409AC">
                  <w:rPr>
                    <w:rFonts w:ascii="Arial" w:hAnsi="Arial" w:cs="Arial"/>
                    <w:sz w:val="20"/>
                    <w:szCs w:val="20"/>
                  </w:rPr>
                  <w:t>Boletim Técnico, 5 ).</w:t>
                </w:r>
              </w:p>
              <w:p w:rsidR="001409AC" w:rsidRPr="001409AC" w:rsidRDefault="001409AC" w:rsidP="001409A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409AC">
                  <w:rPr>
                    <w:rFonts w:ascii="Arial" w:hAnsi="Arial" w:cs="Arial"/>
                    <w:sz w:val="20"/>
                    <w:szCs w:val="20"/>
                  </w:rPr>
                  <w:t xml:space="preserve">VOGEL, A. I. Análise química quantitativa. Rio de Janeiro, </w:t>
                </w:r>
                <w:proofErr w:type="gramStart"/>
                <w:r w:rsidRPr="001409AC">
                  <w:rPr>
                    <w:rFonts w:ascii="Arial" w:hAnsi="Arial" w:cs="Arial"/>
                    <w:sz w:val="20"/>
                    <w:szCs w:val="20"/>
                  </w:rPr>
                  <w:t>5</w:t>
                </w:r>
                <w:proofErr w:type="gramEnd"/>
                <w:r w:rsidRPr="001409AC">
                  <w:rPr>
                    <w:rFonts w:ascii="Arial" w:hAnsi="Arial" w:cs="Arial"/>
                    <w:sz w:val="20"/>
                    <w:szCs w:val="20"/>
                  </w:rPr>
                  <w:t xml:space="preserve"> ed. LTC - Livros Técnicos e Científicos Editora. 1992. 712p. </w:t>
                </w:r>
              </w:p>
              <w:p w:rsidR="001409AC" w:rsidRPr="001409AC" w:rsidRDefault="001409AC" w:rsidP="001409A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409AC">
                  <w:rPr>
                    <w:rFonts w:ascii="Arial" w:hAnsi="Arial" w:cs="Arial"/>
                    <w:sz w:val="20"/>
                    <w:szCs w:val="20"/>
                  </w:rPr>
                  <w:t xml:space="preserve">BAIRD, C. Química Ambiental. Porto Alegre, </w:t>
                </w:r>
                <w:proofErr w:type="spellStart"/>
                <w:r w:rsidRPr="001409AC">
                  <w:rPr>
                    <w:rFonts w:ascii="Arial" w:hAnsi="Arial" w:cs="Arial"/>
                    <w:sz w:val="20"/>
                    <w:szCs w:val="20"/>
                  </w:rPr>
                  <w:t>Bookman</w:t>
                </w:r>
                <w:proofErr w:type="spellEnd"/>
                <w:r w:rsidRPr="001409AC">
                  <w:rPr>
                    <w:rFonts w:ascii="Arial" w:hAnsi="Arial" w:cs="Arial"/>
                    <w:sz w:val="20"/>
                    <w:szCs w:val="20"/>
                  </w:rPr>
                  <w:t>. 2002. 622 p.</w:t>
                </w:r>
              </w:p>
              <w:p w:rsidR="003D346E" w:rsidRPr="00072857" w:rsidRDefault="001409AC" w:rsidP="001409AC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bookmarkStart w:id="15" w:name="_GoBack"/>
                <w:bookmarkEnd w:id="15"/>
                <w:r w:rsidRPr="001409AC">
                  <w:rPr>
                    <w:rFonts w:ascii="Arial" w:hAnsi="Arial" w:cs="Arial"/>
                    <w:sz w:val="20"/>
                    <w:szCs w:val="20"/>
                  </w:rPr>
                  <w:t xml:space="preserve">HARRIS, D. C. Análise Química Quantitativa, 8ª ed., Rio de Janeiro, LTC Editora, </w:t>
                </w:r>
                <w:proofErr w:type="gramStart"/>
                <w:r w:rsidRPr="001409AC">
                  <w:rPr>
                    <w:rFonts w:ascii="Arial" w:hAnsi="Arial" w:cs="Arial"/>
                    <w:sz w:val="20"/>
                    <w:szCs w:val="20"/>
                  </w:rPr>
                  <w:t>2012.</w:t>
                </w:r>
                <w:proofErr w:type="gramEnd"/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E1" w:rsidRDefault="007E3CE1">
      <w:r>
        <w:separator/>
      </w:r>
    </w:p>
  </w:endnote>
  <w:endnote w:type="continuationSeparator" w:id="0">
    <w:p w:rsidR="007E3CE1" w:rsidRDefault="007E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E1" w:rsidRDefault="007E3CE1">
      <w:r>
        <w:separator/>
      </w:r>
    </w:p>
  </w:footnote>
  <w:footnote w:type="continuationSeparator" w:id="0">
    <w:p w:rsidR="007E3CE1" w:rsidRDefault="007E3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2333D"/>
    <w:rsid w:val="00024231"/>
    <w:rsid w:val="000247F3"/>
    <w:rsid w:val="00026AFB"/>
    <w:rsid w:val="00027C31"/>
    <w:rsid w:val="00037B57"/>
    <w:rsid w:val="00042382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6AA9"/>
    <w:rsid w:val="001674B5"/>
    <w:rsid w:val="00173698"/>
    <w:rsid w:val="00173FB9"/>
    <w:rsid w:val="00187013"/>
    <w:rsid w:val="00187985"/>
    <w:rsid w:val="00193E02"/>
    <w:rsid w:val="00194DE5"/>
    <w:rsid w:val="00197ACE"/>
    <w:rsid w:val="001A1226"/>
    <w:rsid w:val="001A3FFF"/>
    <w:rsid w:val="001A4D2C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F79B0"/>
    <w:rsid w:val="001F7A37"/>
    <w:rsid w:val="00202C18"/>
    <w:rsid w:val="002200E5"/>
    <w:rsid w:val="0022108B"/>
    <w:rsid w:val="0022133E"/>
    <w:rsid w:val="002246FB"/>
    <w:rsid w:val="00227B1A"/>
    <w:rsid w:val="002311DC"/>
    <w:rsid w:val="0023637D"/>
    <w:rsid w:val="00242674"/>
    <w:rsid w:val="00256D04"/>
    <w:rsid w:val="00264F27"/>
    <w:rsid w:val="00265358"/>
    <w:rsid w:val="00267399"/>
    <w:rsid w:val="002743DE"/>
    <w:rsid w:val="002765FD"/>
    <w:rsid w:val="002802F6"/>
    <w:rsid w:val="00282D73"/>
    <w:rsid w:val="0029143F"/>
    <w:rsid w:val="0029673B"/>
    <w:rsid w:val="002A4A35"/>
    <w:rsid w:val="002A7741"/>
    <w:rsid w:val="002B75E3"/>
    <w:rsid w:val="002C03FE"/>
    <w:rsid w:val="002C143B"/>
    <w:rsid w:val="002D4E2C"/>
    <w:rsid w:val="002E1301"/>
    <w:rsid w:val="002E7F83"/>
    <w:rsid w:val="00300475"/>
    <w:rsid w:val="003035C5"/>
    <w:rsid w:val="00305A70"/>
    <w:rsid w:val="00306B7D"/>
    <w:rsid w:val="0031121E"/>
    <w:rsid w:val="00333C7A"/>
    <w:rsid w:val="00335567"/>
    <w:rsid w:val="00335633"/>
    <w:rsid w:val="00337F6E"/>
    <w:rsid w:val="003428E5"/>
    <w:rsid w:val="00351CB6"/>
    <w:rsid w:val="00353B12"/>
    <w:rsid w:val="00365480"/>
    <w:rsid w:val="00365DDE"/>
    <w:rsid w:val="00372572"/>
    <w:rsid w:val="00374139"/>
    <w:rsid w:val="00383C69"/>
    <w:rsid w:val="00384C1F"/>
    <w:rsid w:val="00386200"/>
    <w:rsid w:val="00390F3E"/>
    <w:rsid w:val="00391639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2106C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57B4"/>
    <w:rsid w:val="005C6A15"/>
    <w:rsid w:val="005D0DE9"/>
    <w:rsid w:val="005E3866"/>
    <w:rsid w:val="005E3A7E"/>
    <w:rsid w:val="005F3C11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76C6"/>
    <w:rsid w:val="00650773"/>
    <w:rsid w:val="006518E7"/>
    <w:rsid w:val="00653071"/>
    <w:rsid w:val="006622D0"/>
    <w:rsid w:val="00662AF5"/>
    <w:rsid w:val="0066713D"/>
    <w:rsid w:val="006748E4"/>
    <w:rsid w:val="006838FD"/>
    <w:rsid w:val="00684D7F"/>
    <w:rsid w:val="00687F0A"/>
    <w:rsid w:val="00697946"/>
    <w:rsid w:val="006A325C"/>
    <w:rsid w:val="006A3ACE"/>
    <w:rsid w:val="006B20ED"/>
    <w:rsid w:val="006B2CED"/>
    <w:rsid w:val="006B6F3B"/>
    <w:rsid w:val="006C5131"/>
    <w:rsid w:val="006D7F5D"/>
    <w:rsid w:val="006E0AEB"/>
    <w:rsid w:val="006E708C"/>
    <w:rsid w:val="006F1D38"/>
    <w:rsid w:val="006F4B82"/>
    <w:rsid w:val="006F5E4C"/>
    <w:rsid w:val="00703EEC"/>
    <w:rsid w:val="00712A82"/>
    <w:rsid w:val="00714A01"/>
    <w:rsid w:val="00714E52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6A67"/>
    <w:rsid w:val="008F73E9"/>
    <w:rsid w:val="00902FB7"/>
    <w:rsid w:val="00916BFC"/>
    <w:rsid w:val="009178D4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20E98"/>
    <w:rsid w:val="00B21111"/>
    <w:rsid w:val="00B21D8F"/>
    <w:rsid w:val="00B31B23"/>
    <w:rsid w:val="00B34DB7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44117"/>
    <w:rsid w:val="00C44D01"/>
    <w:rsid w:val="00C52613"/>
    <w:rsid w:val="00C53728"/>
    <w:rsid w:val="00C63262"/>
    <w:rsid w:val="00C638D4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55C4"/>
    <w:rsid w:val="00D2645F"/>
    <w:rsid w:val="00D31D6E"/>
    <w:rsid w:val="00D4042A"/>
    <w:rsid w:val="00D42ADD"/>
    <w:rsid w:val="00D455EF"/>
    <w:rsid w:val="00D51AA6"/>
    <w:rsid w:val="00D62134"/>
    <w:rsid w:val="00D65C77"/>
    <w:rsid w:val="00D8048F"/>
    <w:rsid w:val="00D86B9E"/>
    <w:rsid w:val="00D935A3"/>
    <w:rsid w:val="00D942B3"/>
    <w:rsid w:val="00D947AC"/>
    <w:rsid w:val="00DA7AB2"/>
    <w:rsid w:val="00DC0326"/>
    <w:rsid w:val="00DC4B5B"/>
    <w:rsid w:val="00DC62B7"/>
    <w:rsid w:val="00DC6BDE"/>
    <w:rsid w:val="00DD13B2"/>
    <w:rsid w:val="00DD69E8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676A"/>
    <w:rsid w:val="00E66FD9"/>
    <w:rsid w:val="00E67091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35136A"/>
    <w:rsid w:val="00426E4C"/>
    <w:rsid w:val="0048577E"/>
    <w:rsid w:val="004A4BC9"/>
    <w:rsid w:val="004D294A"/>
    <w:rsid w:val="00794E05"/>
    <w:rsid w:val="009C5DA2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47FE-CDEC-4E99-A2A8-38B0C35F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3</cp:revision>
  <cp:lastPrinted>2016-05-29T14:29:00Z</cp:lastPrinted>
  <dcterms:created xsi:type="dcterms:W3CDTF">2016-05-31T15:40:00Z</dcterms:created>
  <dcterms:modified xsi:type="dcterms:W3CDTF">2016-05-31T15:44:00Z</dcterms:modified>
</cp:coreProperties>
</file>