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5704E4" w:rsidRPr="005704E4">
                  <w:rPr>
                    <w:rStyle w:val="TtuloChar"/>
                  </w:rPr>
                  <w:t>ECOLOGIA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5704E4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04E4" w:rsidRPr="005704E4">
              <w:rPr>
                <w:noProof/>
              </w:rPr>
              <w:t>05006</w:t>
            </w:r>
            <w:r w:rsidR="005704E4">
              <w:rPr>
                <w:noProof/>
              </w:rPr>
              <w:t>2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704E4" w:rsidRPr="005704E4">
                  <w:rPr>
                    <w:rStyle w:val="Rogers2Char"/>
                  </w:rPr>
                  <w:t>Instituto de Biologia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704E4" w:rsidRPr="005704E4">
                  <w:rPr>
                    <w:rStyle w:val="Rogers2Char"/>
                  </w:rPr>
                  <w:t>DEZG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B60DE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704E4" w:rsidRPr="005704E4">
                  <w:rPr>
                    <w:rStyle w:val="Rogers2Char"/>
                  </w:rPr>
                  <w:t>Flávio Roberto Mello Garcia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5704E4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704E4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5704E4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704E4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FB741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704E4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00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00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B60DE3" w:rsidRPr="00B60DE3">
                  <w:rPr>
                    <w:rFonts w:ascii="Arial" w:hAnsi="Arial" w:cs="Arial"/>
                    <w:sz w:val="24"/>
                  </w:rPr>
                  <w:t>Não tem.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5704E4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704E4">
                  <w:rPr>
                    <w:rFonts w:ascii="Arial" w:hAnsi="Arial" w:cs="Arial"/>
                    <w:sz w:val="20"/>
                    <w:szCs w:val="20"/>
                  </w:rPr>
                  <w:t xml:space="preserve">Abordar fundamentos de Ecologia e suas aplicações na área da </w:t>
                </w:r>
                <w:proofErr w:type="gramStart"/>
                <w:r w:rsidRPr="005704E4">
                  <w:rPr>
                    <w:rFonts w:ascii="Arial" w:hAnsi="Arial" w:cs="Arial"/>
                    <w:sz w:val="20"/>
                    <w:szCs w:val="20"/>
                  </w:rPr>
                  <w:t>Agronomia.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5704E4" w:rsidRPr="005704E4" w:rsidRDefault="005704E4" w:rsidP="005704E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704E4">
                  <w:rPr>
                    <w:rFonts w:ascii="Arial" w:hAnsi="Arial" w:cs="Arial"/>
                    <w:sz w:val="20"/>
                    <w:szCs w:val="20"/>
                  </w:rPr>
                  <w:t>- Proporcionar aos alunos, elementos teóricos e práticos em Ecologia aplicados à área agronômica;</w:t>
                </w:r>
              </w:p>
              <w:p w:rsidR="005704E4" w:rsidRPr="005704E4" w:rsidRDefault="005704E4" w:rsidP="005704E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704E4">
                  <w:rPr>
                    <w:rFonts w:ascii="Arial" w:hAnsi="Arial" w:cs="Arial"/>
                    <w:sz w:val="20"/>
                    <w:szCs w:val="20"/>
                  </w:rPr>
                  <w:t>- Fornecer as bases necessárias para a análise dos aspectos da problemática ambiental e os processos de interferência do homem no meio ambiente que envolva elementos da fauna local;</w:t>
                </w:r>
              </w:p>
              <w:p w:rsidR="003D346E" w:rsidRPr="00072857" w:rsidRDefault="005704E4" w:rsidP="005704E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704E4">
                  <w:rPr>
                    <w:rFonts w:ascii="Arial" w:hAnsi="Arial" w:cs="Arial"/>
                    <w:sz w:val="20"/>
                    <w:szCs w:val="20"/>
                  </w:rPr>
                  <w:t xml:space="preserve">- Inserir o futuro agrônomo em um conjunto de pressupostos necessários para a formação de competências e habilidades que o credencie a atuar em programas de desenvolvimento </w:t>
                </w:r>
                <w:proofErr w:type="gramStart"/>
                <w:r w:rsidRPr="005704E4">
                  <w:rPr>
                    <w:rFonts w:ascii="Arial" w:hAnsi="Arial" w:cs="Arial"/>
                    <w:sz w:val="20"/>
                    <w:szCs w:val="20"/>
                  </w:rPr>
                  <w:t>sustentável.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  <w:showingPlcHdr/>
            </w:sdtPr>
            <w:sdtEndPr/>
            <w:sdtContent>
              <w:p w:rsidR="003D346E" w:rsidRPr="00B60DE3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36F37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2.1 - </w:t>
                </w:r>
                <w:r w:rsidRPr="006F1D38">
                  <w:rPr>
                    <w:rFonts w:ascii="Arial" w:hAnsi="Arial" w:cs="Arial"/>
                    <w:sz w:val="20"/>
                    <w:szCs w:val="20"/>
                  </w:rPr>
                  <w:t>A VIDA E O MEIO FÍSICO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>2.2- ECOSSISTEMAS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6F1D38">
                  <w:rPr>
                    <w:rFonts w:ascii="Arial" w:hAnsi="Arial" w:cs="Arial"/>
                    <w:sz w:val="20"/>
                    <w:szCs w:val="20"/>
                  </w:rPr>
                  <w:tab/>
                  <w:t>- Energia no ecossistema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6F1D38">
                  <w:rPr>
                    <w:rFonts w:ascii="Arial" w:hAnsi="Arial" w:cs="Arial"/>
                    <w:sz w:val="20"/>
                    <w:szCs w:val="20"/>
                  </w:rPr>
                  <w:tab/>
                  <w:t>- Os caminhos dos elementos no ecossistema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6F1D38">
                  <w:rPr>
                    <w:rFonts w:ascii="Arial" w:hAnsi="Arial" w:cs="Arial"/>
                    <w:sz w:val="20"/>
                    <w:szCs w:val="20"/>
                  </w:rPr>
                  <w:tab/>
                  <w:t>- Reciclagem de nutrientes nos ecossistemas terrestres e aquáticos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6F1D38">
                  <w:rPr>
                    <w:rFonts w:ascii="Arial" w:hAnsi="Arial" w:cs="Arial"/>
                    <w:sz w:val="20"/>
                    <w:szCs w:val="20"/>
                  </w:rPr>
                  <w:tab/>
                  <w:t>- Regulação do funcionamento do ecossistema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ab/>
                  <w:t>.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>2.3- POPULAÇÕES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>- Estrutura populacional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>- Crescimento populacional e regulação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>- Dinâmica espacial e temporal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>2.4- INTERAÇÕES ECOLÓGICAS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>2.5- COMUNIDADES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 - Estrutura da comunidade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>- O desenvolvimento da comunidade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>- Biodiversidade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>- História e biogeografia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>2.6- APLICAÇÕES ECOLÓGICAS,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>- Extinção e conservação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>- Desenvolvimento e ecologia global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>- Biologia da conservação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Controle biológico</w:t>
                </w:r>
              </w:p>
              <w:p w:rsidR="003D346E" w:rsidRPr="00072857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>Manejo ecológico de pragas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Begon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, M.; C.R. </w:t>
                </w: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Townsend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 &amp; J.L. Harper. 2007. Ecologia: de Indivíduos a Ecossistemas. Editora Artmed, Porto Alegre. 4º edição. 752p.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Garcia, F. R. </w:t>
                </w:r>
                <w:proofErr w:type="gram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M. .</w:t>
                </w:r>
                <w:proofErr w:type="gram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 Zoologia agrícola: manejo ecológico de pragas. 3. </w:t>
                </w:r>
                <w:proofErr w:type="gram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 Porto Alegre: Editora </w:t>
                </w: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Rígel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, 2008. 256 p.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Gotelli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, N.J. 2012. Ecologia. Editora Planta. 4. </w:t>
                </w:r>
                <w:proofErr w:type="gram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edição</w:t>
                </w:r>
                <w:proofErr w:type="gram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. 287p.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Krebs, K.J. 1999. </w:t>
                </w: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Ecological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Methodology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Addison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 Wesley </w:t>
                </w: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Longman</w:t>
                </w:r>
                <w:proofErr w:type="spellEnd"/>
                <w:proofErr w:type="gram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,.</w:t>
                </w:r>
                <w:proofErr w:type="gram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 2. </w:t>
                </w:r>
                <w:proofErr w:type="gram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edição</w:t>
                </w:r>
                <w:proofErr w:type="gram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. 620p.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Lewinsohn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, T.M.; Prado, P.I. 2008. Biodiversidade Brasileira: Síntese do estado atual do conhecimento. </w:t>
                </w:r>
                <w:proofErr w:type="gram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Editora Contexto</w:t>
                </w:r>
                <w:proofErr w:type="gram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. 2. </w:t>
                </w:r>
                <w:proofErr w:type="gram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edição</w:t>
                </w:r>
                <w:proofErr w:type="gram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. 176p.</w:t>
                </w:r>
              </w:p>
              <w:p w:rsidR="006F1D38" w:rsidRPr="006F1D38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Magurran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, A.E. 2011. Medindo a diversidade biológica. Ed. UFPR.</w:t>
                </w:r>
              </w:p>
              <w:p w:rsidR="003D346E" w:rsidRPr="00072857" w:rsidRDefault="006F1D38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Odum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, E.P. &amp; G.W. Barrett. 2007. Fundamentos de Ecologia. Editora Thomson, São Paulo. </w:t>
                </w:r>
                <w:proofErr w:type="gram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612p.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6F1D38" w:rsidRPr="006F1D38" w:rsidRDefault="006F1D38" w:rsidP="006F1D3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Ricklefs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, R.E. 2010. A Economia da Natureza. Editora Guanabara Koogan, Rio de Janeiro. </w:t>
                </w:r>
                <w:proofErr w:type="gram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  <w:proofErr w:type="gram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˚edição. 546p.</w:t>
                </w:r>
              </w:p>
              <w:p w:rsidR="006F1D38" w:rsidRPr="006F1D38" w:rsidRDefault="006F1D38" w:rsidP="006F1D3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Southwood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, T.R.E.; Henderson, P.A. 2000. </w:t>
                </w: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Ecological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Methods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Blackwell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. 3. </w:t>
                </w:r>
                <w:proofErr w:type="gram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edição</w:t>
                </w:r>
                <w:proofErr w:type="gram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. 575p.</w:t>
                </w:r>
              </w:p>
              <w:p w:rsidR="003D346E" w:rsidRPr="00072857" w:rsidRDefault="006F1D38" w:rsidP="006F1D3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Townsend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, C.R.; M. </w:t>
                </w:r>
                <w:proofErr w:type="spell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Begon</w:t>
                </w:r>
                <w:proofErr w:type="spell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 &amp; J.L. Harper. 2010. Fundamentos em Ecologia. Editora Artmed, Porto Alegre. </w:t>
                </w:r>
                <w:proofErr w:type="gram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  <w:proofErr w:type="gramEnd"/>
                <w:r w:rsidRPr="006F1D38">
                  <w:rPr>
                    <w:rFonts w:ascii="Arial" w:hAnsi="Arial" w:cs="Arial"/>
                    <w:sz w:val="20"/>
                    <w:szCs w:val="20"/>
                  </w:rPr>
                  <w:t xml:space="preserve">˚ edição. </w:t>
                </w:r>
                <w:proofErr w:type="gramStart"/>
                <w:r w:rsidRPr="006F1D38">
                  <w:rPr>
                    <w:rFonts w:ascii="Arial" w:hAnsi="Arial" w:cs="Arial"/>
                    <w:sz w:val="20"/>
                    <w:szCs w:val="20"/>
                  </w:rPr>
                  <w:t>576p.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90" w:rsidRDefault="00155890">
      <w:r>
        <w:separator/>
      </w:r>
    </w:p>
  </w:endnote>
  <w:endnote w:type="continuationSeparator" w:id="0">
    <w:p w:rsidR="00155890" w:rsidRDefault="0015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90" w:rsidRDefault="00155890">
      <w:r>
        <w:separator/>
      </w:r>
    </w:p>
  </w:footnote>
  <w:footnote w:type="continuationSeparator" w:id="0">
    <w:p w:rsidR="00155890" w:rsidRDefault="0015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27D5"/>
    <w:rsid w:val="0014283A"/>
    <w:rsid w:val="00143609"/>
    <w:rsid w:val="00145652"/>
    <w:rsid w:val="00147B48"/>
    <w:rsid w:val="00155890"/>
    <w:rsid w:val="0015666A"/>
    <w:rsid w:val="001627C3"/>
    <w:rsid w:val="00166AA9"/>
    <w:rsid w:val="001674B5"/>
    <w:rsid w:val="00173698"/>
    <w:rsid w:val="00173FB9"/>
    <w:rsid w:val="00187013"/>
    <w:rsid w:val="00187985"/>
    <w:rsid w:val="00193E02"/>
    <w:rsid w:val="00194DE5"/>
    <w:rsid w:val="001A1226"/>
    <w:rsid w:val="001A3FFF"/>
    <w:rsid w:val="001A4D2C"/>
    <w:rsid w:val="001A6583"/>
    <w:rsid w:val="001B142A"/>
    <w:rsid w:val="001B321E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33C7A"/>
    <w:rsid w:val="00335567"/>
    <w:rsid w:val="00335633"/>
    <w:rsid w:val="003428E5"/>
    <w:rsid w:val="00351CB6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5113"/>
    <w:rsid w:val="00592264"/>
    <w:rsid w:val="005A40D9"/>
    <w:rsid w:val="005A6F34"/>
    <w:rsid w:val="005A7DFF"/>
    <w:rsid w:val="005B60BB"/>
    <w:rsid w:val="005C2A90"/>
    <w:rsid w:val="005C42ED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622D0"/>
    <w:rsid w:val="00662AF5"/>
    <w:rsid w:val="0066713D"/>
    <w:rsid w:val="006748E4"/>
    <w:rsid w:val="00684D7F"/>
    <w:rsid w:val="00687F0A"/>
    <w:rsid w:val="00697946"/>
    <w:rsid w:val="006A3ACE"/>
    <w:rsid w:val="006B20ED"/>
    <w:rsid w:val="006B2CED"/>
    <w:rsid w:val="006B6F3B"/>
    <w:rsid w:val="006C5131"/>
    <w:rsid w:val="006D7F5D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4621"/>
    <w:rsid w:val="007B70F5"/>
    <w:rsid w:val="007C0160"/>
    <w:rsid w:val="007C1771"/>
    <w:rsid w:val="007E1B88"/>
    <w:rsid w:val="007E2883"/>
    <w:rsid w:val="007E31FD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4F5B"/>
    <w:rsid w:val="008B1B04"/>
    <w:rsid w:val="008B4A3E"/>
    <w:rsid w:val="008C0CC1"/>
    <w:rsid w:val="008D2343"/>
    <w:rsid w:val="008D4459"/>
    <w:rsid w:val="008D5427"/>
    <w:rsid w:val="008D587E"/>
    <w:rsid w:val="008F6A67"/>
    <w:rsid w:val="00902FB7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4DB7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B3182"/>
    <w:rsid w:val="00CB4889"/>
    <w:rsid w:val="00CC10A5"/>
    <w:rsid w:val="00CC6130"/>
    <w:rsid w:val="00CD6849"/>
    <w:rsid w:val="00CE2AAA"/>
    <w:rsid w:val="00CE528E"/>
    <w:rsid w:val="00CE69D1"/>
    <w:rsid w:val="00CF7464"/>
    <w:rsid w:val="00D01F27"/>
    <w:rsid w:val="00D0485D"/>
    <w:rsid w:val="00D06648"/>
    <w:rsid w:val="00D06D3C"/>
    <w:rsid w:val="00D17A55"/>
    <w:rsid w:val="00D255C4"/>
    <w:rsid w:val="00D2645F"/>
    <w:rsid w:val="00D31D6E"/>
    <w:rsid w:val="00D4042A"/>
    <w:rsid w:val="00D42ADD"/>
    <w:rsid w:val="00D455EF"/>
    <w:rsid w:val="00D51AA6"/>
    <w:rsid w:val="00D65C77"/>
    <w:rsid w:val="00D8048F"/>
    <w:rsid w:val="00D86B9E"/>
    <w:rsid w:val="00D942B3"/>
    <w:rsid w:val="00D947AC"/>
    <w:rsid w:val="00DA7AB2"/>
    <w:rsid w:val="00DC0326"/>
    <w:rsid w:val="00DC4B5B"/>
    <w:rsid w:val="00DC6BDE"/>
    <w:rsid w:val="00DD13B2"/>
    <w:rsid w:val="00DD69E8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D4BF8"/>
    <w:rsid w:val="00426E4C"/>
    <w:rsid w:val="004A4BC9"/>
    <w:rsid w:val="004D294A"/>
    <w:rsid w:val="00794E05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B74B-CC46-4061-B78F-F9BCC54E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2016-05-30T17:19:00Z</dcterms:created>
  <dcterms:modified xsi:type="dcterms:W3CDTF">2016-05-30T17:23:00Z</dcterms:modified>
</cp:coreProperties>
</file>