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242674" w:rsidRPr="00242674">
                  <w:rPr>
                    <w:rStyle w:val="TtuloChar"/>
                  </w:rPr>
                  <w:t>BIOLOGIA CELULAR E MOLECULAR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E0283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55C4">
              <w:rPr>
                <w:noProof/>
              </w:rPr>
              <w:t>000000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42674" w:rsidRPr="00E02838">
                  <w:rPr>
                    <w:rStyle w:val="Rogers2Char"/>
                  </w:rPr>
                  <w:t>Instituto de Biologia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1E1A5C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1A5C">
              <w:rPr>
                <w:noProof/>
              </w:rPr>
              <w:t>029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42674" w:rsidRPr="00242674">
                  <w:rPr>
                    <w:rStyle w:val="Rogers2Char"/>
                  </w:rPr>
                  <w:t>Departamento de Morfologia (DM)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1E1A5C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1A5C">
              <w:rPr>
                <w:noProof/>
              </w:rPr>
              <w:t>4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60DE3" w:rsidRPr="00B60DE3">
                  <w:rPr>
                    <w:rStyle w:val="Rogers2Char"/>
                  </w:rPr>
                  <w:t>Izabel Cristina Custódio de Souza (DM)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1E1A5C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E1A5C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1E1A5C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E1A5C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1E1A5C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bookmarkStart w:id="9" w:name="_GoBack"/>
            <w:r w:rsidR="001E1A5C">
              <w:rPr>
                <w:rStyle w:val="Rogers2Char"/>
                <w:noProof/>
              </w:rPr>
              <w:t>0</w:t>
            </w:r>
            <w:bookmarkEnd w:id="9"/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60DE3" w:rsidRPr="00B60DE3">
                  <w:rPr>
                    <w:rFonts w:ascii="Arial" w:hAnsi="Arial" w:cs="Arial"/>
                    <w:sz w:val="24"/>
                  </w:rPr>
                  <w:t>Não tem.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 xml:space="preserve">Oportunizar aos discentes uma visão holística, dinâmica e contextualizada da atual situação do desenvolvimento científico na área da biologia celular e molecular, de forma que os discentes possam compreender as situações cotidianas através do conhecimento específico de biologia celular e </w:t>
                </w:r>
                <w:proofErr w:type="gram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molecular.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Realizar o levantamento das ideias prévias sobre o conteúdo de biologia celular;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Apresentar os conteúdos de biologia celular para dar suporte à construção de conhecimentos em outras áreas como a Histologia e Fisiologia;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Fornecer dados e estimular a discussão sobre a célula, no que diz respeito à sua origem, constituição, organização, fisiologia e estrutura.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Levar os alunos a perceberem que os conteúdos são importantes para a compreensão do meio em que vivem;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Incentivar a busca por literatura especializada, que envolva a biologia celular e molecular em assuntos do cotidiano;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Discutir as descobertas e conhecimentos recentes a respeito da biologia celular e molecular;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Estimular a leitura de revistas científicas, além dos livros textos, para aumentar a capacidade crítica e atualizar os conhecimentos;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Incentivar a utilização de modernos recursos tecnológicos, como a consulta ‘online’;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Incentivar os alunos a expressarem suas ideias sobre o assunto na forma escrita e verbal;</w:t>
                </w:r>
              </w:p>
              <w:p w:rsidR="003D346E" w:rsidRPr="00072857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Desenvolver a autonomia para a educação continuada mediante a consolidação dos princípios fundamentais que sustentam a atuação profissional na Área de Ciências </w:t>
                </w:r>
                <w:proofErr w:type="gram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Agrárias.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 xml:space="preserve">Estudo das características gerais das células eucariotas animais e vegetais do ponto de vista </w:t>
                </w:r>
                <w:proofErr w:type="gram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fisiológico.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Tipos de células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Aspectos gerais da célula eucariota (estruturas, organelas, fisiologia</w:t>
                </w:r>
                <w:proofErr w:type="gram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Funções das </w:t>
                </w:r>
                <w:proofErr w:type="spell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Biomembranas</w:t>
                </w:r>
                <w:proofErr w:type="spellEnd"/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Produção de secreções pelas células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Formação e função da parede celular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Citoplasma e o tráfego celular interno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Tipos de </w:t>
                </w:r>
                <w:proofErr w:type="spell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plastídeos</w:t>
                </w:r>
                <w:proofErr w:type="spellEnd"/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Aspectos Gerais do Núcleo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Ácidos Nucleicos: DNA e RNA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DNA: replicação e transcrição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Código genético e síntese proteica 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Mutação e reparo do DNA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Controle da expressão gênica em procariotos e eucariotos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Elementos genéticos transponíveis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Atualidades sobre Genética Molecular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Ciclo mitótico* 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Meiose* </w:t>
                </w:r>
              </w:p>
              <w:p w:rsidR="003D346E" w:rsidRPr="00072857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 xml:space="preserve">* Obs.: Normalmente a disciplina de genética inicia por estes assuntos que continuarão sendo abordados depois, sob o aspecto de transmissão de </w:t>
                </w:r>
                <w:proofErr w:type="gram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genes.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ALBERTS, B.; BRAY, </w:t>
                </w:r>
                <w:proofErr w:type="gram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B60DE3">
                  <w:rPr>
                    <w:rFonts w:ascii="Arial" w:hAnsi="Arial" w:cs="Arial"/>
                    <w:sz w:val="20"/>
                    <w:szCs w:val="20"/>
                  </w:rPr>
                  <w:t xml:space="preserve">; JOHNSON, A.; LEWIS, J.; RAFF, M.; ROBERTS, K.; WALTER, P, Fundamentos da Biologia Celular – uma introdução à biologia molecular da célula. Porto Alegre: Artes Médicas, 1999, 757p. </w:t>
                </w:r>
              </w:p>
              <w:p w:rsidR="00B60DE3" w:rsidRPr="00B60DE3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JUNQUEIRA, L.C.; CARNEIRO, J. Biologia Celular e molecular. 8ª Ed. Rio de Janeiro: Guanabara Koogan, 2005, 332p.</w:t>
                </w:r>
              </w:p>
              <w:p w:rsidR="003D346E" w:rsidRPr="00072857" w:rsidRDefault="00B60DE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CARVALHO, H.F.; RECCO-PIMENTEL, S.M. A célula. 3ª Ed. Barueri: Manole, 2013, 590p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B60DE3" w:rsidRPr="00B60DE3" w:rsidRDefault="00B60DE3" w:rsidP="00B60D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>COOPER, G.M.; HAUSMAM, R.E. A. Célula - Uma Abordagem Molecular. 3ª ed. Artmed, Porto Alegre, 2007.</w:t>
                </w:r>
              </w:p>
              <w:p w:rsidR="003D346E" w:rsidRPr="00072857" w:rsidRDefault="00B60DE3" w:rsidP="00B60DE3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0DE3">
                  <w:rPr>
                    <w:rFonts w:ascii="Arial" w:hAnsi="Arial" w:cs="Arial"/>
                    <w:sz w:val="20"/>
                    <w:szCs w:val="20"/>
                  </w:rPr>
                  <w:t>•</w:t>
                </w:r>
                <w:r w:rsidRPr="00B60DE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KARP, G. Biologia Celular e Molecular: conceitos e experimentos, 3ª Ed. Barueri: Manole, 2005, </w:t>
                </w:r>
                <w:proofErr w:type="gramStart"/>
                <w:r w:rsidRPr="00B60DE3">
                  <w:rPr>
                    <w:rFonts w:ascii="Arial" w:hAnsi="Arial" w:cs="Arial"/>
                    <w:sz w:val="20"/>
                    <w:szCs w:val="20"/>
                  </w:rPr>
                  <w:t>786p.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EA" w:rsidRDefault="000C48EA">
      <w:r>
        <w:separator/>
      </w:r>
    </w:p>
  </w:endnote>
  <w:endnote w:type="continuationSeparator" w:id="0">
    <w:p w:rsidR="000C48EA" w:rsidRDefault="000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EA" w:rsidRDefault="000C48EA">
      <w:r>
        <w:separator/>
      </w:r>
    </w:p>
  </w:footnote>
  <w:footnote w:type="continuationSeparator" w:id="0">
    <w:p w:rsidR="000C48EA" w:rsidRDefault="000C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C5B"/>
    <w:rsid w:val="0057140E"/>
    <w:rsid w:val="0057618C"/>
    <w:rsid w:val="00585113"/>
    <w:rsid w:val="00592264"/>
    <w:rsid w:val="005A40D9"/>
    <w:rsid w:val="005A6F34"/>
    <w:rsid w:val="005A7DFF"/>
    <w:rsid w:val="005B60BB"/>
    <w:rsid w:val="005C2A90"/>
    <w:rsid w:val="005C42ED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4470"/>
    <w:rsid w:val="0078550F"/>
    <w:rsid w:val="007A149F"/>
    <w:rsid w:val="007A2F26"/>
    <w:rsid w:val="007A328F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902FB7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55C4"/>
    <w:rsid w:val="00D2645F"/>
    <w:rsid w:val="00D31D6E"/>
    <w:rsid w:val="00D4042A"/>
    <w:rsid w:val="00D42ADD"/>
    <w:rsid w:val="00D455EF"/>
    <w:rsid w:val="00D51AA6"/>
    <w:rsid w:val="00D65C77"/>
    <w:rsid w:val="00D8048F"/>
    <w:rsid w:val="00D86B9E"/>
    <w:rsid w:val="00D942B3"/>
    <w:rsid w:val="00D947AC"/>
    <w:rsid w:val="00DA7AB2"/>
    <w:rsid w:val="00DC0326"/>
    <w:rsid w:val="00DC4B5B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426E4C"/>
    <w:rsid w:val="004A4BC9"/>
    <w:rsid w:val="004D294A"/>
    <w:rsid w:val="00794E05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CCA9-E54A-44AC-BD59-98735198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2</cp:revision>
  <cp:lastPrinted>2016-05-29T14:29:00Z</cp:lastPrinted>
  <dcterms:created xsi:type="dcterms:W3CDTF">2016-05-29T14:42:00Z</dcterms:created>
  <dcterms:modified xsi:type="dcterms:W3CDTF">2016-05-29T14:42:00Z</dcterms:modified>
</cp:coreProperties>
</file>