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AC" w:rsidRPr="009A4701" w:rsidRDefault="00FA2FAC" w:rsidP="00FA2FAC">
      <w:pPr>
        <w:pStyle w:val="Normal1"/>
        <w:jc w:val="center"/>
        <w:rPr>
          <w:b/>
          <w:color w:val="auto"/>
        </w:rPr>
      </w:pPr>
      <w:r w:rsidRPr="009A4701">
        <w:rPr>
          <w:b/>
          <w:color w:val="auto"/>
        </w:rPr>
        <w:t>Formulário para Solicitação de Concurso Público para o ingresso na Classe A da carreira do Magistério Superior na Universidade Federal de Pelotas</w:t>
      </w:r>
    </w:p>
    <w:p w:rsidR="00FA2FAC" w:rsidRPr="00204C71" w:rsidRDefault="00FA2FAC" w:rsidP="00FA2FAC">
      <w:pPr>
        <w:jc w:val="center"/>
        <w:rPr>
          <w:rFonts w:ascii="Times New Roman" w:hAnsi="Times New Roman"/>
          <w:b/>
          <w:bCs/>
          <w:szCs w:val="24"/>
        </w:rPr>
      </w:pPr>
    </w:p>
    <w:p w:rsidR="00FA2FAC" w:rsidRPr="00204C71" w:rsidRDefault="00FA2FAC" w:rsidP="00FA2FAC">
      <w:pPr>
        <w:rPr>
          <w:rFonts w:ascii="Times New Roman" w:hAnsi="Times New Roman"/>
          <w:b/>
          <w:bCs/>
          <w:szCs w:val="24"/>
        </w:rPr>
      </w:pPr>
      <w:r w:rsidRPr="00204C71">
        <w:rPr>
          <w:rFonts w:ascii="Times New Roman" w:hAnsi="Times New Roman"/>
          <w:b/>
          <w:bCs/>
          <w:szCs w:val="24"/>
        </w:rPr>
        <w:t>Instruções práticas:</w:t>
      </w:r>
    </w:p>
    <w:p w:rsidR="00FA2FAC" w:rsidRPr="00204C71" w:rsidRDefault="00FA2FAC" w:rsidP="00FA2FAC">
      <w:pPr>
        <w:rPr>
          <w:rFonts w:ascii="Times New Roman" w:hAnsi="Times New Roman"/>
          <w:b/>
          <w:bCs/>
          <w:szCs w:val="24"/>
        </w:rPr>
      </w:pPr>
    </w:p>
    <w:p w:rsidR="00FA2FAC" w:rsidRPr="00204C71" w:rsidRDefault="00FA2FAC" w:rsidP="00FA2FAC">
      <w:pPr>
        <w:numPr>
          <w:ilvl w:val="0"/>
          <w:numId w:val="1"/>
        </w:numPr>
        <w:suppressAutoHyphens/>
        <w:rPr>
          <w:rFonts w:ascii="Times New Roman" w:hAnsi="Times New Roman"/>
          <w:b/>
          <w:bCs/>
          <w:szCs w:val="24"/>
        </w:rPr>
      </w:pPr>
      <w:r w:rsidRPr="00204C71">
        <w:rPr>
          <w:rFonts w:ascii="Times New Roman" w:hAnsi="Times New Roman"/>
          <w:bCs/>
          <w:szCs w:val="24"/>
        </w:rPr>
        <w:t xml:space="preserve">Preencher o formulário </w:t>
      </w:r>
      <w:r w:rsidRPr="00204C71">
        <w:rPr>
          <w:rFonts w:ascii="Times New Roman" w:hAnsi="Times New Roman"/>
          <w:b/>
          <w:bCs/>
          <w:szCs w:val="24"/>
        </w:rPr>
        <w:t>editando o documento no computador</w:t>
      </w:r>
      <w:r w:rsidRPr="00204C71">
        <w:rPr>
          <w:rFonts w:ascii="Times New Roman" w:hAnsi="Times New Roman"/>
          <w:bCs/>
          <w:szCs w:val="24"/>
        </w:rPr>
        <w:t>;</w:t>
      </w:r>
    </w:p>
    <w:p w:rsidR="00FA2FAC" w:rsidRPr="00204C71" w:rsidRDefault="00FA2FAC" w:rsidP="00FA2FAC">
      <w:pPr>
        <w:numPr>
          <w:ilvl w:val="0"/>
          <w:numId w:val="1"/>
        </w:numPr>
        <w:suppressAutoHyphens/>
        <w:rPr>
          <w:rFonts w:ascii="Times New Roman" w:hAnsi="Times New Roman"/>
          <w:b/>
          <w:bCs/>
          <w:szCs w:val="24"/>
        </w:rPr>
      </w:pPr>
      <w:r w:rsidRPr="00204C71">
        <w:rPr>
          <w:rFonts w:ascii="Times New Roman" w:hAnsi="Times New Roman"/>
          <w:b/>
          <w:bCs/>
          <w:szCs w:val="24"/>
        </w:rPr>
        <w:t>Não alterar, excluir ou acrescer</w:t>
      </w:r>
      <w:r w:rsidRPr="00204C71">
        <w:rPr>
          <w:rFonts w:ascii="Times New Roman" w:hAnsi="Times New Roman"/>
          <w:bCs/>
          <w:szCs w:val="24"/>
        </w:rPr>
        <w:t xml:space="preserve"> informações além do que está solicitado nos campos;</w:t>
      </w:r>
    </w:p>
    <w:p w:rsidR="00FA2FAC" w:rsidRPr="00204C71" w:rsidRDefault="00FA2FAC" w:rsidP="00FA2FAC">
      <w:pPr>
        <w:numPr>
          <w:ilvl w:val="0"/>
          <w:numId w:val="1"/>
        </w:numPr>
        <w:suppressAutoHyphens/>
        <w:rPr>
          <w:rFonts w:ascii="Times New Roman" w:hAnsi="Times New Roman"/>
          <w:bCs/>
          <w:szCs w:val="24"/>
        </w:rPr>
      </w:pPr>
      <w:r w:rsidRPr="00204C71">
        <w:rPr>
          <w:rFonts w:ascii="Times New Roman" w:hAnsi="Times New Roman"/>
          <w:bCs/>
          <w:szCs w:val="24"/>
        </w:rPr>
        <w:t xml:space="preserve">Anexar a este formulário </w:t>
      </w:r>
      <w:r w:rsidRPr="00204C71">
        <w:rPr>
          <w:rFonts w:ascii="Times New Roman" w:hAnsi="Times New Roman"/>
          <w:b/>
          <w:bCs/>
          <w:szCs w:val="24"/>
        </w:rPr>
        <w:t>atas do Departamento ou Colegiado de Curso e do Conselho Departamental ou de Centro</w:t>
      </w:r>
      <w:r w:rsidRPr="00204C71">
        <w:rPr>
          <w:rFonts w:ascii="Times New Roman" w:hAnsi="Times New Roman"/>
          <w:bCs/>
          <w:szCs w:val="24"/>
        </w:rPr>
        <w:t>;</w:t>
      </w:r>
    </w:p>
    <w:p w:rsidR="00FA2FAC" w:rsidRPr="00204C71" w:rsidRDefault="00FA2FAC" w:rsidP="00FA2FAC">
      <w:pPr>
        <w:numPr>
          <w:ilvl w:val="0"/>
          <w:numId w:val="1"/>
        </w:numPr>
        <w:suppressAutoHyphens/>
        <w:rPr>
          <w:rFonts w:ascii="Times New Roman" w:hAnsi="Times New Roman"/>
          <w:bCs/>
          <w:szCs w:val="24"/>
        </w:rPr>
      </w:pPr>
      <w:r w:rsidRPr="00204C71">
        <w:rPr>
          <w:rFonts w:ascii="Times New Roman" w:hAnsi="Times New Roman"/>
          <w:bCs/>
          <w:szCs w:val="24"/>
        </w:rPr>
        <w:t xml:space="preserve">Encaminhar </w:t>
      </w:r>
      <w:r w:rsidRPr="00204C71">
        <w:rPr>
          <w:rFonts w:ascii="Times New Roman" w:hAnsi="Times New Roman"/>
          <w:b/>
          <w:bCs/>
          <w:szCs w:val="24"/>
        </w:rPr>
        <w:t xml:space="preserve">cópia deste formulário em arquivo </w:t>
      </w:r>
      <w:proofErr w:type="spellStart"/>
      <w:r w:rsidRPr="00204C71">
        <w:rPr>
          <w:rFonts w:ascii="Times New Roman" w:hAnsi="Times New Roman"/>
          <w:b/>
          <w:bCs/>
          <w:szCs w:val="24"/>
        </w:rPr>
        <w:t>editável</w:t>
      </w:r>
      <w:proofErr w:type="spellEnd"/>
      <w:r w:rsidRPr="00204C71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ao</w:t>
      </w:r>
      <w:r w:rsidRPr="00204C71">
        <w:rPr>
          <w:rFonts w:ascii="Times New Roman" w:hAnsi="Times New Roman"/>
          <w:b/>
          <w:bCs/>
          <w:szCs w:val="24"/>
        </w:rPr>
        <w:t xml:space="preserve"> e-mail da CPSI</w:t>
      </w:r>
      <w:r w:rsidRPr="00204C71">
        <w:rPr>
          <w:rFonts w:ascii="Times New Roman" w:hAnsi="Times New Roman"/>
          <w:bCs/>
          <w:szCs w:val="24"/>
        </w:rPr>
        <w:t>: cpsi.ufpel@gmail.com</w:t>
      </w:r>
    </w:p>
    <w:p w:rsidR="00FA2FAC" w:rsidRPr="00204C71" w:rsidRDefault="00FA2FAC" w:rsidP="00FA2FAC">
      <w:pPr>
        <w:jc w:val="center"/>
        <w:rPr>
          <w:rFonts w:ascii="Times New Roman" w:hAnsi="Times New Roman"/>
          <w:b/>
          <w:bCs/>
          <w:szCs w:val="24"/>
        </w:rPr>
      </w:pPr>
    </w:p>
    <w:p w:rsidR="00FA2FAC" w:rsidRPr="00204C71" w:rsidRDefault="00FA2FAC" w:rsidP="00FA2FAC">
      <w:pPr>
        <w:jc w:val="center"/>
        <w:rPr>
          <w:rFonts w:ascii="Times New Roman" w:hAnsi="Times New Roman"/>
          <w:b/>
          <w:bCs/>
          <w:szCs w:val="24"/>
        </w:rPr>
      </w:pPr>
    </w:p>
    <w:p w:rsidR="00FA2FAC" w:rsidRPr="00204C71" w:rsidRDefault="00FA2FAC" w:rsidP="00FA2FAC">
      <w:pPr>
        <w:spacing w:before="113" w:after="113"/>
        <w:ind w:left="360"/>
        <w:jc w:val="both"/>
        <w:rPr>
          <w:rFonts w:ascii="Times New Roman" w:hAnsi="Times New Roman"/>
          <w:b/>
          <w:szCs w:val="24"/>
        </w:rPr>
      </w:pPr>
      <w:r w:rsidRPr="00204C71">
        <w:rPr>
          <w:rFonts w:ascii="Times New Roman" w:hAnsi="Times New Roman"/>
          <w:b/>
          <w:szCs w:val="24"/>
        </w:rPr>
        <w:t xml:space="preserve">1. UNIDADE DA UFPEL: </w:t>
      </w:r>
    </w:p>
    <w:p w:rsidR="00FA2FAC" w:rsidRPr="00204C71" w:rsidRDefault="00FA2FAC" w:rsidP="00FA2FAC">
      <w:pPr>
        <w:spacing w:before="113" w:after="113"/>
        <w:ind w:left="360"/>
        <w:jc w:val="both"/>
        <w:rPr>
          <w:rFonts w:ascii="Times New Roman" w:hAnsi="Times New Roman"/>
          <w:b/>
          <w:szCs w:val="24"/>
        </w:rPr>
      </w:pPr>
      <w:r w:rsidRPr="00204C71">
        <w:rPr>
          <w:rFonts w:ascii="Times New Roman" w:hAnsi="Times New Roman"/>
          <w:b/>
          <w:szCs w:val="24"/>
        </w:rPr>
        <w:t xml:space="preserve">2. DEPARTAMENTO OU COLEGIADO: </w:t>
      </w:r>
    </w:p>
    <w:p w:rsidR="00FA2FAC" w:rsidRPr="00204C71" w:rsidRDefault="00FA2FAC" w:rsidP="00FA2FAC">
      <w:pPr>
        <w:spacing w:before="113" w:after="113"/>
        <w:ind w:left="360"/>
        <w:jc w:val="both"/>
        <w:rPr>
          <w:rFonts w:ascii="Times New Roman" w:hAnsi="Times New Roman"/>
          <w:b/>
          <w:szCs w:val="24"/>
        </w:rPr>
      </w:pPr>
      <w:r w:rsidRPr="00204C71">
        <w:rPr>
          <w:rFonts w:ascii="Times New Roman" w:hAnsi="Times New Roman"/>
          <w:b/>
          <w:szCs w:val="24"/>
        </w:rPr>
        <w:t>3. ORIGEM DA VAGA:</w:t>
      </w:r>
    </w:p>
    <w:p w:rsidR="00FA2FAC" w:rsidRPr="00204C71" w:rsidRDefault="00FA2FAC" w:rsidP="00FA2FAC">
      <w:pPr>
        <w:spacing w:before="113" w:after="113"/>
        <w:ind w:left="720"/>
        <w:jc w:val="both"/>
        <w:rPr>
          <w:rFonts w:ascii="Times New Roman" w:hAnsi="Times New Roman"/>
          <w:szCs w:val="24"/>
        </w:rPr>
      </w:pPr>
      <w:proofErr w:type="gramStart"/>
      <w:r w:rsidRPr="00204C71">
        <w:rPr>
          <w:rFonts w:ascii="Times New Roman" w:hAnsi="Times New Roman"/>
          <w:szCs w:val="24"/>
        </w:rPr>
        <w:t xml:space="preserve">(  </w:t>
      </w:r>
      <w:proofErr w:type="gramEnd"/>
      <w:r w:rsidRPr="00204C71">
        <w:rPr>
          <w:rFonts w:ascii="Times New Roman" w:hAnsi="Times New Roman"/>
          <w:szCs w:val="24"/>
        </w:rPr>
        <w:t>) Matriz Docente</w:t>
      </w:r>
    </w:p>
    <w:p w:rsidR="00FA2FAC" w:rsidRPr="00204C71" w:rsidRDefault="00FA2FAC" w:rsidP="00FA2FAC">
      <w:pPr>
        <w:spacing w:before="113" w:after="113"/>
        <w:ind w:left="720"/>
        <w:jc w:val="both"/>
        <w:rPr>
          <w:rFonts w:ascii="Times New Roman" w:hAnsi="Times New Roman"/>
          <w:szCs w:val="24"/>
        </w:rPr>
      </w:pPr>
      <w:proofErr w:type="gramStart"/>
      <w:r w:rsidRPr="00204C71">
        <w:rPr>
          <w:rFonts w:ascii="Times New Roman" w:hAnsi="Times New Roman"/>
          <w:szCs w:val="24"/>
        </w:rPr>
        <w:t xml:space="preserve">(  </w:t>
      </w:r>
      <w:proofErr w:type="gramEnd"/>
      <w:r w:rsidRPr="00204C71">
        <w:rPr>
          <w:rFonts w:ascii="Times New Roman" w:hAnsi="Times New Roman"/>
          <w:szCs w:val="24"/>
        </w:rPr>
        <w:t>) Redistribuição</w:t>
      </w:r>
    </w:p>
    <w:p w:rsidR="00FA2FAC" w:rsidRPr="00204C71" w:rsidRDefault="00FA2FAC" w:rsidP="00FA2FAC">
      <w:pPr>
        <w:spacing w:before="113" w:after="113"/>
        <w:ind w:left="720"/>
        <w:jc w:val="both"/>
        <w:rPr>
          <w:rFonts w:ascii="Times New Roman" w:hAnsi="Times New Roman"/>
          <w:szCs w:val="24"/>
        </w:rPr>
      </w:pPr>
      <w:proofErr w:type="gramStart"/>
      <w:r w:rsidRPr="00204C71">
        <w:rPr>
          <w:rFonts w:ascii="Times New Roman" w:hAnsi="Times New Roman"/>
          <w:szCs w:val="24"/>
        </w:rPr>
        <w:t xml:space="preserve">(  </w:t>
      </w:r>
      <w:proofErr w:type="gramEnd"/>
      <w:r w:rsidRPr="00204C71">
        <w:rPr>
          <w:rFonts w:ascii="Times New Roman" w:hAnsi="Times New Roman"/>
          <w:szCs w:val="24"/>
        </w:rPr>
        <w:t>) Estratégica</w:t>
      </w:r>
    </w:p>
    <w:p w:rsidR="00FA2FAC" w:rsidRPr="00204C71" w:rsidRDefault="00FA2FAC" w:rsidP="00FA2FAC">
      <w:pPr>
        <w:spacing w:before="113" w:after="113"/>
        <w:ind w:left="720"/>
        <w:jc w:val="both"/>
        <w:rPr>
          <w:rFonts w:ascii="Times New Roman" w:hAnsi="Times New Roman"/>
          <w:szCs w:val="24"/>
        </w:rPr>
      </w:pPr>
      <w:proofErr w:type="gramStart"/>
      <w:r w:rsidRPr="00204C71">
        <w:rPr>
          <w:rFonts w:ascii="Times New Roman" w:hAnsi="Times New Roman"/>
          <w:szCs w:val="24"/>
        </w:rPr>
        <w:t xml:space="preserve">(  </w:t>
      </w:r>
      <w:proofErr w:type="gramEnd"/>
      <w:r w:rsidRPr="00204C71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Outra: _______________________________________</w:t>
      </w:r>
    </w:p>
    <w:p w:rsidR="00FA2FAC" w:rsidRPr="00204C71" w:rsidRDefault="00FA2FAC" w:rsidP="00FA2FAC">
      <w:pPr>
        <w:spacing w:before="113" w:after="113"/>
        <w:ind w:left="720"/>
        <w:jc w:val="both"/>
        <w:rPr>
          <w:rFonts w:ascii="Times New Roman" w:hAnsi="Times New Roman"/>
          <w:szCs w:val="24"/>
        </w:rPr>
      </w:pPr>
    </w:p>
    <w:p w:rsidR="00FA2FAC" w:rsidRPr="00204C71" w:rsidRDefault="00FA2FAC" w:rsidP="00FA2FAC">
      <w:pPr>
        <w:spacing w:before="113" w:after="113"/>
        <w:ind w:left="360"/>
        <w:jc w:val="both"/>
        <w:rPr>
          <w:rFonts w:ascii="Times New Roman" w:hAnsi="Times New Roman"/>
          <w:b/>
          <w:szCs w:val="24"/>
        </w:rPr>
      </w:pPr>
      <w:r w:rsidRPr="00204C71">
        <w:rPr>
          <w:rFonts w:ascii="Times New Roman" w:hAnsi="Times New Roman"/>
          <w:b/>
          <w:szCs w:val="24"/>
        </w:rPr>
        <w:t xml:space="preserve">4. JUSTIFICATIVA DA NECESSIDADE DO DOCENTE: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6"/>
      </w:tblGrid>
      <w:tr w:rsidR="00FA2FAC" w:rsidRPr="00204C71" w:rsidTr="00CF3627">
        <w:tc>
          <w:tcPr>
            <w:tcW w:w="8469" w:type="dxa"/>
            <w:shd w:val="clear" w:color="auto" w:fill="auto"/>
          </w:tcPr>
          <w:p w:rsidR="00FA2FAC" w:rsidRPr="00204C71" w:rsidRDefault="00FA2FAC" w:rsidP="00CF3627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FA2FAC" w:rsidRPr="00204C71" w:rsidRDefault="00FA2FAC" w:rsidP="00FA2FAC">
      <w:pPr>
        <w:spacing w:line="360" w:lineRule="auto"/>
        <w:ind w:left="357"/>
        <w:jc w:val="both"/>
        <w:rPr>
          <w:rFonts w:ascii="Times New Roman" w:hAnsi="Times New Roman"/>
          <w:szCs w:val="24"/>
        </w:rPr>
      </w:pPr>
    </w:p>
    <w:p w:rsidR="00FA2FAC" w:rsidRPr="00204C71" w:rsidRDefault="00FA2FAC" w:rsidP="00FA2FAC">
      <w:pPr>
        <w:ind w:left="357"/>
        <w:jc w:val="both"/>
        <w:rPr>
          <w:rFonts w:ascii="Times New Roman" w:hAnsi="Times New Roman"/>
          <w:b/>
          <w:szCs w:val="24"/>
        </w:rPr>
      </w:pPr>
      <w:r w:rsidRPr="00204C71">
        <w:rPr>
          <w:rFonts w:ascii="Times New Roman" w:hAnsi="Times New Roman"/>
          <w:b/>
          <w:szCs w:val="24"/>
        </w:rPr>
        <w:t xml:space="preserve">5. ÁREA DE CONHECIMENTO CONSTANTES DAS TABELAS DO CNPQ OU DA CAPES: </w:t>
      </w:r>
    </w:p>
    <w:p w:rsidR="00FA2FAC" w:rsidRPr="00204C71" w:rsidRDefault="00FA2FAC" w:rsidP="00FA2FAC">
      <w:pPr>
        <w:ind w:left="357"/>
        <w:jc w:val="both"/>
        <w:rPr>
          <w:rFonts w:ascii="Times New Roman" w:hAnsi="Times New Roman"/>
          <w:szCs w:val="24"/>
        </w:rPr>
      </w:pPr>
    </w:p>
    <w:p w:rsidR="00FA2FAC" w:rsidRPr="00204C71" w:rsidRDefault="00FA2FAC" w:rsidP="00FA2FAC">
      <w:pPr>
        <w:ind w:left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 </w:t>
      </w:r>
      <w:r w:rsidRPr="00E30393">
        <w:rPr>
          <w:rFonts w:ascii="Times New Roman" w:hAnsi="Times New Roman"/>
          <w:b/>
          <w:szCs w:val="24"/>
        </w:rPr>
        <w:t>não houver</w:t>
      </w:r>
      <w:r>
        <w:rPr>
          <w:rFonts w:ascii="Times New Roman" w:hAnsi="Times New Roman"/>
          <w:szCs w:val="24"/>
        </w:rPr>
        <w:t xml:space="preserve"> enquadramento no</w:t>
      </w:r>
      <w:r w:rsidRPr="00204C71">
        <w:rPr>
          <w:rFonts w:ascii="Times New Roman" w:hAnsi="Times New Roman"/>
          <w:szCs w:val="24"/>
        </w:rPr>
        <w:t xml:space="preserve"> artig</w:t>
      </w:r>
      <w:r>
        <w:rPr>
          <w:rFonts w:ascii="Times New Roman" w:hAnsi="Times New Roman"/>
          <w:szCs w:val="24"/>
        </w:rPr>
        <w:t>o 2º, parágrafo 1º da Resolução, n</w:t>
      </w:r>
      <w:r w:rsidRPr="00204C71">
        <w:rPr>
          <w:rFonts w:ascii="Times New Roman" w:hAnsi="Times New Roman"/>
          <w:szCs w:val="24"/>
        </w:rPr>
        <w:t xml:space="preserve">ão se aplica </w:t>
      </w:r>
      <w:r>
        <w:rPr>
          <w:rFonts w:ascii="Times New Roman" w:hAnsi="Times New Roman"/>
          <w:szCs w:val="24"/>
        </w:rPr>
        <w:t>o preenchimento do campo abaixo</w:t>
      </w:r>
      <w:r w:rsidRPr="00204C71">
        <w:rPr>
          <w:rFonts w:ascii="Times New Roman" w:hAnsi="Times New Roman"/>
          <w:szCs w:val="24"/>
        </w:rPr>
        <w:t>.</w:t>
      </w:r>
    </w:p>
    <w:p w:rsidR="00FA2FAC" w:rsidRPr="00204C71" w:rsidRDefault="00FA2FAC" w:rsidP="00FA2FAC">
      <w:pPr>
        <w:ind w:left="357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6"/>
      </w:tblGrid>
      <w:tr w:rsidR="00FA2FAC" w:rsidRPr="00204C71" w:rsidTr="00CF3627">
        <w:tc>
          <w:tcPr>
            <w:tcW w:w="8469" w:type="dxa"/>
            <w:shd w:val="clear" w:color="auto" w:fill="auto"/>
          </w:tcPr>
          <w:p w:rsidR="00FA2FAC" w:rsidRPr="00204C71" w:rsidRDefault="00FA2FAC" w:rsidP="00CF3627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FA2FAC" w:rsidRPr="00204C71" w:rsidRDefault="00FA2FAC" w:rsidP="00FA2FAC">
      <w:pPr>
        <w:pStyle w:val="Normal1"/>
        <w:ind w:left="426"/>
        <w:jc w:val="both"/>
      </w:pPr>
    </w:p>
    <w:p w:rsidR="00FA2FAC" w:rsidRPr="00204C71" w:rsidRDefault="00FA2FAC" w:rsidP="00FA2FAC">
      <w:pPr>
        <w:pStyle w:val="Normal1"/>
        <w:ind w:left="426"/>
        <w:jc w:val="both"/>
        <w:rPr>
          <w:b/>
        </w:rPr>
      </w:pPr>
      <w:proofErr w:type="gramStart"/>
      <w:r w:rsidRPr="00204C71">
        <w:rPr>
          <w:b/>
        </w:rPr>
        <w:t>5.1 SUBÁREA</w:t>
      </w:r>
      <w:proofErr w:type="gramEnd"/>
      <w:r w:rsidRPr="00204C71">
        <w:rPr>
          <w:b/>
        </w:rPr>
        <w:t xml:space="preserve"> DE CONHECIMENTO NO CASO DE NÃO ENQUADRAMENTO NAS ÁREAS CONSTANTES NAS TABELAS CNPQ OU CAPES:</w:t>
      </w:r>
    </w:p>
    <w:p w:rsidR="00FA2FAC" w:rsidRDefault="00FA2FAC" w:rsidP="00FA2FAC">
      <w:pPr>
        <w:pStyle w:val="Normal1"/>
        <w:ind w:left="426"/>
        <w:jc w:val="both"/>
        <w:rPr>
          <w:b/>
        </w:rPr>
      </w:pPr>
    </w:p>
    <w:p w:rsidR="00FA2FAC" w:rsidRPr="00204C71" w:rsidRDefault="00FA2FAC" w:rsidP="00FA2FAC">
      <w:pPr>
        <w:ind w:left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 </w:t>
      </w:r>
      <w:r w:rsidRPr="00E30393">
        <w:rPr>
          <w:rFonts w:ascii="Times New Roman" w:hAnsi="Times New Roman"/>
          <w:b/>
          <w:szCs w:val="24"/>
        </w:rPr>
        <w:t>houver</w:t>
      </w:r>
      <w:r>
        <w:rPr>
          <w:rFonts w:ascii="Times New Roman" w:hAnsi="Times New Roman"/>
          <w:szCs w:val="24"/>
        </w:rPr>
        <w:t xml:space="preserve"> enquadramento no</w:t>
      </w:r>
      <w:r w:rsidRPr="00204C71">
        <w:rPr>
          <w:rFonts w:ascii="Times New Roman" w:hAnsi="Times New Roman"/>
          <w:szCs w:val="24"/>
        </w:rPr>
        <w:t xml:space="preserve"> artig</w:t>
      </w:r>
      <w:r>
        <w:rPr>
          <w:rFonts w:ascii="Times New Roman" w:hAnsi="Times New Roman"/>
          <w:szCs w:val="24"/>
        </w:rPr>
        <w:t>o 2º, parágrafo 2º da Resolução,</w:t>
      </w:r>
      <w:r w:rsidRPr="00204C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aplica-se</w:t>
      </w:r>
      <w:r w:rsidRPr="00204C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 preenchimento do campo abaixo</w:t>
      </w:r>
      <w:r w:rsidRPr="00204C71">
        <w:rPr>
          <w:rFonts w:ascii="Times New Roman" w:hAnsi="Times New Roman"/>
          <w:szCs w:val="24"/>
        </w:rPr>
        <w:t>.</w:t>
      </w:r>
    </w:p>
    <w:p w:rsidR="00FA2FAC" w:rsidRDefault="00FA2FAC" w:rsidP="00FA2FAC">
      <w:pPr>
        <w:pStyle w:val="Normal1"/>
        <w:ind w:left="426"/>
        <w:jc w:val="both"/>
      </w:pPr>
    </w:p>
    <w:p w:rsidR="00FA2FAC" w:rsidRPr="00204C71" w:rsidRDefault="00FA2FAC" w:rsidP="00FA2FAC">
      <w:pPr>
        <w:pStyle w:val="Normal1"/>
        <w:ind w:left="426"/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6"/>
      </w:tblGrid>
      <w:tr w:rsidR="00FA2FAC" w:rsidRPr="00204C71" w:rsidTr="00CF3627">
        <w:trPr>
          <w:trHeight w:val="385"/>
        </w:trPr>
        <w:tc>
          <w:tcPr>
            <w:tcW w:w="8469" w:type="dxa"/>
            <w:shd w:val="clear" w:color="auto" w:fill="auto"/>
          </w:tcPr>
          <w:p w:rsidR="00FA2FAC" w:rsidRPr="00204C71" w:rsidRDefault="00FA2FAC" w:rsidP="00CF3627">
            <w:pPr>
              <w:pStyle w:val="Normal1"/>
              <w:jc w:val="both"/>
            </w:pPr>
          </w:p>
        </w:tc>
      </w:tr>
    </w:tbl>
    <w:p w:rsidR="00FA2FAC" w:rsidRPr="00204C71" w:rsidRDefault="00FA2FAC" w:rsidP="00FA2FAC">
      <w:pPr>
        <w:pStyle w:val="Normal1"/>
        <w:ind w:left="426"/>
        <w:jc w:val="both"/>
      </w:pPr>
    </w:p>
    <w:p w:rsidR="00FA2FAC" w:rsidRPr="00204C71" w:rsidRDefault="00FA2FAC" w:rsidP="00FA2FAC">
      <w:pPr>
        <w:pStyle w:val="Normal1"/>
        <w:ind w:left="426"/>
        <w:jc w:val="both"/>
        <w:rPr>
          <w:b/>
        </w:rPr>
      </w:pPr>
      <w:proofErr w:type="gramStart"/>
      <w:r w:rsidRPr="00204C71">
        <w:rPr>
          <w:b/>
        </w:rPr>
        <w:t>5.2 JUSTIFICATIVA</w:t>
      </w:r>
      <w:proofErr w:type="gramEnd"/>
      <w:r w:rsidRPr="00204C71">
        <w:rPr>
          <w:b/>
        </w:rPr>
        <w:t xml:space="preserve"> PARA DEFINIÇÃO DE SUBÁREA NÃO CONSTANTE </w:t>
      </w:r>
      <w:r w:rsidRPr="00204C71">
        <w:rPr>
          <w:b/>
        </w:rPr>
        <w:lastRenderedPageBreak/>
        <w:t>NAS TABELAS DO CNPQ OU CAPES CONFORME ATA DE DEPARTAMENTO OU COLEGIADO:</w:t>
      </w:r>
    </w:p>
    <w:p w:rsidR="00FA2FAC" w:rsidRPr="00204C71" w:rsidRDefault="00FA2FAC" w:rsidP="00FA2FAC">
      <w:pPr>
        <w:pStyle w:val="Normal1"/>
        <w:ind w:left="426"/>
        <w:jc w:val="both"/>
      </w:pPr>
    </w:p>
    <w:p w:rsidR="00FA2FAC" w:rsidRDefault="00FA2FAC" w:rsidP="00FA2FAC">
      <w:pPr>
        <w:pStyle w:val="Normal1"/>
        <w:ind w:left="426"/>
        <w:jc w:val="both"/>
      </w:pPr>
      <w:r w:rsidRPr="00204C71">
        <w:t xml:space="preserve">Conforme artigo 2º, parágrafo 2º da Resolução. A justificativa deverá </w:t>
      </w:r>
      <w:proofErr w:type="gramStart"/>
      <w:r w:rsidRPr="00204C71">
        <w:t>ser,</w:t>
      </w:r>
      <w:proofErr w:type="gramEnd"/>
      <w:r w:rsidRPr="00204C71">
        <w:t xml:space="preserve"> </w:t>
      </w:r>
      <w:r w:rsidRPr="00204C71">
        <w:rPr>
          <w:b/>
        </w:rPr>
        <w:t>literalmente, a mesma constante na ata do departamento ou colegiado</w:t>
      </w:r>
      <w:r w:rsidRPr="00204C71">
        <w:t xml:space="preserve"> solicitante. Não se aplica no caso de preenchimento do campo </w:t>
      </w:r>
      <w:proofErr w:type="gramStart"/>
      <w:r w:rsidRPr="00204C71">
        <w:t>5</w:t>
      </w:r>
      <w:proofErr w:type="gramEnd"/>
      <w:r w:rsidRPr="00204C71">
        <w:t>.</w:t>
      </w:r>
    </w:p>
    <w:p w:rsidR="00FA2FAC" w:rsidRPr="00204C71" w:rsidRDefault="00FA2FAC" w:rsidP="00FA2FAC">
      <w:pPr>
        <w:pStyle w:val="Normal1"/>
        <w:ind w:left="426"/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6"/>
      </w:tblGrid>
      <w:tr w:rsidR="00FA2FAC" w:rsidRPr="00204C71" w:rsidTr="00CF3627">
        <w:tc>
          <w:tcPr>
            <w:tcW w:w="8186" w:type="dxa"/>
            <w:shd w:val="clear" w:color="auto" w:fill="auto"/>
          </w:tcPr>
          <w:p w:rsidR="00FA2FAC" w:rsidRPr="00204C71" w:rsidRDefault="00FA2FAC" w:rsidP="00CF3627">
            <w:pPr>
              <w:spacing w:before="113" w:after="113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A2FAC" w:rsidRPr="00204C71" w:rsidRDefault="00FA2FAC" w:rsidP="00FA2FAC">
      <w:pPr>
        <w:spacing w:before="113" w:after="113"/>
        <w:ind w:left="360"/>
        <w:jc w:val="both"/>
        <w:rPr>
          <w:rFonts w:ascii="Times New Roman" w:hAnsi="Times New Roman"/>
          <w:b/>
          <w:szCs w:val="24"/>
        </w:rPr>
      </w:pPr>
    </w:p>
    <w:p w:rsidR="00FA2FAC" w:rsidRPr="00204C71" w:rsidRDefault="00FA2FAC" w:rsidP="00FA2FAC">
      <w:pPr>
        <w:spacing w:before="113" w:after="113"/>
        <w:ind w:left="360"/>
        <w:jc w:val="both"/>
        <w:rPr>
          <w:rFonts w:ascii="Times New Roman" w:hAnsi="Times New Roman"/>
          <w:b/>
          <w:szCs w:val="24"/>
        </w:rPr>
      </w:pPr>
      <w:r w:rsidRPr="00204C71">
        <w:rPr>
          <w:rFonts w:ascii="Times New Roman" w:hAnsi="Times New Roman"/>
          <w:b/>
          <w:szCs w:val="24"/>
        </w:rPr>
        <w:t xml:space="preserve">6. NÚMERO DE VAGAS A SEREM PREENCHIDAS:  </w:t>
      </w:r>
    </w:p>
    <w:p w:rsidR="00FA2FAC" w:rsidRPr="00204C71" w:rsidRDefault="00FA2FAC" w:rsidP="00FA2FAC">
      <w:pPr>
        <w:spacing w:before="113" w:after="113"/>
        <w:ind w:left="360"/>
        <w:jc w:val="both"/>
        <w:rPr>
          <w:rFonts w:ascii="Times New Roman" w:hAnsi="Times New Roman"/>
          <w:b/>
          <w:szCs w:val="24"/>
        </w:rPr>
      </w:pPr>
      <w:r w:rsidRPr="00204C71">
        <w:rPr>
          <w:rFonts w:ascii="Times New Roman" w:hAnsi="Times New Roman"/>
          <w:b/>
          <w:szCs w:val="24"/>
        </w:rPr>
        <w:t>7. DENOMINAÇÃO NA CLASSE A:</w:t>
      </w:r>
    </w:p>
    <w:p w:rsidR="00FA2FAC" w:rsidRPr="00204C71" w:rsidRDefault="00FA2FAC" w:rsidP="00FA2FAC">
      <w:pPr>
        <w:spacing w:before="113" w:after="113"/>
        <w:ind w:left="720"/>
        <w:jc w:val="both"/>
        <w:rPr>
          <w:rFonts w:ascii="Times New Roman" w:hAnsi="Times New Roman"/>
          <w:szCs w:val="24"/>
        </w:rPr>
      </w:pPr>
      <w:proofErr w:type="gramStart"/>
      <w:r w:rsidRPr="00204C71">
        <w:rPr>
          <w:rFonts w:ascii="Times New Roman" w:hAnsi="Times New Roman"/>
          <w:szCs w:val="24"/>
        </w:rPr>
        <w:t xml:space="preserve">(   </w:t>
      </w:r>
      <w:proofErr w:type="gramEnd"/>
      <w:r w:rsidRPr="00204C71">
        <w:rPr>
          <w:rFonts w:ascii="Times New Roman" w:hAnsi="Times New Roman"/>
          <w:szCs w:val="24"/>
        </w:rPr>
        <w:t>) Adjunto</w:t>
      </w:r>
      <w:r w:rsidRPr="00204C71">
        <w:rPr>
          <w:rFonts w:ascii="Times New Roman" w:hAnsi="Times New Roman"/>
          <w:szCs w:val="24"/>
        </w:rPr>
        <w:tab/>
        <w:t>(   ) Assistente</w:t>
      </w:r>
      <w:r w:rsidRPr="00204C71">
        <w:rPr>
          <w:rFonts w:ascii="Times New Roman" w:hAnsi="Times New Roman"/>
          <w:szCs w:val="24"/>
        </w:rPr>
        <w:tab/>
        <w:t>(   ) Auxiliar</w:t>
      </w:r>
    </w:p>
    <w:p w:rsidR="00FA2FAC" w:rsidRPr="00204C71" w:rsidRDefault="00FA2FAC" w:rsidP="00FA2FAC">
      <w:pPr>
        <w:spacing w:before="113" w:after="113"/>
        <w:ind w:left="360"/>
        <w:jc w:val="both"/>
        <w:rPr>
          <w:rFonts w:ascii="Times New Roman" w:hAnsi="Times New Roman"/>
          <w:szCs w:val="24"/>
        </w:rPr>
      </w:pPr>
      <w:r w:rsidRPr="00204C71">
        <w:rPr>
          <w:rFonts w:ascii="Times New Roman" w:hAnsi="Times New Roman"/>
          <w:b/>
          <w:szCs w:val="24"/>
        </w:rPr>
        <w:t>8. REGIME DE TRABALHO:</w:t>
      </w:r>
      <w:r w:rsidRPr="00204C71">
        <w:rPr>
          <w:rFonts w:ascii="Times New Roman" w:hAnsi="Times New Roman"/>
          <w:szCs w:val="24"/>
        </w:rPr>
        <w:t xml:space="preserve"> </w:t>
      </w:r>
      <w:proofErr w:type="gramStart"/>
      <w:r w:rsidRPr="00204C71">
        <w:rPr>
          <w:rFonts w:ascii="Times New Roman" w:hAnsi="Times New Roman"/>
          <w:szCs w:val="24"/>
        </w:rPr>
        <w:t xml:space="preserve">(    </w:t>
      </w:r>
      <w:proofErr w:type="gramEnd"/>
      <w:r w:rsidRPr="00204C71">
        <w:rPr>
          <w:rFonts w:ascii="Times New Roman" w:hAnsi="Times New Roman"/>
          <w:szCs w:val="24"/>
        </w:rPr>
        <w:t>) 20h  (   ) 40h com Dedicação Exclusiva (DE)</w:t>
      </w:r>
    </w:p>
    <w:p w:rsidR="00FA2FAC" w:rsidRPr="00204C71" w:rsidRDefault="00FA2FAC" w:rsidP="00FA2FAC">
      <w:pPr>
        <w:spacing w:before="113" w:after="113"/>
        <w:ind w:left="360"/>
        <w:jc w:val="both"/>
        <w:rPr>
          <w:rFonts w:ascii="Times New Roman" w:hAnsi="Times New Roman"/>
          <w:b/>
          <w:szCs w:val="24"/>
        </w:rPr>
      </w:pPr>
      <w:r w:rsidRPr="00204C71">
        <w:rPr>
          <w:rFonts w:ascii="Times New Roman" w:hAnsi="Times New Roman"/>
          <w:b/>
          <w:szCs w:val="24"/>
        </w:rPr>
        <w:t>9. TITULAÇÃO EXIGIDA:</w:t>
      </w:r>
    </w:p>
    <w:p w:rsidR="00FA2FAC" w:rsidRPr="00204C71" w:rsidRDefault="00FA2FAC" w:rsidP="00FA2FAC">
      <w:pPr>
        <w:spacing w:before="113" w:after="113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Conforme o artigo 2º </w:t>
      </w:r>
      <w:r w:rsidRPr="00204C71">
        <w:rPr>
          <w:rFonts w:ascii="Times New Roman" w:hAnsi="Times New Roman"/>
          <w:szCs w:val="24"/>
        </w:rPr>
        <w:t>da Resolução:</w:t>
      </w:r>
    </w:p>
    <w:p w:rsidR="00FA2FAC" w:rsidRPr="00E45E0A" w:rsidRDefault="00FA2FAC" w:rsidP="00FA2FAC">
      <w:pPr>
        <w:spacing w:before="113" w:after="113"/>
        <w:ind w:left="708"/>
        <w:jc w:val="both"/>
        <w:rPr>
          <w:rFonts w:ascii="Times New Roman" w:hAnsi="Times New Roman"/>
          <w:i/>
          <w:szCs w:val="24"/>
        </w:rPr>
      </w:pPr>
      <w:r w:rsidRPr="00E45E0A">
        <w:rPr>
          <w:rFonts w:ascii="Times New Roman" w:hAnsi="Times New Roman"/>
          <w:i/>
          <w:szCs w:val="24"/>
        </w:rPr>
        <w:t xml:space="preserve">§ 3º A titulação a que se refere o inciso V deste artigo deverá ser definida de maneira objetiva a partir de </w:t>
      </w:r>
      <w:r w:rsidRPr="00E45E0A">
        <w:rPr>
          <w:rFonts w:ascii="Times New Roman" w:hAnsi="Times New Roman"/>
          <w:b/>
          <w:i/>
          <w:szCs w:val="24"/>
        </w:rPr>
        <w:t>uma ou mais áreas apontadas pelo Departamento ou Colegiado</w:t>
      </w:r>
      <w:r w:rsidRPr="00E45E0A">
        <w:rPr>
          <w:rFonts w:ascii="Times New Roman" w:hAnsi="Times New Roman"/>
          <w:i/>
          <w:szCs w:val="24"/>
        </w:rPr>
        <w:t xml:space="preserve"> equivalente que </w:t>
      </w:r>
      <w:r w:rsidRPr="00E45E0A">
        <w:rPr>
          <w:rFonts w:ascii="Times New Roman" w:hAnsi="Times New Roman"/>
          <w:b/>
          <w:i/>
          <w:szCs w:val="24"/>
        </w:rPr>
        <w:t>serão aceitas para posse do candidato aprovado</w:t>
      </w:r>
      <w:r w:rsidRPr="00E45E0A">
        <w:rPr>
          <w:rFonts w:ascii="Times New Roman" w:hAnsi="Times New Roman"/>
          <w:i/>
          <w:szCs w:val="24"/>
        </w:rPr>
        <w:t xml:space="preserve">. </w:t>
      </w:r>
    </w:p>
    <w:p w:rsidR="00FA2FAC" w:rsidRPr="00204C71" w:rsidRDefault="00FA2FAC" w:rsidP="00FA2FAC">
      <w:pPr>
        <w:spacing w:before="113" w:after="113"/>
        <w:ind w:left="708"/>
        <w:jc w:val="both"/>
        <w:rPr>
          <w:rFonts w:ascii="Times New Roman" w:hAnsi="Times New Roman"/>
          <w:i/>
          <w:szCs w:val="24"/>
        </w:rPr>
      </w:pPr>
      <w:r w:rsidRPr="00204C71">
        <w:rPr>
          <w:rFonts w:ascii="Times New Roman" w:hAnsi="Times New Roman"/>
          <w:i/>
          <w:szCs w:val="24"/>
        </w:rPr>
        <w:t xml:space="preserve">§ 4º No caso de </w:t>
      </w:r>
      <w:r w:rsidRPr="00204C71">
        <w:rPr>
          <w:rFonts w:ascii="Times New Roman" w:hAnsi="Times New Roman"/>
          <w:b/>
          <w:i/>
          <w:szCs w:val="24"/>
        </w:rPr>
        <w:t>constar mais de uma área para a titulação, estas devem ser informadas com a conjunção “ou” entre elas</w:t>
      </w:r>
      <w:r w:rsidRPr="00204C71">
        <w:rPr>
          <w:rFonts w:ascii="Times New Roman" w:hAnsi="Times New Roman"/>
          <w:i/>
          <w:szCs w:val="24"/>
        </w:rPr>
        <w:t>.</w:t>
      </w:r>
    </w:p>
    <w:p w:rsidR="00FA2FAC" w:rsidRPr="00204C71" w:rsidRDefault="00FA2FAC" w:rsidP="00FA2FAC">
      <w:pPr>
        <w:spacing w:before="113" w:after="113"/>
        <w:ind w:left="360"/>
        <w:jc w:val="both"/>
        <w:rPr>
          <w:rFonts w:ascii="Times New Roman" w:hAnsi="Times New Roman"/>
          <w:szCs w:val="24"/>
        </w:rPr>
      </w:pPr>
      <w:r w:rsidRPr="00204C71">
        <w:rPr>
          <w:rFonts w:ascii="Times New Roman" w:hAnsi="Times New Roman"/>
          <w:szCs w:val="24"/>
        </w:rPr>
        <w:t>Orientações práticas para definição da titulação exigida:</w:t>
      </w:r>
    </w:p>
    <w:p w:rsidR="00FA2FAC" w:rsidRPr="00204C71" w:rsidRDefault="00FA2FAC" w:rsidP="00FA2FAC">
      <w:pPr>
        <w:numPr>
          <w:ilvl w:val="0"/>
          <w:numId w:val="2"/>
        </w:numPr>
        <w:suppressAutoHyphens/>
        <w:spacing w:before="113" w:after="113"/>
        <w:rPr>
          <w:rFonts w:ascii="Times New Roman" w:hAnsi="Times New Roman"/>
          <w:szCs w:val="24"/>
        </w:rPr>
      </w:pPr>
      <w:r w:rsidRPr="00204C71">
        <w:rPr>
          <w:rFonts w:ascii="Times New Roman" w:hAnsi="Times New Roman"/>
          <w:b/>
          <w:szCs w:val="24"/>
          <w:lang w:eastAsia="en-US"/>
        </w:rPr>
        <w:t>Todos os concursos serão abertos inicialmente com a exigência de titulação de Doutor</w:t>
      </w:r>
      <w:r w:rsidRPr="00204C71">
        <w:rPr>
          <w:rFonts w:ascii="Times New Roman" w:hAnsi="Times New Roman"/>
          <w:szCs w:val="24"/>
          <w:lang w:eastAsia="en-US"/>
        </w:rPr>
        <w:t xml:space="preserve">, conforme a Lei 12.772 de 2012, que estabelece que a dispensa dessa exigência possa ocorrer, conforme decisão fundamentada do Conselho Superior, quando se tratar </w:t>
      </w:r>
      <w:r w:rsidRPr="00204C71">
        <w:rPr>
          <w:rFonts w:ascii="Times New Roman" w:hAnsi="Times New Roman"/>
          <w:b/>
          <w:szCs w:val="24"/>
          <w:lang w:eastAsia="en-US"/>
        </w:rPr>
        <w:t>do provimento para a área de conhecimento ou em localidade com grave carência de detentores de titulação acadêmica de Doutor</w:t>
      </w:r>
      <w:r w:rsidRPr="00204C71">
        <w:rPr>
          <w:rFonts w:ascii="Times New Roman" w:hAnsi="Times New Roman"/>
          <w:szCs w:val="24"/>
          <w:lang w:eastAsia="en-US"/>
        </w:rPr>
        <w:t>.</w:t>
      </w:r>
    </w:p>
    <w:p w:rsidR="00FA2FAC" w:rsidRPr="00204C71" w:rsidRDefault="00FA2FAC" w:rsidP="00FA2FAC">
      <w:pPr>
        <w:numPr>
          <w:ilvl w:val="0"/>
          <w:numId w:val="2"/>
        </w:numPr>
        <w:suppressAutoHyphens/>
        <w:spacing w:before="113" w:after="113"/>
        <w:rPr>
          <w:rFonts w:ascii="Times New Roman" w:hAnsi="Times New Roman"/>
          <w:szCs w:val="24"/>
        </w:rPr>
      </w:pPr>
      <w:r w:rsidRPr="00204C71">
        <w:rPr>
          <w:rFonts w:ascii="Times New Roman" w:hAnsi="Times New Roman"/>
          <w:szCs w:val="24"/>
          <w:lang w:eastAsia="en-US"/>
        </w:rPr>
        <w:t xml:space="preserve">Por orientação do COCEPE, </w:t>
      </w:r>
      <w:r w:rsidRPr="00204C71">
        <w:rPr>
          <w:rFonts w:ascii="Times New Roman" w:hAnsi="Times New Roman"/>
          <w:b/>
          <w:szCs w:val="24"/>
          <w:lang w:eastAsia="en-US"/>
        </w:rPr>
        <w:t>a possibilidade de solicitações de concurso com titulação inferior a de doutor só poderá ocorrer após a abertura inicial com a exigência desta titulação</w:t>
      </w:r>
      <w:r w:rsidRPr="00204C71">
        <w:rPr>
          <w:rFonts w:ascii="Times New Roman" w:hAnsi="Times New Roman"/>
          <w:szCs w:val="24"/>
          <w:lang w:eastAsia="en-US"/>
        </w:rPr>
        <w:t xml:space="preserve">. Não havendo candidatos inscritos nesta primeira abertura, o colegiado ou departamento </w:t>
      </w:r>
      <w:r w:rsidRPr="00204C71">
        <w:rPr>
          <w:rFonts w:ascii="Times New Roman" w:hAnsi="Times New Roman"/>
          <w:b/>
          <w:szCs w:val="24"/>
          <w:lang w:eastAsia="en-US"/>
        </w:rPr>
        <w:t>deverá retornar o processo ao Conselho Superior</w:t>
      </w:r>
      <w:r w:rsidRPr="00204C71">
        <w:rPr>
          <w:rFonts w:ascii="Times New Roman" w:hAnsi="Times New Roman"/>
          <w:szCs w:val="24"/>
          <w:lang w:eastAsia="en-US"/>
        </w:rPr>
        <w:t xml:space="preserve">, com aprovação no Conselho Departamental ou de Centro, </w:t>
      </w:r>
      <w:r w:rsidRPr="00204C71">
        <w:rPr>
          <w:rFonts w:ascii="Times New Roman" w:hAnsi="Times New Roman"/>
          <w:b/>
          <w:szCs w:val="24"/>
          <w:lang w:eastAsia="en-US"/>
        </w:rPr>
        <w:t>para abertura com a titulação de mestre.</w:t>
      </w:r>
      <w:r w:rsidRPr="00204C71">
        <w:rPr>
          <w:rFonts w:ascii="Times New Roman" w:hAnsi="Times New Roman"/>
          <w:szCs w:val="24"/>
          <w:lang w:eastAsia="en-US"/>
        </w:rPr>
        <w:t xml:space="preserve"> Caso haja </w:t>
      </w:r>
      <w:r w:rsidRPr="00204C71">
        <w:rPr>
          <w:rFonts w:ascii="Times New Roman" w:hAnsi="Times New Roman"/>
          <w:b/>
          <w:szCs w:val="24"/>
          <w:lang w:eastAsia="en-US"/>
        </w:rPr>
        <w:t>necessidade de alteração nas áreas para a titulação exigida neste segundo trâmite</w:t>
      </w:r>
      <w:r w:rsidRPr="00204C71">
        <w:rPr>
          <w:rFonts w:ascii="Times New Roman" w:hAnsi="Times New Roman"/>
          <w:szCs w:val="24"/>
          <w:lang w:eastAsia="en-US"/>
        </w:rPr>
        <w:t xml:space="preserve">, o Colegiado ou Departamento </w:t>
      </w:r>
      <w:r w:rsidRPr="00204C71">
        <w:rPr>
          <w:rFonts w:ascii="Times New Roman" w:hAnsi="Times New Roman"/>
          <w:b/>
          <w:szCs w:val="24"/>
          <w:lang w:eastAsia="en-US"/>
        </w:rPr>
        <w:t>deve justificar em ata esta alteração.</w:t>
      </w:r>
    </w:p>
    <w:p w:rsidR="00FA2FAC" w:rsidRDefault="00FA2FAC" w:rsidP="00FA2FAC">
      <w:pPr>
        <w:numPr>
          <w:ilvl w:val="0"/>
          <w:numId w:val="2"/>
        </w:numPr>
        <w:suppressAutoHyphens/>
        <w:spacing w:before="113" w:after="113"/>
        <w:rPr>
          <w:rFonts w:ascii="Times New Roman" w:hAnsi="Times New Roman"/>
          <w:szCs w:val="24"/>
        </w:rPr>
      </w:pPr>
      <w:r w:rsidRPr="00A968D7">
        <w:rPr>
          <w:rFonts w:ascii="Times New Roman" w:hAnsi="Times New Roman"/>
          <w:szCs w:val="24"/>
          <w:lang w:eastAsia="en-US"/>
        </w:rPr>
        <w:t xml:space="preserve">A comprovação da titulação exigida, por parte da Instituição, </w:t>
      </w:r>
      <w:r w:rsidRPr="00A968D7">
        <w:rPr>
          <w:rFonts w:ascii="Times New Roman" w:hAnsi="Times New Roman"/>
          <w:b/>
          <w:szCs w:val="24"/>
          <w:lang w:eastAsia="en-US"/>
        </w:rPr>
        <w:t>será verificada no momento da posse do candidato aprovado</w:t>
      </w:r>
      <w:r w:rsidRPr="00A968D7">
        <w:rPr>
          <w:rFonts w:ascii="Times New Roman" w:hAnsi="Times New Roman"/>
          <w:szCs w:val="24"/>
          <w:lang w:eastAsia="en-US"/>
        </w:rPr>
        <w:t xml:space="preserve">, conforme Artigo 19, parágrafo único, do Decreto Presidencial 6944/2009. </w:t>
      </w:r>
    </w:p>
    <w:p w:rsidR="00FA2FAC" w:rsidRPr="00A968D7" w:rsidRDefault="00FA2FAC" w:rsidP="00FA2FAC">
      <w:pPr>
        <w:numPr>
          <w:ilvl w:val="0"/>
          <w:numId w:val="2"/>
        </w:numPr>
        <w:suppressAutoHyphens/>
        <w:spacing w:before="113" w:after="113"/>
        <w:rPr>
          <w:rFonts w:ascii="Times New Roman" w:hAnsi="Times New Roman"/>
          <w:szCs w:val="24"/>
        </w:rPr>
      </w:pPr>
      <w:r w:rsidRPr="00A968D7">
        <w:rPr>
          <w:rFonts w:ascii="Times New Roman" w:hAnsi="Times New Roman"/>
          <w:szCs w:val="24"/>
          <w:lang w:eastAsia="en-US"/>
        </w:rPr>
        <w:t xml:space="preserve">A definição da titulação exigida </w:t>
      </w:r>
      <w:r w:rsidRPr="00A968D7">
        <w:rPr>
          <w:rFonts w:ascii="Times New Roman" w:hAnsi="Times New Roman"/>
          <w:b/>
          <w:szCs w:val="24"/>
          <w:lang w:eastAsia="en-US"/>
        </w:rPr>
        <w:t>não deve incluir especificação de área da tese/dissertação ou da concentração</w:t>
      </w:r>
      <w:r w:rsidRPr="00A968D7">
        <w:rPr>
          <w:rFonts w:ascii="Times New Roman" w:hAnsi="Times New Roman"/>
          <w:szCs w:val="24"/>
          <w:lang w:eastAsia="en-US"/>
        </w:rPr>
        <w:t xml:space="preserve"> de pesquisa e atividades dos possíveis candidatos.</w:t>
      </w:r>
    </w:p>
    <w:p w:rsidR="00FA2FAC" w:rsidRPr="00204C71" w:rsidRDefault="00FA2FAC" w:rsidP="00FA2FAC">
      <w:pPr>
        <w:numPr>
          <w:ilvl w:val="0"/>
          <w:numId w:val="2"/>
        </w:numPr>
        <w:suppressAutoHyphens/>
        <w:spacing w:before="113" w:after="113"/>
        <w:rPr>
          <w:rFonts w:ascii="Times New Roman" w:hAnsi="Times New Roman"/>
          <w:szCs w:val="24"/>
        </w:rPr>
      </w:pPr>
      <w:r w:rsidRPr="00204C71">
        <w:rPr>
          <w:rFonts w:ascii="Times New Roman" w:hAnsi="Times New Roman"/>
          <w:szCs w:val="24"/>
        </w:rPr>
        <w:lastRenderedPageBreak/>
        <w:t xml:space="preserve">A exigência da graduação como titulação </w:t>
      </w:r>
      <w:r w:rsidRPr="00204C71">
        <w:rPr>
          <w:rFonts w:ascii="Times New Roman" w:hAnsi="Times New Roman"/>
          <w:b/>
          <w:szCs w:val="24"/>
        </w:rPr>
        <w:t>só deverá ser pré-requisito para o concurso quando a área de formação e habilitação implica em exigência profissional</w:t>
      </w:r>
      <w:r w:rsidRPr="00204C71">
        <w:rPr>
          <w:rFonts w:ascii="Times New Roman" w:hAnsi="Times New Roman"/>
          <w:szCs w:val="24"/>
        </w:rPr>
        <w:t xml:space="preserve"> específica ou em circunstâncias que </w:t>
      </w:r>
      <w:r w:rsidRPr="00204C71">
        <w:rPr>
          <w:rFonts w:ascii="Times New Roman" w:hAnsi="Times New Roman"/>
          <w:b/>
          <w:szCs w:val="24"/>
        </w:rPr>
        <w:t>a formação da graduação seja de extrema necessidade para a docência no curso ou departamento</w:t>
      </w:r>
      <w:r w:rsidRPr="00204C71">
        <w:rPr>
          <w:rFonts w:ascii="Times New Roman" w:hAnsi="Times New Roman"/>
          <w:szCs w:val="24"/>
        </w:rPr>
        <w:t>. Esta exigência deverá ser justificada em ata e no presente formulário e será avaliada pelo COCEPE na aprovação da abertura do concurso.</w:t>
      </w:r>
    </w:p>
    <w:p w:rsidR="00FA2FAC" w:rsidRPr="00204C71" w:rsidRDefault="00FA2FAC" w:rsidP="00FA2FAC">
      <w:pPr>
        <w:spacing w:before="113" w:after="113"/>
        <w:ind w:left="360"/>
        <w:jc w:val="both"/>
        <w:rPr>
          <w:rFonts w:ascii="Times New Roman" w:hAnsi="Times New Roman"/>
          <w:szCs w:val="24"/>
        </w:rPr>
      </w:pPr>
    </w:p>
    <w:p w:rsidR="00FA2FAC" w:rsidRPr="00204C71" w:rsidRDefault="00FA2FAC" w:rsidP="00FA2FAC">
      <w:pPr>
        <w:spacing w:before="113" w:after="113"/>
        <w:ind w:left="284"/>
        <w:jc w:val="both"/>
        <w:rPr>
          <w:rFonts w:ascii="Times New Roman" w:hAnsi="Times New Roman"/>
          <w:b/>
          <w:szCs w:val="24"/>
        </w:rPr>
      </w:pPr>
      <w:proofErr w:type="gramStart"/>
      <w:r w:rsidRPr="00204C71">
        <w:rPr>
          <w:rFonts w:ascii="Times New Roman" w:hAnsi="Times New Roman"/>
          <w:b/>
          <w:szCs w:val="24"/>
        </w:rPr>
        <w:t>9.1 ÁREA(S)</w:t>
      </w:r>
      <w:proofErr w:type="gramEnd"/>
      <w:r w:rsidRPr="00204C71">
        <w:rPr>
          <w:rFonts w:ascii="Times New Roman" w:hAnsi="Times New Roman"/>
          <w:b/>
          <w:szCs w:val="24"/>
        </w:rPr>
        <w:t xml:space="preserve"> PARA ABERTURA DO CONCURSO COM A TITULAÇÃO DE DOUTOR:</w:t>
      </w:r>
    </w:p>
    <w:p w:rsidR="00FA2FAC" w:rsidRPr="00204C71" w:rsidRDefault="00FA2FAC" w:rsidP="00FA2FAC">
      <w:pPr>
        <w:spacing w:before="113" w:after="113"/>
        <w:jc w:val="both"/>
        <w:rPr>
          <w:rFonts w:ascii="Times New Roman" w:hAnsi="Times New Roman"/>
          <w:szCs w:val="24"/>
        </w:rPr>
      </w:pPr>
      <w:r w:rsidRPr="00204C71">
        <w:rPr>
          <w:rFonts w:ascii="Times New Roman" w:hAnsi="Times New Roman"/>
          <w:szCs w:val="24"/>
        </w:rPr>
        <w:t xml:space="preserve"> </w:t>
      </w:r>
    </w:p>
    <w:tbl>
      <w:tblPr>
        <w:tblW w:w="871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9"/>
      </w:tblGrid>
      <w:tr w:rsidR="00FA2FAC" w:rsidRPr="00204C71" w:rsidTr="00CF3627">
        <w:trPr>
          <w:trHeight w:val="327"/>
        </w:trPr>
        <w:tc>
          <w:tcPr>
            <w:tcW w:w="8719" w:type="dxa"/>
            <w:shd w:val="clear" w:color="auto" w:fill="auto"/>
          </w:tcPr>
          <w:p w:rsidR="00FA2FAC" w:rsidRPr="00204C71" w:rsidRDefault="00FA2FAC" w:rsidP="00CF3627">
            <w:pPr>
              <w:spacing w:before="113" w:after="113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FA2FAC" w:rsidRPr="00204C71" w:rsidRDefault="00FA2FAC" w:rsidP="00FA2FAC">
      <w:pPr>
        <w:spacing w:before="113" w:after="113"/>
        <w:jc w:val="both"/>
        <w:rPr>
          <w:rFonts w:ascii="Times New Roman" w:hAnsi="Times New Roman"/>
          <w:szCs w:val="24"/>
        </w:rPr>
      </w:pPr>
    </w:p>
    <w:p w:rsidR="00FA2FAC" w:rsidRPr="00204C71" w:rsidRDefault="00FA2FAC" w:rsidP="00FA2FAC">
      <w:pPr>
        <w:spacing w:before="113" w:after="113"/>
        <w:ind w:left="284"/>
        <w:jc w:val="both"/>
        <w:rPr>
          <w:rFonts w:ascii="Times New Roman" w:hAnsi="Times New Roman"/>
          <w:b/>
          <w:szCs w:val="24"/>
        </w:rPr>
      </w:pPr>
      <w:proofErr w:type="gramStart"/>
      <w:r w:rsidRPr="00204C71">
        <w:rPr>
          <w:rFonts w:ascii="Times New Roman" w:hAnsi="Times New Roman"/>
          <w:b/>
          <w:szCs w:val="24"/>
        </w:rPr>
        <w:t>9.2 ÁREA(S)</w:t>
      </w:r>
      <w:proofErr w:type="gramEnd"/>
      <w:r w:rsidRPr="00204C71">
        <w:rPr>
          <w:rFonts w:ascii="Times New Roman" w:hAnsi="Times New Roman"/>
          <w:b/>
          <w:szCs w:val="24"/>
        </w:rPr>
        <w:t xml:space="preserve"> PARA EXIGÊNCIA DE GRADUAÇÃO (CASO NECESSÁRIO):</w:t>
      </w:r>
    </w:p>
    <w:p w:rsidR="00FA2FAC" w:rsidRPr="00204C71" w:rsidRDefault="00FA2FAC" w:rsidP="00FA2FAC">
      <w:pPr>
        <w:spacing w:before="113" w:after="113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28"/>
      </w:tblGrid>
      <w:tr w:rsidR="00FA2FAC" w:rsidRPr="00204C71" w:rsidTr="00CF3627">
        <w:trPr>
          <w:trHeight w:val="323"/>
        </w:trPr>
        <w:tc>
          <w:tcPr>
            <w:tcW w:w="8611" w:type="dxa"/>
            <w:shd w:val="clear" w:color="auto" w:fill="auto"/>
          </w:tcPr>
          <w:p w:rsidR="00FA2FAC" w:rsidRPr="00204C71" w:rsidRDefault="00FA2FAC" w:rsidP="00CF3627">
            <w:pPr>
              <w:spacing w:before="113" w:after="113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FA2FAC" w:rsidRPr="00204C71" w:rsidRDefault="00FA2FAC" w:rsidP="00FA2FAC">
      <w:pPr>
        <w:spacing w:before="113" w:after="113"/>
        <w:jc w:val="both"/>
        <w:rPr>
          <w:rFonts w:ascii="Times New Roman" w:hAnsi="Times New Roman"/>
          <w:szCs w:val="24"/>
        </w:rPr>
      </w:pPr>
    </w:p>
    <w:p w:rsidR="00FA2FAC" w:rsidRPr="00204C71" w:rsidRDefault="00FA2FAC" w:rsidP="00FA2FAC">
      <w:pPr>
        <w:spacing w:before="113" w:after="113"/>
        <w:ind w:left="284"/>
        <w:jc w:val="both"/>
        <w:rPr>
          <w:rFonts w:ascii="Times New Roman" w:hAnsi="Times New Roman"/>
          <w:b/>
          <w:szCs w:val="24"/>
        </w:rPr>
      </w:pPr>
      <w:proofErr w:type="gramStart"/>
      <w:r w:rsidRPr="00204C71">
        <w:rPr>
          <w:rFonts w:ascii="Times New Roman" w:hAnsi="Times New Roman"/>
          <w:b/>
          <w:szCs w:val="24"/>
        </w:rPr>
        <w:t>9.3 JUSTIFICATIVA</w:t>
      </w:r>
      <w:proofErr w:type="gramEnd"/>
      <w:r w:rsidRPr="00204C71">
        <w:rPr>
          <w:rFonts w:ascii="Times New Roman" w:hAnsi="Times New Roman"/>
          <w:b/>
          <w:szCs w:val="24"/>
        </w:rPr>
        <w:t xml:space="preserve"> PARA EXIGÊNCIA DE GRADUAÇÃO CONFORME ATA:</w:t>
      </w:r>
    </w:p>
    <w:p w:rsidR="00FA2FAC" w:rsidRPr="00204C71" w:rsidRDefault="00FA2FAC" w:rsidP="00FA2FAC">
      <w:pPr>
        <w:pStyle w:val="Normal1"/>
        <w:ind w:left="426"/>
        <w:jc w:val="both"/>
      </w:pPr>
    </w:p>
    <w:p w:rsidR="00FA2FAC" w:rsidRPr="00204C71" w:rsidRDefault="00FA2FAC" w:rsidP="00FA2FAC">
      <w:pPr>
        <w:pStyle w:val="Normal1"/>
        <w:ind w:left="426"/>
        <w:jc w:val="both"/>
      </w:pPr>
      <w:r w:rsidRPr="00204C71">
        <w:t xml:space="preserve">A justificativa deverá </w:t>
      </w:r>
      <w:proofErr w:type="gramStart"/>
      <w:r w:rsidRPr="00204C71">
        <w:t>ser,</w:t>
      </w:r>
      <w:proofErr w:type="gramEnd"/>
      <w:r w:rsidRPr="00204C71">
        <w:t xml:space="preserve"> </w:t>
      </w:r>
      <w:r w:rsidRPr="00204C71">
        <w:rPr>
          <w:b/>
        </w:rPr>
        <w:t>literalmente, a mesma constante na ata do departamento ou colegiado</w:t>
      </w:r>
      <w:r w:rsidRPr="00204C71">
        <w:t xml:space="preserve"> solicitante. </w:t>
      </w:r>
      <w:r w:rsidRPr="00204C71">
        <w:rPr>
          <w:b/>
        </w:rPr>
        <w:t>Não se aplica no caso não preenchimento do campo 9.2.</w:t>
      </w:r>
    </w:p>
    <w:p w:rsidR="00FA2FAC" w:rsidRPr="00204C71" w:rsidRDefault="00FA2FAC" w:rsidP="00FA2FAC">
      <w:pPr>
        <w:pStyle w:val="Normal1"/>
        <w:ind w:left="426"/>
        <w:jc w:val="both"/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4"/>
      </w:tblGrid>
      <w:tr w:rsidR="00FA2FAC" w:rsidRPr="00204C71" w:rsidTr="00CF3627">
        <w:trPr>
          <w:trHeight w:val="555"/>
        </w:trPr>
        <w:tc>
          <w:tcPr>
            <w:tcW w:w="9003" w:type="dxa"/>
            <w:shd w:val="clear" w:color="auto" w:fill="auto"/>
          </w:tcPr>
          <w:p w:rsidR="00FA2FAC" w:rsidRPr="00204C71" w:rsidRDefault="00FA2FAC" w:rsidP="00CF3627">
            <w:pPr>
              <w:pStyle w:val="Normal1"/>
              <w:spacing w:line="360" w:lineRule="auto"/>
              <w:jc w:val="both"/>
            </w:pPr>
          </w:p>
        </w:tc>
      </w:tr>
    </w:tbl>
    <w:p w:rsidR="00FA2FAC" w:rsidRPr="00204C71" w:rsidRDefault="00FA2FAC" w:rsidP="00FA2FAC">
      <w:pPr>
        <w:pStyle w:val="Normal1"/>
        <w:ind w:left="426"/>
        <w:jc w:val="both"/>
      </w:pPr>
    </w:p>
    <w:p w:rsidR="00FA2FAC" w:rsidRPr="00204C71" w:rsidRDefault="00FA2FAC" w:rsidP="00FA2FAC">
      <w:pPr>
        <w:spacing w:before="113" w:after="113"/>
        <w:ind w:left="360"/>
        <w:jc w:val="both"/>
        <w:rPr>
          <w:rFonts w:ascii="Times New Roman" w:hAnsi="Times New Roman"/>
          <w:b/>
          <w:szCs w:val="24"/>
        </w:rPr>
      </w:pPr>
      <w:r w:rsidRPr="00204C71">
        <w:rPr>
          <w:rFonts w:ascii="Times New Roman" w:hAnsi="Times New Roman"/>
          <w:b/>
          <w:szCs w:val="24"/>
        </w:rPr>
        <w:t>10. TIPOS DE PROVAS:</w:t>
      </w:r>
    </w:p>
    <w:p w:rsidR="00FA2FAC" w:rsidRPr="00204C71" w:rsidRDefault="00FA2FAC" w:rsidP="00FA2FAC">
      <w:pPr>
        <w:spacing w:before="113" w:after="113"/>
        <w:ind w:left="360"/>
        <w:jc w:val="both"/>
        <w:rPr>
          <w:rFonts w:ascii="Times New Roman" w:hAnsi="Times New Roman"/>
          <w:szCs w:val="24"/>
        </w:rPr>
      </w:pPr>
      <w:r w:rsidRPr="00204C71">
        <w:rPr>
          <w:rFonts w:ascii="Times New Roman" w:hAnsi="Times New Roman"/>
          <w:szCs w:val="24"/>
        </w:rPr>
        <w:t xml:space="preserve">Escolher </w:t>
      </w:r>
      <w:r w:rsidRPr="00204C71">
        <w:rPr>
          <w:rFonts w:ascii="Times New Roman" w:hAnsi="Times New Roman"/>
          <w:b/>
          <w:szCs w:val="24"/>
        </w:rPr>
        <w:t>uma</w:t>
      </w:r>
      <w:r w:rsidRPr="00204C71">
        <w:rPr>
          <w:rFonts w:ascii="Times New Roman" w:hAnsi="Times New Roman"/>
          <w:szCs w:val="24"/>
        </w:rPr>
        <w:t xml:space="preserve"> das opções abaixo:</w:t>
      </w:r>
    </w:p>
    <w:p w:rsidR="00FA2FAC" w:rsidRPr="00204C71" w:rsidRDefault="00FA2FAC" w:rsidP="00FA2FAC">
      <w:pPr>
        <w:spacing w:before="113" w:after="113"/>
        <w:ind w:left="709"/>
        <w:jc w:val="both"/>
        <w:rPr>
          <w:rFonts w:ascii="Times New Roman" w:hAnsi="Times New Roman"/>
          <w:szCs w:val="24"/>
        </w:rPr>
      </w:pPr>
      <w:proofErr w:type="gramStart"/>
      <w:r w:rsidRPr="00204C71">
        <w:rPr>
          <w:rFonts w:ascii="Times New Roman" w:hAnsi="Times New Roman"/>
          <w:szCs w:val="24"/>
        </w:rPr>
        <w:t xml:space="preserve">(   </w:t>
      </w:r>
      <w:proofErr w:type="gramEnd"/>
      <w:r w:rsidRPr="00204C71">
        <w:rPr>
          <w:rFonts w:ascii="Times New Roman" w:hAnsi="Times New Roman"/>
          <w:szCs w:val="24"/>
        </w:rPr>
        <w:t xml:space="preserve">) </w:t>
      </w:r>
      <w:r w:rsidRPr="00204C71">
        <w:rPr>
          <w:rFonts w:ascii="Times New Roman" w:hAnsi="Times New Roman"/>
          <w:b/>
          <w:szCs w:val="24"/>
        </w:rPr>
        <w:t>ESCRITA</w:t>
      </w:r>
      <w:r w:rsidRPr="00204C71">
        <w:rPr>
          <w:rFonts w:ascii="Times New Roman" w:hAnsi="Times New Roman"/>
          <w:szCs w:val="24"/>
        </w:rPr>
        <w:t xml:space="preserve">, DIDÁTICA, TÍTULOS E DEFESA DO MEMORIAL DESCRITIVO E DO PLANO DE ATIVIDADES ACADÊMICAS </w:t>
      </w:r>
    </w:p>
    <w:p w:rsidR="00FA2FAC" w:rsidRPr="00204C71" w:rsidRDefault="00FA2FAC" w:rsidP="00FA2FAC">
      <w:pPr>
        <w:spacing w:before="113" w:after="113"/>
        <w:ind w:left="709"/>
        <w:jc w:val="both"/>
        <w:rPr>
          <w:rFonts w:ascii="Times New Roman" w:hAnsi="Times New Roman"/>
          <w:szCs w:val="24"/>
        </w:rPr>
      </w:pPr>
      <w:proofErr w:type="gramStart"/>
      <w:r w:rsidRPr="00204C71">
        <w:rPr>
          <w:rFonts w:ascii="Times New Roman" w:hAnsi="Times New Roman"/>
          <w:szCs w:val="24"/>
        </w:rPr>
        <w:t xml:space="preserve">(   </w:t>
      </w:r>
      <w:proofErr w:type="gramEnd"/>
      <w:r w:rsidRPr="00204C71">
        <w:rPr>
          <w:rFonts w:ascii="Times New Roman" w:hAnsi="Times New Roman"/>
          <w:szCs w:val="24"/>
        </w:rPr>
        <w:t xml:space="preserve">) </w:t>
      </w:r>
      <w:r w:rsidRPr="00204C71">
        <w:rPr>
          <w:rFonts w:ascii="Times New Roman" w:hAnsi="Times New Roman"/>
          <w:b/>
          <w:szCs w:val="24"/>
        </w:rPr>
        <w:t>PRÁTICA</w:t>
      </w:r>
      <w:r w:rsidRPr="00204C71">
        <w:rPr>
          <w:rFonts w:ascii="Times New Roman" w:hAnsi="Times New Roman"/>
          <w:szCs w:val="24"/>
        </w:rPr>
        <w:t>, DIDÁTICA, TÍTULOS E DEFESA DO MEMORIAL DESCRITIVO E DO PLANO DE ATIVIDADES ACADÊMICAS</w:t>
      </w:r>
    </w:p>
    <w:p w:rsidR="00FA2FAC" w:rsidRPr="00204C71" w:rsidRDefault="00FA2FAC" w:rsidP="00FA2FAC">
      <w:pPr>
        <w:spacing w:before="113" w:after="113"/>
        <w:ind w:left="709"/>
        <w:jc w:val="both"/>
        <w:rPr>
          <w:rFonts w:ascii="Times New Roman" w:hAnsi="Times New Roman"/>
          <w:szCs w:val="24"/>
        </w:rPr>
      </w:pPr>
      <w:r w:rsidRPr="00204C71">
        <w:rPr>
          <w:rFonts w:ascii="Times New Roman" w:hAnsi="Times New Roman"/>
          <w:szCs w:val="24"/>
        </w:rPr>
        <w:t>Conforme a Resolução sobre a opção por prova prática, artigo 2º:</w:t>
      </w:r>
    </w:p>
    <w:p w:rsidR="00FA2FAC" w:rsidRPr="00204C71" w:rsidRDefault="00FA2FAC" w:rsidP="00FA2FAC">
      <w:pPr>
        <w:spacing w:before="113" w:after="113"/>
        <w:ind w:left="709"/>
        <w:rPr>
          <w:rFonts w:ascii="Times New Roman" w:hAnsi="Times New Roman"/>
          <w:i/>
          <w:szCs w:val="24"/>
        </w:rPr>
      </w:pPr>
      <w:r w:rsidRPr="00204C71">
        <w:rPr>
          <w:rFonts w:ascii="Times New Roman" w:hAnsi="Times New Roman"/>
          <w:i/>
          <w:szCs w:val="24"/>
        </w:rPr>
        <w:t>§ 6º Em caso de realização de prova prática deverá constar na solicitação:</w:t>
      </w:r>
    </w:p>
    <w:p w:rsidR="00FA2FAC" w:rsidRPr="00204C71" w:rsidRDefault="00FA2FAC" w:rsidP="00FA2FAC">
      <w:pPr>
        <w:spacing w:before="113" w:after="113"/>
        <w:ind w:left="709"/>
        <w:rPr>
          <w:rFonts w:ascii="Times New Roman" w:hAnsi="Times New Roman"/>
          <w:i/>
          <w:szCs w:val="24"/>
        </w:rPr>
      </w:pPr>
      <w:r w:rsidRPr="00204C71">
        <w:rPr>
          <w:rFonts w:ascii="Times New Roman" w:hAnsi="Times New Roman"/>
          <w:i/>
          <w:szCs w:val="24"/>
        </w:rPr>
        <w:t xml:space="preserve">a) a </w:t>
      </w:r>
      <w:r w:rsidRPr="00204C71">
        <w:rPr>
          <w:rFonts w:ascii="Times New Roman" w:hAnsi="Times New Roman"/>
          <w:b/>
          <w:i/>
          <w:szCs w:val="24"/>
        </w:rPr>
        <w:t>indicação dos materiais, instrumentos, aparelhos ou técnicas</w:t>
      </w:r>
      <w:r w:rsidRPr="00204C71">
        <w:rPr>
          <w:rFonts w:ascii="Times New Roman" w:hAnsi="Times New Roman"/>
          <w:i/>
          <w:szCs w:val="24"/>
        </w:rPr>
        <w:t xml:space="preserve"> a serem utilizadas;</w:t>
      </w:r>
      <w:r w:rsidRPr="00204C71">
        <w:rPr>
          <w:rFonts w:ascii="Times New Roman" w:hAnsi="Times New Roman"/>
          <w:i/>
          <w:szCs w:val="24"/>
        </w:rPr>
        <w:br/>
        <w:t xml:space="preserve">b) a </w:t>
      </w:r>
      <w:r w:rsidRPr="00204C71">
        <w:rPr>
          <w:rFonts w:ascii="Times New Roman" w:hAnsi="Times New Roman"/>
          <w:b/>
          <w:i/>
          <w:szCs w:val="24"/>
        </w:rPr>
        <w:t>possibilidade do uso de material bibliográfico</w:t>
      </w:r>
      <w:r w:rsidRPr="00204C71">
        <w:rPr>
          <w:rFonts w:ascii="Times New Roman" w:hAnsi="Times New Roman"/>
          <w:i/>
          <w:szCs w:val="24"/>
        </w:rPr>
        <w:t>;</w:t>
      </w:r>
      <w:r w:rsidRPr="00204C71">
        <w:rPr>
          <w:rFonts w:ascii="Times New Roman" w:hAnsi="Times New Roman"/>
          <w:i/>
          <w:szCs w:val="24"/>
        </w:rPr>
        <w:br/>
        <w:t xml:space="preserve">c) os </w:t>
      </w:r>
      <w:r w:rsidRPr="00204C71">
        <w:rPr>
          <w:rFonts w:ascii="Times New Roman" w:hAnsi="Times New Roman"/>
          <w:b/>
          <w:i/>
          <w:szCs w:val="24"/>
        </w:rPr>
        <w:t>critérios de aferição para avaliação</w:t>
      </w:r>
      <w:r w:rsidRPr="00204C71">
        <w:rPr>
          <w:rFonts w:ascii="Times New Roman" w:hAnsi="Times New Roman"/>
          <w:i/>
          <w:szCs w:val="24"/>
        </w:rPr>
        <w:t xml:space="preserve"> dos candidatos na prova;</w:t>
      </w:r>
      <w:r w:rsidRPr="00204C71">
        <w:rPr>
          <w:rFonts w:ascii="Times New Roman" w:hAnsi="Times New Roman"/>
          <w:i/>
          <w:szCs w:val="24"/>
        </w:rPr>
        <w:br/>
        <w:t xml:space="preserve">d) </w:t>
      </w:r>
      <w:r w:rsidRPr="00204C71">
        <w:rPr>
          <w:rFonts w:ascii="Times New Roman" w:hAnsi="Times New Roman"/>
          <w:b/>
          <w:i/>
          <w:szCs w:val="24"/>
        </w:rPr>
        <w:t>as responsabilidades sobre o provimento dos recursos técnicos</w:t>
      </w:r>
      <w:r w:rsidRPr="00204C71">
        <w:rPr>
          <w:rFonts w:ascii="Times New Roman" w:hAnsi="Times New Roman"/>
          <w:i/>
          <w:szCs w:val="24"/>
        </w:rPr>
        <w:t xml:space="preserve"> para a realização da prova, se da Instituição ou dos candidatos.</w:t>
      </w:r>
    </w:p>
    <w:p w:rsidR="00FA2FAC" w:rsidRPr="00204C71" w:rsidRDefault="00FA2FAC" w:rsidP="00FA2FAC">
      <w:pPr>
        <w:spacing w:before="113" w:after="113"/>
        <w:ind w:left="709"/>
        <w:rPr>
          <w:rFonts w:ascii="Times New Roman" w:hAnsi="Times New Roman"/>
          <w:i/>
          <w:szCs w:val="24"/>
        </w:rPr>
      </w:pPr>
      <w:r w:rsidRPr="00204C71">
        <w:rPr>
          <w:rFonts w:ascii="Times New Roman" w:hAnsi="Times New Roman"/>
          <w:i/>
          <w:szCs w:val="24"/>
        </w:rPr>
        <w:lastRenderedPageBreak/>
        <w:t xml:space="preserve">§ 7º As indicações de materiais, instrumentos, aparelhos ou técnicas a serem utilizadas </w:t>
      </w:r>
      <w:r w:rsidRPr="00204C71">
        <w:rPr>
          <w:rFonts w:ascii="Times New Roman" w:hAnsi="Times New Roman"/>
          <w:b/>
          <w:i/>
          <w:szCs w:val="24"/>
        </w:rPr>
        <w:t>devem ser de conhecimento público relacionado à área ou subárea em concurso</w:t>
      </w:r>
      <w:r w:rsidRPr="00204C71">
        <w:rPr>
          <w:rFonts w:ascii="Times New Roman" w:hAnsi="Times New Roman"/>
          <w:i/>
          <w:szCs w:val="24"/>
        </w:rPr>
        <w:t>.</w:t>
      </w:r>
    </w:p>
    <w:p w:rsidR="00FA2FAC" w:rsidRPr="00204C71" w:rsidRDefault="00FA2FAC" w:rsidP="00FA2FAC">
      <w:pPr>
        <w:spacing w:before="113" w:after="113"/>
        <w:ind w:left="709"/>
        <w:rPr>
          <w:rFonts w:ascii="Times New Roman" w:hAnsi="Times New Roman"/>
          <w:i/>
          <w:szCs w:val="24"/>
        </w:rPr>
      </w:pPr>
      <w:r w:rsidRPr="00204C71">
        <w:rPr>
          <w:rFonts w:ascii="Times New Roman" w:hAnsi="Times New Roman"/>
          <w:szCs w:val="24"/>
        </w:rPr>
        <w:t xml:space="preserve">Os itens abaixo </w:t>
      </w:r>
      <w:r w:rsidRPr="00204C71">
        <w:rPr>
          <w:rFonts w:ascii="Times New Roman" w:hAnsi="Times New Roman"/>
          <w:b/>
          <w:szCs w:val="24"/>
        </w:rPr>
        <w:t>não se aplicam no caso da opção por prova escrita</w:t>
      </w:r>
      <w:r w:rsidRPr="00204C71">
        <w:rPr>
          <w:rFonts w:ascii="Times New Roman" w:hAnsi="Times New Roman"/>
          <w:szCs w:val="24"/>
        </w:rPr>
        <w:t>:</w:t>
      </w:r>
      <w:r w:rsidRPr="00204C71">
        <w:rPr>
          <w:rFonts w:ascii="Times New Roman" w:hAnsi="Times New Roman"/>
          <w:i/>
          <w:szCs w:val="24"/>
        </w:rPr>
        <w:t xml:space="preserve"> </w:t>
      </w:r>
    </w:p>
    <w:p w:rsidR="00FA2FAC" w:rsidRPr="00204C71" w:rsidRDefault="00FA2FAC" w:rsidP="00FA2FAC">
      <w:pPr>
        <w:spacing w:before="113" w:after="113"/>
        <w:ind w:left="709"/>
        <w:jc w:val="both"/>
        <w:rPr>
          <w:rFonts w:ascii="Times New Roman" w:hAnsi="Times New Roman"/>
          <w:b/>
          <w:szCs w:val="24"/>
        </w:rPr>
      </w:pPr>
      <w:proofErr w:type="gramStart"/>
      <w:r w:rsidRPr="00204C71">
        <w:rPr>
          <w:rFonts w:ascii="Times New Roman" w:hAnsi="Times New Roman"/>
          <w:b/>
          <w:szCs w:val="24"/>
        </w:rPr>
        <w:t>10.1 INDICAÇÃO</w:t>
      </w:r>
      <w:proofErr w:type="gramEnd"/>
      <w:r w:rsidRPr="00204C71">
        <w:rPr>
          <w:rFonts w:ascii="Times New Roman" w:hAnsi="Times New Roman"/>
          <w:b/>
          <w:szCs w:val="24"/>
        </w:rPr>
        <w:t xml:space="preserve"> DOS MATERIAIS, INSTRUMENTOS, APARELHOS OU TÉCNICAS A SEREM UTILIZADAS: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6"/>
      </w:tblGrid>
      <w:tr w:rsidR="00FA2FAC" w:rsidRPr="00204C71" w:rsidTr="00CF3627">
        <w:tc>
          <w:tcPr>
            <w:tcW w:w="8469" w:type="dxa"/>
            <w:shd w:val="clear" w:color="auto" w:fill="auto"/>
          </w:tcPr>
          <w:p w:rsidR="00FA2FAC" w:rsidRPr="00204C71" w:rsidRDefault="00FA2FAC" w:rsidP="00CF3627">
            <w:pPr>
              <w:spacing w:before="113" w:after="113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FA2FAC" w:rsidRPr="00204C71" w:rsidRDefault="00FA2FAC" w:rsidP="00FA2FAC">
      <w:pPr>
        <w:spacing w:before="113" w:after="113"/>
        <w:ind w:left="709"/>
        <w:jc w:val="both"/>
        <w:rPr>
          <w:rFonts w:ascii="Times New Roman" w:hAnsi="Times New Roman"/>
          <w:b/>
          <w:szCs w:val="24"/>
        </w:rPr>
      </w:pPr>
      <w:proofErr w:type="gramStart"/>
      <w:r w:rsidRPr="00204C71">
        <w:rPr>
          <w:rFonts w:ascii="Times New Roman" w:hAnsi="Times New Roman"/>
          <w:b/>
          <w:szCs w:val="24"/>
        </w:rPr>
        <w:t>10.2 POSSIBILIDADE</w:t>
      </w:r>
      <w:proofErr w:type="gramEnd"/>
      <w:r w:rsidRPr="00204C71">
        <w:rPr>
          <w:rFonts w:ascii="Times New Roman" w:hAnsi="Times New Roman"/>
          <w:b/>
          <w:szCs w:val="24"/>
        </w:rPr>
        <w:t xml:space="preserve"> DE USO DE MATERIAL BIBLIOGRÁFICO NA PROVA PRÁTICA:</w:t>
      </w:r>
    </w:p>
    <w:p w:rsidR="00FA2FAC" w:rsidRPr="00204C71" w:rsidRDefault="00FA2FAC" w:rsidP="00FA2FAC">
      <w:pPr>
        <w:spacing w:before="113" w:after="113"/>
        <w:ind w:left="709"/>
        <w:jc w:val="both"/>
        <w:rPr>
          <w:rFonts w:ascii="Times New Roman" w:hAnsi="Times New Roman"/>
          <w:szCs w:val="24"/>
        </w:rPr>
      </w:pPr>
      <w:proofErr w:type="gramStart"/>
      <w:r w:rsidRPr="00204C71">
        <w:rPr>
          <w:rFonts w:ascii="Times New Roman" w:hAnsi="Times New Roman"/>
          <w:szCs w:val="24"/>
        </w:rPr>
        <w:t xml:space="preserve">(     </w:t>
      </w:r>
      <w:proofErr w:type="gramEnd"/>
      <w:r w:rsidRPr="00204C71">
        <w:rPr>
          <w:rFonts w:ascii="Times New Roman" w:hAnsi="Times New Roman"/>
          <w:szCs w:val="24"/>
        </w:rPr>
        <w:t>)  será permitido  (     ) não será permitido</w:t>
      </w:r>
    </w:p>
    <w:p w:rsidR="00FA2FAC" w:rsidRPr="00204C71" w:rsidRDefault="00FA2FAC" w:rsidP="00FA2FAC">
      <w:pPr>
        <w:spacing w:before="113" w:after="113"/>
        <w:ind w:left="709"/>
        <w:jc w:val="both"/>
        <w:rPr>
          <w:rFonts w:ascii="Times New Roman" w:hAnsi="Times New Roman"/>
          <w:b/>
          <w:szCs w:val="24"/>
        </w:rPr>
      </w:pPr>
      <w:r w:rsidRPr="00204C71">
        <w:rPr>
          <w:rFonts w:ascii="Times New Roman" w:hAnsi="Times New Roman"/>
          <w:b/>
          <w:szCs w:val="24"/>
        </w:rPr>
        <w:t>10.3 CRITÉRIOS DE AFERIÇÃO PARA AVALIAÇÃO DOS CANDIDATOS NA PROVA PRÁTICA: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6"/>
      </w:tblGrid>
      <w:tr w:rsidR="00FA2FAC" w:rsidRPr="00204C71" w:rsidTr="00CF3627">
        <w:tc>
          <w:tcPr>
            <w:tcW w:w="8469" w:type="dxa"/>
            <w:shd w:val="clear" w:color="auto" w:fill="auto"/>
          </w:tcPr>
          <w:p w:rsidR="00FA2FAC" w:rsidRPr="00204C71" w:rsidRDefault="00FA2FAC" w:rsidP="00CF3627">
            <w:pPr>
              <w:spacing w:before="113" w:after="113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A2FAC" w:rsidRPr="00204C71" w:rsidRDefault="00FA2FAC" w:rsidP="00FA2FAC">
      <w:pPr>
        <w:spacing w:before="113" w:after="113"/>
        <w:ind w:left="709"/>
        <w:jc w:val="both"/>
        <w:rPr>
          <w:rFonts w:ascii="Times New Roman" w:hAnsi="Times New Roman"/>
          <w:b/>
          <w:szCs w:val="24"/>
        </w:rPr>
      </w:pPr>
    </w:p>
    <w:p w:rsidR="00FA2FAC" w:rsidRPr="00204C71" w:rsidRDefault="00FA2FAC" w:rsidP="00FA2FAC">
      <w:pPr>
        <w:spacing w:before="113" w:after="113"/>
        <w:ind w:left="709"/>
        <w:jc w:val="both"/>
        <w:rPr>
          <w:rFonts w:ascii="Times New Roman" w:hAnsi="Times New Roman"/>
          <w:b/>
          <w:szCs w:val="24"/>
        </w:rPr>
      </w:pPr>
      <w:r w:rsidRPr="00204C71">
        <w:rPr>
          <w:rFonts w:ascii="Times New Roman" w:hAnsi="Times New Roman"/>
          <w:b/>
          <w:szCs w:val="24"/>
        </w:rPr>
        <w:t>10.4 INFORMAÇÕES DA RESPONSABILIDADE SOBRE O PROVIMENTO DOS RECURSOS TÉCNICOS PARA A REALIZAÇÃO DA PROVA PRÁTICA, SE DA INSTITUIÇÃO OU DOS CANDIDATOS: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6"/>
      </w:tblGrid>
      <w:tr w:rsidR="00FA2FAC" w:rsidRPr="00204C71" w:rsidTr="00CF3627">
        <w:tc>
          <w:tcPr>
            <w:tcW w:w="8469" w:type="dxa"/>
            <w:shd w:val="clear" w:color="auto" w:fill="auto"/>
          </w:tcPr>
          <w:p w:rsidR="00FA2FAC" w:rsidRPr="00204C71" w:rsidRDefault="00FA2FAC" w:rsidP="00CF3627">
            <w:pPr>
              <w:spacing w:before="113" w:after="113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FA2FAC" w:rsidRPr="00204C71" w:rsidRDefault="00FA2FAC" w:rsidP="00FA2FAC">
      <w:pPr>
        <w:spacing w:before="113" w:after="113"/>
        <w:ind w:left="709"/>
        <w:jc w:val="both"/>
        <w:rPr>
          <w:rFonts w:ascii="Times New Roman" w:hAnsi="Times New Roman"/>
          <w:b/>
          <w:szCs w:val="24"/>
        </w:rPr>
      </w:pPr>
    </w:p>
    <w:p w:rsidR="00FA2FAC" w:rsidRPr="00204C71" w:rsidRDefault="00FA2FAC" w:rsidP="00FA2FAC">
      <w:pPr>
        <w:spacing w:before="113" w:after="113"/>
        <w:ind w:left="360"/>
        <w:jc w:val="both"/>
        <w:rPr>
          <w:rFonts w:ascii="Times New Roman" w:hAnsi="Times New Roman"/>
          <w:b/>
          <w:szCs w:val="24"/>
        </w:rPr>
      </w:pPr>
      <w:r w:rsidRPr="00204C71">
        <w:rPr>
          <w:rFonts w:ascii="Times New Roman" w:hAnsi="Times New Roman"/>
          <w:b/>
          <w:szCs w:val="24"/>
        </w:rPr>
        <w:t>11. PROGRAMA DAS PROVAS COM DEZ (10) ITENS EM FORMA DE TÓPICOS:</w:t>
      </w:r>
    </w:p>
    <w:p w:rsidR="00FA2FAC" w:rsidRPr="00204C71" w:rsidRDefault="00FA2FAC" w:rsidP="00FA2FAC">
      <w:pPr>
        <w:spacing w:before="113" w:after="113"/>
        <w:ind w:left="360"/>
        <w:jc w:val="both"/>
        <w:rPr>
          <w:rFonts w:ascii="Times New Roman" w:hAnsi="Times New Roman"/>
          <w:b/>
          <w:szCs w:val="24"/>
        </w:rPr>
      </w:pPr>
    </w:p>
    <w:tbl>
      <w:tblPr>
        <w:tblW w:w="8460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7371"/>
      </w:tblGrid>
      <w:tr w:rsidR="00FA2FAC" w:rsidRPr="00204C71" w:rsidTr="00CF3627">
        <w:tc>
          <w:tcPr>
            <w:tcW w:w="1089" w:type="dxa"/>
            <w:shd w:val="clear" w:color="auto" w:fill="auto"/>
          </w:tcPr>
          <w:p w:rsidR="00FA2FAC" w:rsidRPr="00204C71" w:rsidRDefault="00FA2FAC" w:rsidP="00CF3627">
            <w:pPr>
              <w:spacing w:before="113" w:after="113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204C71">
              <w:rPr>
                <w:rFonts w:ascii="Times New Roman" w:hAnsi="Times New Roman"/>
                <w:szCs w:val="24"/>
              </w:rPr>
              <w:t>1</w:t>
            </w:r>
            <w:proofErr w:type="gramEnd"/>
          </w:p>
        </w:tc>
        <w:tc>
          <w:tcPr>
            <w:tcW w:w="7371" w:type="dxa"/>
            <w:shd w:val="clear" w:color="auto" w:fill="auto"/>
          </w:tcPr>
          <w:p w:rsidR="00FA2FAC" w:rsidRPr="00204C71" w:rsidRDefault="00FA2FAC" w:rsidP="00CF3627">
            <w:pPr>
              <w:spacing w:before="113" w:after="113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A2FAC" w:rsidRPr="00204C71" w:rsidTr="00CF3627">
        <w:tc>
          <w:tcPr>
            <w:tcW w:w="1089" w:type="dxa"/>
            <w:shd w:val="clear" w:color="auto" w:fill="auto"/>
          </w:tcPr>
          <w:p w:rsidR="00FA2FAC" w:rsidRPr="00204C71" w:rsidRDefault="00FA2FAC" w:rsidP="00CF3627">
            <w:pPr>
              <w:spacing w:before="113" w:after="113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204C71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7371" w:type="dxa"/>
            <w:shd w:val="clear" w:color="auto" w:fill="auto"/>
          </w:tcPr>
          <w:p w:rsidR="00FA2FAC" w:rsidRPr="00204C71" w:rsidRDefault="00FA2FAC" w:rsidP="00CF3627">
            <w:pPr>
              <w:spacing w:before="113" w:after="113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A2FAC" w:rsidRPr="00204C71" w:rsidTr="00CF3627">
        <w:tc>
          <w:tcPr>
            <w:tcW w:w="1089" w:type="dxa"/>
            <w:shd w:val="clear" w:color="auto" w:fill="auto"/>
          </w:tcPr>
          <w:p w:rsidR="00FA2FAC" w:rsidRPr="00204C71" w:rsidRDefault="00FA2FAC" w:rsidP="00CF3627">
            <w:pPr>
              <w:spacing w:before="113" w:after="113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204C71">
              <w:rPr>
                <w:rFonts w:ascii="Times New Roman" w:hAnsi="Times New Roman"/>
                <w:szCs w:val="24"/>
              </w:rPr>
              <w:t>3</w:t>
            </w:r>
            <w:proofErr w:type="gramEnd"/>
          </w:p>
        </w:tc>
        <w:tc>
          <w:tcPr>
            <w:tcW w:w="7371" w:type="dxa"/>
            <w:shd w:val="clear" w:color="auto" w:fill="auto"/>
          </w:tcPr>
          <w:p w:rsidR="00FA2FAC" w:rsidRPr="00204C71" w:rsidRDefault="00FA2FAC" w:rsidP="00CF3627">
            <w:pPr>
              <w:spacing w:before="113" w:after="113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A2FAC" w:rsidRPr="00204C71" w:rsidTr="00CF3627">
        <w:tc>
          <w:tcPr>
            <w:tcW w:w="1089" w:type="dxa"/>
            <w:shd w:val="clear" w:color="auto" w:fill="auto"/>
          </w:tcPr>
          <w:p w:rsidR="00FA2FAC" w:rsidRPr="00204C71" w:rsidRDefault="00FA2FAC" w:rsidP="00CF3627">
            <w:pPr>
              <w:spacing w:before="113" w:after="113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204C71">
              <w:rPr>
                <w:rFonts w:ascii="Times New Roman" w:hAnsi="Times New Roman"/>
                <w:szCs w:val="24"/>
              </w:rPr>
              <w:t>4</w:t>
            </w:r>
            <w:proofErr w:type="gramEnd"/>
          </w:p>
        </w:tc>
        <w:tc>
          <w:tcPr>
            <w:tcW w:w="7371" w:type="dxa"/>
            <w:shd w:val="clear" w:color="auto" w:fill="auto"/>
          </w:tcPr>
          <w:p w:rsidR="00FA2FAC" w:rsidRPr="00204C71" w:rsidRDefault="00FA2FAC" w:rsidP="00CF3627">
            <w:pPr>
              <w:spacing w:before="113" w:after="113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A2FAC" w:rsidRPr="00204C71" w:rsidTr="00CF3627">
        <w:tc>
          <w:tcPr>
            <w:tcW w:w="1089" w:type="dxa"/>
            <w:shd w:val="clear" w:color="auto" w:fill="auto"/>
          </w:tcPr>
          <w:p w:rsidR="00FA2FAC" w:rsidRPr="00204C71" w:rsidRDefault="00FA2FAC" w:rsidP="00CF3627">
            <w:pPr>
              <w:spacing w:before="113" w:after="113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204C71">
              <w:rPr>
                <w:rFonts w:ascii="Times New Roman" w:hAnsi="Times New Roman"/>
                <w:szCs w:val="24"/>
              </w:rPr>
              <w:t>5</w:t>
            </w:r>
            <w:proofErr w:type="gramEnd"/>
          </w:p>
        </w:tc>
        <w:tc>
          <w:tcPr>
            <w:tcW w:w="7371" w:type="dxa"/>
            <w:shd w:val="clear" w:color="auto" w:fill="auto"/>
          </w:tcPr>
          <w:p w:rsidR="00FA2FAC" w:rsidRPr="00204C71" w:rsidRDefault="00FA2FAC" w:rsidP="00CF3627">
            <w:pPr>
              <w:spacing w:before="113" w:after="113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A2FAC" w:rsidRPr="00204C71" w:rsidTr="00CF3627">
        <w:tc>
          <w:tcPr>
            <w:tcW w:w="1089" w:type="dxa"/>
            <w:shd w:val="clear" w:color="auto" w:fill="auto"/>
          </w:tcPr>
          <w:p w:rsidR="00FA2FAC" w:rsidRPr="00204C71" w:rsidRDefault="00FA2FAC" w:rsidP="00CF3627">
            <w:pPr>
              <w:spacing w:before="113" w:after="113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204C71">
              <w:rPr>
                <w:rFonts w:ascii="Times New Roman" w:hAnsi="Times New Roman"/>
                <w:szCs w:val="24"/>
              </w:rPr>
              <w:t>6</w:t>
            </w:r>
            <w:proofErr w:type="gramEnd"/>
          </w:p>
        </w:tc>
        <w:tc>
          <w:tcPr>
            <w:tcW w:w="7371" w:type="dxa"/>
            <w:shd w:val="clear" w:color="auto" w:fill="auto"/>
          </w:tcPr>
          <w:p w:rsidR="00FA2FAC" w:rsidRPr="00204C71" w:rsidRDefault="00FA2FAC" w:rsidP="00CF3627">
            <w:pPr>
              <w:spacing w:before="113" w:after="113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A2FAC" w:rsidRPr="00204C71" w:rsidTr="00CF3627">
        <w:tc>
          <w:tcPr>
            <w:tcW w:w="1089" w:type="dxa"/>
            <w:shd w:val="clear" w:color="auto" w:fill="auto"/>
          </w:tcPr>
          <w:p w:rsidR="00FA2FAC" w:rsidRPr="00204C71" w:rsidRDefault="00FA2FAC" w:rsidP="00CF3627">
            <w:pPr>
              <w:spacing w:before="113" w:after="113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204C71">
              <w:rPr>
                <w:rFonts w:ascii="Times New Roman" w:hAnsi="Times New Roman"/>
                <w:szCs w:val="24"/>
              </w:rPr>
              <w:t>7</w:t>
            </w:r>
            <w:proofErr w:type="gramEnd"/>
          </w:p>
        </w:tc>
        <w:tc>
          <w:tcPr>
            <w:tcW w:w="7371" w:type="dxa"/>
            <w:shd w:val="clear" w:color="auto" w:fill="auto"/>
          </w:tcPr>
          <w:p w:rsidR="00FA2FAC" w:rsidRPr="00204C71" w:rsidRDefault="00FA2FAC" w:rsidP="00CF3627">
            <w:pPr>
              <w:spacing w:before="113" w:after="113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A2FAC" w:rsidRPr="00204C71" w:rsidTr="00CF3627">
        <w:tc>
          <w:tcPr>
            <w:tcW w:w="1089" w:type="dxa"/>
            <w:shd w:val="clear" w:color="auto" w:fill="auto"/>
          </w:tcPr>
          <w:p w:rsidR="00FA2FAC" w:rsidRPr="00204C71" w:rsidRDefault="00FA2FAC" w:rsidP="00CF3627">
            <w:pPr>
              <w:spacing w:before="113" w:after="113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204C71">
              <w:rPr>
                <w:rFonts w:ascii="Times New Roman" w:hAnsi="Times New Roman"/>
                <w:szCs w:val="24"/>
              </w:rPr>
              <w:t>8</w:t>
            </w:r>
            <w:proofErr w:type="gramEnd"/>
          </w:p>
        </w:tc>
        <w:tc>
          <w:tcPr>
            <w:tcW w:w="7371" w:type="dxa"/>
            <w:shd w:val="clear" w:color="auto" w:fill="auto"/>
          </w:tcPr>
          <w:p w:rsidR="00FA2FAC" w:rsidRPr="00204C71" w:rsidRDefault="00FA2FAC" w:rsidP="00CF3627">
            <w:pPr>
              <w:spacing w:before="113" w:after="113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A2FAC" w:rsidRPr="00204C71" w:rsidTr="00CF3627">
        <w:tc>
          <w:tcPr>
            <w:tcW w:w="1089" w:type="dxa"/>
            <w:shd w:val="clear" w:color="auto" w:fill="auto"/>
          </w:tcPr>
          <w:p w:rsidR="00FA2FAC" w:rsidRPr="00204C71" w:rsidRDefault="00FA2FAC" w:rsidP="00CF3627">
            <w:pPr>
              <w:spacing w:before="113" w:after="113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204C71">
              <w:rPr>
                <w:rFonts w:ascii="Times New Roman" w:hAnsi="Times New Roman"/>
                <w:szCs w:val="24"/>
              </w:rPr>
              <w:t>9</w:t>
            </w:r>
            <w:proofErr w:type="gramEnd"/>
          </w:p>
        </w:tc>
        <w:tc>
          <w:tcPr>
            <w:tcW w:w="7371" w:type="dxa"/>
            <w:shd w:val="clear" w:color="auto" w:fill="auto"/>
          </w:tcPr>
          <w:p w:rsidR="00FA2FAC" w:rsidRPr="00204C71" w:rsidRDefault="00FA2FAC" w:rsidP="00CF3627">
            <w:pPr>
              <w:spacing w:before="113" w:after="113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A2FAC" w:rsidRPr="00204C71" w:rsidTr="00CF3627">
        <w:tc>
          <w:tcPr>
            <w:tcW w:w="1089" w:type="dxa"/>
            <w:shd w:val="clear" w:color="auto" w:fill="auto"/>
          </w:tcPr>
          <w:p w:rsidR="00FA2FAC" w:rsidRPr="00204C71" w:rsidRDefault="00FA2FAC" w:rsidP="00CF3627">
            <w:pPr>
              <w:spacing w:before="113" w:after="113"/>
              <w:jc w:val="both"/>
              <w:rPr>
                <w:rFonts w:ascii="Times New Roman" w:hAnsi="Times New Roman"/>
                <w:szCs w:val="24"/>
              </w:rPr>
            </w:pPr>
            <w:r w:rsidRPr="00204C71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:rsidR="00FA2FAC" w:rsidRPr="00204C71" w:rsidRDefault="00FA2FAC" w:rsidP="00CF3627">
            <w:pPr>
              <w:spacing w:before="113" w:after="113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FA2FAC" w:rsidRPr="00204C71" w:rsidRDefault="00FA2FAC" w:rsidP="00FA2FAC">
      <w:pPr>
        <w:spacing w:before="113" w:after="113"/>
        <w:ind w:left="720"/>
        <w:jc w:val="both"/>
        <w:rPr>
          <w:rFonts w:ascii="Times New Roman" w:hAnsi="Times New Roman"/>
          <w:szCs w:val="24"/>
        </w:rPr>
      </w:pPr>
    </w:p>
    <w:p w:rsidR="00FA2FAC" w:rsidRPr="00204C71" w:rsidRDefault="00FA2FAC" w:rsidP="00FA2FAC">
      <w:pPr>
        <w:spacing w:before="113" w:after="113"/>
        <w:ind w:left="360"/>
        <w:jc w:val="both"/>
        <w:rPr>
          <w:rFonts w:ascii="Times New Roman" w:hAnsi="Times New Roman"/>
          <w:b/>
          <w:szCs w:val="24"/>
        </w:rPr>
      </w:pPr>
      <w:r w:rsidRPr="00204C71">
        <w:rPr>
          <w:rFonts w:ascii="Times New Roman" w:hAnsi="Times New Roman"/>
          <w:b/>
          <w:szCs w:val="24"/>
        </w:rPr>
        <w:lastRenderedPageBreak/>
        <w:t>12. CARGA HORÁRIA EM DISCIPLINAS A SEREM MINISTRADAS PELO CANDIDATO:</w:t>
      </w:r>
    </w:p>
    <w:p w:rsidR="00FA2FAC" w:rsidRPr="00204C71" w:rsidRDefault="00FA2FAC" w:rsidP="00FA2FAC">
      <w:pPr>
        <w:spacing w:before="113" w:after="113"/>
        <w:ind w:left="360"/>
        <w:jc w:val="both"/>
        <w:rPr>
          <w:rFonts w:ascii="Times New Roman" w:hAnsi="Times New Roman"/>
          <w:szCs w:val="24"/>
        </w:rPr>
      </w:pPr>
      <w:r w:rsidRPr="00204C71">
        <w:rPr>
          <w:rFonts w:ascii="Times New Roman" w:hAnsi="Times New Roman"/>
          <w:szCs w:val="24"/>
        </w:rPr>
        <w:t xml:space="preserve">Acrescer mais linhas, se necessário, pressionando </w:t>
      </w:r>
      <w:proofErr w:type="spellStart"/>
      <w:r w:rsidRPr="009A4701">
        <w:rPr>
          <w:rFonts w:ascii="Times New Roman" w:hAnsi="Times New Roman"/>
          <w:i/>
          <w:szCs w:val="24"/>
        </w:rPr>
        <w:t>tab</w:t>
      </w:r>
      <w:proofErr w:type="spellEnd"/>
      <w:r w:rsidRPr="00204C71">
        <w:rPr>
          <w:rFonts w:ascii="Times New Roman" w:hAnsi="Times New Roman"/>
          <w:szCs w:val="24"/>
        </w:rPr>
        <w:t xml:space="preserve"> na última célula da tabela</w:t>
      </w:r>
      <w:r>
        <w:rPr>
          <w:rFonts w:ascii="Times New Roman" w:hAnsi="Times New Roman"/>
          <w:szCs w:val="24"/>
        </w:rPr>
        <w:t>.</w:t>
      </w:r>
    </w:p>
    <w:p w:rsidR="00FA2FAC" w:rsidRPr="00204C71" w:rsidRDefault="00FA2FAC" w:rsidP="00FA2FAC">
      <w:pPr>
        <w:spacing w:before="113" w:after="113"/>
        <w:ind w:left="360"/>
        <w:jc w:val="both"/>
        <w:rPr>
          <w:rFonts w:ascii="Times New Roman" w:hAnsi="Times New Roman"/>
          <w:szCs w:val="24"/>
        </w:rPr>
      </w:pP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6"/>
        <w:gridCol w:w="1765"/>
        <w:gridCol w:w="425"/>
        <w:gridCol w:w="425"/>
        <w:gridCol w:w="1276"/>
        <w:gridCol w:w="992"/>
        <w:gridCol w:w="992"/>
        <w:gridCol w:w="993"/>
      </w:tblGrid>
      <w:tr w:rsidR="00FA2FAC" w:rsidRPr="00204C71" w:rsidTr="00CF3627">
        <w:tc>
          <w:tcPr>
            <w:tcW w:w="1496" w:type="dxa"/>
            <w:vMerge w:val="restart"/>
            <w:shd w:val="clear" w:color="auto" w:fill="auto"/>
          </w:tcPr>
          <w:p w:rsidR="00FA2FAC" w:rsidRPr="00204C71" w:rsidRDefault="00FA2FAC" w:rsidP="00CF3627">
            <w:pPr>
              <w:jc w:val="center"/>
              <w:rPr>
                <w:rFonts w:ascii="Times New Roman" w:hAnsi="Times New Roman"/>
                <w:szCs w:val="24"/>
              </w:rPr>
            </w:pPr>
            <w:r w:rsidRPr="00204C71">
              <w:rPr>
                <w:rFonts w:ascii="Times New Roman" w:hAnsi="Times New Roman"/>
                <w:szCs w:val="24"/>
              </w:rPr>
              <w:t>Código da disciplina</w:t>
            </w:r>
          </w:p>
        </w:tc>
        <w:tc>
          <w:tcPr>
            <w:tcW w:w="1765" w:type="dxa"/>
          </w:tcPr>
          <w:p w:rsidR="00FA2FAC" w:rsidRPr="00204C71" w:rsidRDefault="00FA2FAC" w:rsidP="00CF362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A2FAC" w:rsidRPr="00204C71" w:rsidRDefault="00FA2FAC" w:rsidP="00CF3627">
            <w:pPr>
              <w:jc w:val="center"/>
              <w:rPr>
                <w:rFonts w:ascii="Times New Roman" w:hAnsi="Times New Roman"/>
                <w:szCs w:val="24"/>
              </w:rPr>
            </w:pPr>
            <w:r w:rsidRPr="00204C71">
              <w:rPr>
                <w:rFonts w:ascii="Times New Roman" w:hAnsi="Times New Roman"/>
                <w:szCs w:val="24"/>
              </w:rPr>
              <w:t>Nome da disciplina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A2FAC" w:rsidRPr="00204C71" w:rsidRDefault="00FA2FAC" w:rsidP="00CF3627">
            <w:pPr>
              <w:jc w:val="center"/>
              <w:rPr>
                <w:rFonts w:ascii="Times New Roman" w:hAnsi="Times New Roman"/>
                <w:szCs w:val="24"/>
              </w:rPr>
            </w:pPr>
            <w:r w:rsidRPr="00204C71">
              <w:rPr>
                <w:rFonts w:ascii="Times New Roman" w:hAnsi="Times New Roman"/>
                <w:szCs w:val="24"/>
              </w:rPr>
              <w:t>Semestre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A2FAC" w:rsidRPr="00204C71" w:rsidRDefault="00FA2FAC" w:rsidP="00CF362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A2FAC" w:rsidRPr="00204C71" w:rsidRDefault="00FA2FAC" w:rsidP="00CF3627">
            <w:pPr>
              <w:jc w:val="center"/>
              <w:rPr>
                <w:rFonts w:ascii="Times New Roman" w:hAnsi="Times New Roman"/>
                <w:szCs w:val="24"/>
              </w:rPr>
            </w:pPr>
            <w:r w:rsidRPr="00204C71">
              <w:rPr>
                <w:rFonts w:ascii="Times New Roman" w:hAnsi="Times New Roman"/>
                <w:szCs w:val="24"/>
              </w:rPr>
              <w:t>Graduação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A2FAC" w:rsidRPr="00204C71" w:rsidRDefault="00FA2FAC" w:rsidP="00CF362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A2FAC" w:rsidRPr="00204C71" w:rsidRDefault="00FA2FAC" w:rsidP="00CF3627">
            <w:pPr>
              <w:jc w:val="center"/>
              <w:rPr>
                <w:rFonts w:ascii="Times New Roman" w:hAnsi="Times New Roman"/>
                <w:szCs w:val="24"/>
              </w:rPr>
            </w:pPr>
            <w:r w:rsidRPr="00204C71">
              <w:rPr>
                <w:rFonts w:ascii="Times New Roman" w:hAnsi="Times New Roman"/>
                <w:szCs w:val="24"/>
              </w:rPr>
              <w:t>Pós-Graduação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2FAC" w:rsidRPr="00204C71" w:rsidRDefault="00FA2FAC" w:rsidP="00CF3627">
            <w:pPr>
              <w:jc w:val="center"/>
              <w:rPr>
                <w:rFonts w:ascii="Times New Roman" w:hAnsi="Times New Roman"/>
                <w:szCs w:val="24"/>
              </w:rPr>
            </w:pPr>
            <w:r w:rsidRPr="00204C71">
              <w:rPr>
                <w:rFonts w:ascii="Times New Roman" w:hAnsi="Times New Roman"/>
                <w:szCs w:val="24"/>
              </w:rPr>
              <w:t>Carga horária do docente</w:t>
            </w:r>
          </w:p>
        </w:tc>
      </w:tr>
      <w:tr w:rsidR="00FA2FAC" w:rsidRPr="00204C71" w:rsidTr="00CF3627">
        <w:trPr>
          <w:trHeight w:val="71"/>
        </w:trPr>
        <w:tc>
          <w:tcPr>
            <w:tcW w:w="1496" w:type="dxa"/>
            <w:vMerge/>
            <w:shd w:val="clear" w:color="auto" w:fill="auto"/>
          </w:tcPr>
          <w:p w:rsidR="00FA2FAC" w:rsidRPr="00204C71" w:rsidRDefault="00FA2FAC" w:rsidP="00CF36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5" w:type="dxa"/>
          </w:tcPr>
          <w:p w:rsidR="00FA2FAC" w:rsidRPr="00204C71" w:rsidRDefault="00FA2FAC" w:rsidP="00CF362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A2FAC" w:rsidRPr="00204C71" w:rsidRDefault="00FA2FAC" w:rsidP="00CF3627">
            <w:pPr>
              <w:jc w:val="center"/>
              <w:rPr>
                <w:rFonts w:ascii="Times New Roman" w:hAnsi="Times New Roman"/>
                <w:szCs w:val="24"/>
              </w:rPr>
            </w:pPr>
            <w:r w:rsidRPr="00204C71">
              <w:rPr>
                <w:rFonts w:ascii="Times New Roman" w:hAnsi="Times New Roman"/>
                <w:szCs w:val="24"/>
              </w:rPr>
              <w:t>1</w:t>
            </w:r>
            <w:r w:rsidRPr="00204C71">
              <w:rPr>
                <w:rFonts w:ascii="Times New Roman" w:hAnsi="Times New Roman"/>
                <w:szCs w:val="24"/>
                <w:vertAlign w:val="superscript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:rsidR="00FA2FAC" w:rsidRPr="00204C71" w:rsidRDefault="00FA2FAC" w:rsidP="00CF3627">
            <w:pPr>
              <w:jc w:val="center"/>
              <w:rPr>
                <w:rFonts w:ascii="Times New Roman" w:hAnsi="Times New Roman"/>
                <w:szCs w:val="24"/>
              </w:rPr>
            </w:pPr>
            <w:r w:rsidRPr="00204C71">
              <w:rPr>
                <w:rFonts w:ascii="Times New Roman" w:hAnsi="Times New Roman"/>
                <w:szCs w:val="24"/>
              </w:rPr>
              <w:t>2</w:t>
            </w:r>
            <w:r w:rsidRPr="00204C71">
              <w:rPr>
                <w:rFonts w:ascii="Times New Roman" w:hAnsi="Times New Roman"/>
                <w:szCs w:val="24"/>
                <w:vertAlign w:val="superscript"/>
              </w:rPr>
              <w:t>o</w:t>
            </w:r>
          </w:p>
        </w:tc>
        <w:tc>
          <w:tcPr>
            <w:tcW w:w="1276" w:type="dxa"/>
            <w:vMerge/>
            <w:shd w:val="clear" w:color="auto" w:fill="auto"/>
          </w:tcPr>
          <w:p w:rsidR="00FA2FAC" w:rsidRPr="00204C71" w:rsidRDefault="00FA2FAC" w:rsidP="00CF36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A2FAC" w:rsidRPr="00204C71" w:rsidRDefault="00FA2FAC" w:rsidP="00CF36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A2FAC" w:rsidRPr="00204C71" w:rsidRDefault="00FA2FAC" w:rsidP="00CF3627">
            <w:pPr>
              <w:jc w:val="center"/>
              <w:rPr>
                <w:rFonts w:ascii="Times New Roman" w:hAnsi="Times New Roman"/>
                <w:szCs w:val="24"/>
              </w:rPr>
            </w:pPr>
            <w:r w:rsidRPr="00204C71">
              <w:rPr>
                <w:rFonts w:ascii="Times New Roman" w:hAnsi="Times New Roman"/>
                <w:szCs w:val="24"/>
              </w:rPr>
              <w:t>Teórica</w:t>
            </w:r>
          </w:p>
        </w:tc>
        <w:tc>
          <w:tcPr>
            <w:tcW w:w="993" w:type="dxa"/>
            <w:shd w:val="clear" w:color="auto" w:fill="auto"/>
          </w:tcPr>
          <w:p w:rsidR="00FA2FAC" w:rsidRPr="00204C71" w:rsidRDefault="00FA2FAC" w:rsidP="00CF3627">
            <w:pPr>
              <w:jc w:val="center"/>
              <w:rPr>
                <w:rFonts w:ascii="Times New Roman" w:hAnsi="Times New Roman"/>
                <w:szCs w:val="24"/>
              </w:rPr>
            </w:pPr>
            <w:r w:rsidRPr="00204C71">
              <w:rPr>
                <w:rFonts w:ascii="Times New Roman" w:hAnsi="Times New Roman"/>
                <w:szCs w:val="24"/>
              </w:rPr>
              <w:t>Prática</w:t>
            </w:r>
          </w:p>
        </w:tc>
      </w:tr>
      <w:tr w:rsidR="00FA2FAC" w:rsidRPr="00204C71" w:rsidTr="00CF3627">
        <w:tc>
          <w:tcPr>
            <w:tcW w:w="1496" w:type="dxa"/>
            <w:shd w:val="clear" w:color="auto" w:fill="auto"/>
          </w:tcPr>
          <w:p w:rsidR="00FA2FAC" w:rsidRPr="00204C71" w:rsidRDefault="00FA2FAC" w:rsidP="00CF36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5" w:type="dxa"/>
          </w:tcPr>
          <w:p w:rsidR="00FA2FAC" w:rsidRPr="00204C71" w:rsidRDefault="00FA2FAC" w:rsidP="00CF362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A2FAC" w:rsidRPr="00204C71" w:rsidRDefault="00FA2FAC" w:rsidP="00CF362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A2FAC" w:rsidRPr="00204C71" w:rsidRDefault="00FA2FAC" w:rsidP="00CF362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2FAC" w:rsidRPr="00204C71" w:rsidRDefault="00FA2FAC" w:rsidP="00CF36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A2FAC" w:rsidRPr="00204C71" w:rsidRDefault="00FA2FAC" w:rsidP="00CF36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A2FAC" w:rsidRPr="00204C71" w:rsidRDefault="00FA2FAC" w:rsidP="00CF36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A2FAC" w:rsidRPr="00204C71" w:rsidRDefault="00FA2FAC" w:rsidP="00CF36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A2FAC" w:rsidRPr="00204C71" w:rsidTr="00CF3627">
        <w:tc>
          <w:tcPr>
            <w:tcW w:w="1496" w:type="dxa"/>
            <w:shd w:val="clear" w:color="auto" w:fill="auto"/>
          </w:tcPr>
          <w:p w:rsidR="00FA2FAC" w:rsidRPr="00204C71" w:rsidRDefault="00FA2FAC" w:rsidP="00CF36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5" w:type="dxa"/>
          </w:tcPr>
          <w:p w:rsidR="00FA2FAC" w:rsidRPr="00204C71" w:rsidRDefault="00FA2FAC" w:rsidP="00CF362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A2FAC" w:rsidRPr="00204C71" w:rsidRDefault="00FA2FAC" w:rsidP="00CF362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A2FAC" w:rsidRPr="00204C71" w:rsidRDefault="00FA2FAC" w:rsidP="00CF362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2FAC" w:rsidRPr="00204C71" w:rsidRDefault="00FA2FAC" w:rsidP="00CF36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A2FAC" w:rsidRPr="00204C71" w:rsidRDefault="00FA2FAC" w:rsidP="00CF36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A2FAC" w:rsidRPr="00204C71" w:rsidRDefault="00FA2FAC" w:rsidP="00CF36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A2FAC" w:rsidRPr="00204C71" w:rsidRDefault="00FA2FAC" w:rsidP="00CF36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A2FAC" w:rsidRPr="00204C71" w:rsidTr="00CF3627">
        <w:tc>
          <w:tcPr>
            <w:tcW w:w="1496" w:type="dxa"/>
            <w:shd w:val="clear" w:color="auto" w:fill="auto"/>
          </w:tcPr>
          <w:p w:rsidR="00FA2FAC" w:rsidRPr="00204C71" w:rsidRDefault="00FA2FAC" w:rsidP="00CF36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5" w:type="dxa"/>
          </w:tcPr>
          <w:p w:rsidR="00FA2FAC" w:rsidRPr="00204C71" w:rsidRDefault="00FA2FAC" w:rsidP="00CF362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A2FAC" w:rsidRPr="00204C71" w:rsidRDefault="00FA2FAC" w:rsidP="00CF362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A2FAC" w:rsidRPr="00204C71" w:rsidRDefault="00FA2FAC" w:rsidP="00CF362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2FAC" w:rsidRPr="00204C71" w:rsidRDefault="00FA2FAC" w:rsidP="00CF36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A2FAC" w:rsidRPr="00204C71" w:rsidRDefault="00FA2FAC" w:rsidP="00CF36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A2FAC" w:rsidRPr="00204C71" w:rsidRDefault="00FA2FAC" w:rsidP="00CF36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A2FAC" w:rsidRPr="00204C71" w:rsidRDefault="00FA2FAC" w:rsidP="00CF36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A2FAC" w:rsidRPr="00204C71" w:rsidTr="00CF3627">
        <w:tc>
          <w:tcPr>
            <w:tcW w:w="1496" w:type="dxa"/>
            <w:shd w:val="clear" w:color="auto" w:fill="auto"/>
          </w:tcPr>
          <w:p w:rsidR="00FA2FAC" w:rsidRPr="00204C71" w:rsidRDefault="00FA2FAC" w:rsidP="00CF36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5" w:type="dxa"/>
          </w:tcPr>
          <w:p w:rsidR="00FA2FAC" w:rsidRPr="00204C71" w:rsidRDefault="00FA2FAC" w:rsidP="00CF362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A2FAC" w:rsidRPr="00204C71" w:rsidRDefault="00FA2FAC" w:rsidP="00CF362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A2FAC" w:rsidRPr="00204C71" w:rsidRDefault="00FA2FAC" w:rsidP="00CF362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2FAC" w:rsidRPr="00204C71" w:rsidRDefault="00FA2FAC" w:rsidP="00CF36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A2FAC" w:rsidRPr="00204C71" w:rsidRDefault="00FA2FAC" w:rsidP="00CF36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A2FAC" w:rsidRPr="00204C71" w:rsidRDefault="00FA2FAC" w:rsidP="00CF36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A2FAC" w:rsidRPr="00204C71" w:rsidRDefault="00FA2FAC" w:rsidP="00CF36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A2FAC" w:rsidRPr="00204C71" w:rsidTr="00CF3627">
        <w:tc>
          <w:tcPr>
            <w:tcW w:w="1496" w:type="dxa"/>
            <w:shd w:val="clear" w:color="auto" w:fill="auto"/>
          </w:tcPr>
          <w:p w:rsidR="00FA2FAC" w:rsidRPr="00204C71" w:rsidRDefault="00FA2FAC" w:rsidP="00CF36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5" w:type="dxa"/>
          </w:tcPr>
          <w:p w:rsidR="00FA2FAC" w:rsidRPr="00204C71" w:rsidRDefault="00FA2FAC" w:rsidP="00CF362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A2FAC" w:rsidRPr="00204C71" w:rsidRDefault="00FA2FAC" w:rsidP="00CF362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A2FAC" w:rsidRPr="00204C71" w:rsidRDefault="00FA2FAC" w:rsidP="00CF362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A2FAC" w:rsidRPr="00204C71" w:rsidRDefault="00FA2FAC" w:rsidP="00CF36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A2FAC" w:rsidRPr="00204C71" w:rsidRDefault="00FA2FAC" w:rsidP="00CF36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A2FAC" w:rsidRPr="00204C71" w:rsidRDefault="00FA2FAC" w:rsidP="00CF36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A2FAC" w:rsidRPr="00204C71" w:rsidRDefault="00FA2FAC" w:rsidP="00CF36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FA2FAC" w:rsidRPr="00204C71" w:rsidRDefault="00FA2FAC" w:rsidP="00FA2FAC">
      <w:pPr>
        <w:spacing w:before="113" w:after="113"/>
        <w:ind w:left="360"/>
        <w:jc w:val="both"/>
        <w:rPr>
          <w:rFonts w:ascii="Times New Roman" w:hAnsi="Times New Roman"/>
          <w:szCs w:val="24"/>
        </w:rPr>
      </w:pPr>
    </w:p>
    <w:p w:rsidR="00FA2FAC" w:rsidRPr="00204C71" w:rsidRDefault="00FA2FAC" w:rsidP="00FA2FAC">
      <w:pPr>
        <w:spacing w:before="113" w:after="113"/>
        <w:ind w:left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13</w:t>
      </w:r>
      <w:r w:rsidRPr="00204C71">
        <w:rPr>
          <w:rFonts w:ascii="Times New Roman" w:hAnsi="Times New Roman"/>
          <w:b/>
          <w:szCs w:val="24"/>
        </w:rPr>
        <w:t>. TEXTO ARGUMENTATIVO ACERCA DA INSERÇÃO DOCENTE:  </w:t>
      </w:r>
    </w:p>
    <w:p w:rsidR="00FA2FAC" w:rsidRPr="00204C71" w:rsidRDefault="00FA2FAC" w:rsidP="00FA2FAC">
      <w:pPr>
        <w:spacing w:before="113" w:after="113"/>
        <w:ind w:left="360"/>
        <w:jc w:val="both"/>
        <w:rPr>
          <w:rFonts w:ascii="Times New Roman" w:hAnsi="Times New Roman"/>
          <w:szCs w:val="24"/>
        </w:rPr>
      </w:pPr>
      <w:r w:rsidRPr="00204C71">
        <w:rPr>
          <w:rFonts w:ascii="Times New Roman" w:hAnsi="Times New Roman"/>
          <w:szCs w:val="24"/>
        </w:rPr>
        <w:t>O texto deve dar ênfase àquelas ações que digam respeito às  atividades de ensino nos níveis de graduação e de pós-graduação, de extensão, de pesquisa, desenvolvimento e inovação. Fundamentar a solicitação com</w:t>
      </w:r>
      <w:proofErr w:type="gramStart"/>
      <w:r w:rsidRPr="00204C71">
        <w:rPr>
          <w:rFonts w:ascii="Times New Roman" w:hAnsi="Times New Roman"/>
          <w:szCs w:val="24"/>
        </w:rPr>
        <w:t xml:space="preserve">  </w:t>
      </w:r>
      <w:proofErr w:type="gramEnd"/>
      <w:r w:rsidRPr="00204C71">
        <w:rPr>
          <w:rFonts w:ascii="Times New Roman" w:hAnsi="Times New Roman"/>
          <w:szCs w:val="24"/>
        </w:rPr>
        <w:t>argumentos e proposições que demonstrem como esse investimento contribuirá efetivamente para a criação de novos cursos, e/ou ampliação de vagas, e/ou geração ou consolidação de nova linha de pesquisa ou extensão, e/ou gere inovação técnico-científica e pedagógica.</w:t>
      </w:r>
    </w:p>
    <w:p w:rsidR="00FA2FAC" w:rsidRPr="00204C71" w:rsidRDefault="00FA2FAC" w:rsidP="00FA2FAC">
      <w:pPr>
        <w:spacing w:before="113" w:after="113"/>
        <w:ind w:left="36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6"/>
      </w:tblGrid>
      <w:tr w:rsidR="00FA2FAC" w:rsidRPr="00204C71" w:rsidTr="00CF3627">
        <w:tc>
          <w:tcPr>
            <w:tcW w:w="8469" w:type="dxa"/>
            <w:shd w:val="clear" w:color="auto" w:fill="auto"/>
          </w:tcPr>
          <w:p w:rsidR="00FA2FAC" w:rsidRPr="00204C71" w:rsidRDefault="00FA2FAC" w:rsidP="00CF3627">
            <w:pPr>
              <w:spacing w:before="113" w:after="113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FA2FAC" w:rsidRPr="00204C71" w:rsidRDefault="00FA2FAC" w:rsidP="00FA2FAC">
      <w:pPr>
        <w:ind w:left="720"/>
        <w:jc w:val="both"/>
        <w:rPr>
          <w:rFonts w:ascii="Times New Roman" w:hAnsi="Times New Roman"/>
          <w:szCs w:val="24"/>
        </w:rPr>
      </w:pPr>
    </w:p>
    <w:p w:rsidR="00FA2FAC" w:rsidRPr="00204C71" w:rsidRDefault="00FA2FAC" w:rsidP="00FA2FAC">
      <w:pPr>
        <w:ind w:left="720"/>
        <w:jc w:val="both"/>
        <w:rPr>
          <w:rFonts w:ascii="Times New Roman" w:hAnsi="Times New Roman"/>
          <w:szCs w:val="24"/>
        </w:rPr>
      </w:pPr>
    </w:p>
    <w:p w:rsidR="00FA2FAC" w:rsidRPr="00204C71" w:rsidRDefault="00FA2FAC" w:rsidP="00FA2FAC">
      <w:pPr>
        <w:ind w:left="720"/>
        <w:jc w:val="both"/>
        <w:rPr>
          <w:rFonts w:ascii="Times New Roman" w:hAnsi="Times New Roman"/>
          <w:szCs w:val="24"/>
        </w:rPr>
      </w:pPr>
    </w:p>
    <w:tbl>
      <w:tblPr>
        <w:tblW w:w="831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0"/>
        <w:gridCol w:w="5529"/>
      </w:tblGrid>
      <w:tr w:rsidR="00FA2FAC" w:rsidRPr="00204C71" w:rsidTr="00CF3627">
        <w:tc>
          <w:tcPr>
            <w:tcW w:w="2790" w:type="dxa"/>
            <w:shd w:val="clear" w:color="auto" w:fill="D9D9D9"/>
          </w:tcPr>
          <w:p w:rsidR="00FA2FAC" w:rsidRPr="00204C71" w:rsidRDefault="00FA2FAC" w:rsidP="00CF3627">
            <w:pPr>
              <w:rPr>
                <w:rFonts w:ascii="Times New Roman" w:hAnsi="Times New Roman"/>
                <w:szCs w:val="24"/>
              </w:rPr>
            </w:pPr>
            <w:r w:rsidRPr="00204C71">
              <w:rPr>
                <w:rFonts w:ascii="Times New Roman" w:hAnsi="Times New Roman"/>
                <w:szCs w:val="24"/>
              </w:rPr>
              <w:t>Data</w:t>
            </w:r>
          </w:p>
        </w:tc>
        <w:tc>
          <w:tcPr>
            <w:tcW w:w="5529" w:type="dxa"/>
            <w:shd w:val="clear" w:color="auto" w:fill="D9D9D9"/>
          </w:tcPr>
          <w:p w:rsidR="00FA2FAC" w:rsidRPr="00204C71" w:rsidRDefault="00FA2FAC" w:rsidP="00CF3627">
            <w:pPr>
              <w:rPr>
                <w:rFonts w:ascii="Times New Roman" w:hAnsi="Times New Roman"/>
                <w:szCs w:val="24"/>
              </w:rPr>
            </w:pPr>
            <w:r w:rsidRPr="00204C71">
              <w:rPr>
                <w:rFonts w:ascii="Times New Roman" w:hAnsi="Times New Roman"/>
                <w:szCs w:val="24"/>
              </w:rPr>
              <w:t>Assinatura e carimbo da chefia do Departamento ou Colegiado de Curso</w:t>
            </w:r>
          </w:p>
        </w:tc>
      </w:tr>
      <w:tr w:rsidR="00FA2FAC" w:rsidRPr="00204C71" w:rsidTr="00CF3627">
        <w:trPr>
          <w:trHeight w:val="841"/>
        </w:trPr>
        <w:tc>
          <w:tcPr>
            <w:tcW w:w="2790" w:type="dxa"/>
            <w:shd w:val="clear" w:color="auto" w:fill="auto"/>
          </w:tcPr>
          <w:p w:rsidR="00FA2FAC" w:rsidRPr="00204C71" w:rsidRDefault="00FA2FAC" w:rsidP="00CF36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FA2FAC" w:rsidRPr="00204C71" w:rsidRDefault="00FA2FAC" w:rsidP="00CF362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A2FAC" w:rsidRPr="00204C71" w:rsidTr="00CF3627">
        <w:trPr>
          <w:trHeight w:val="414"/>
        </w:trPr>
        <w:tc>
          <w:tcPr>
            <w:tcW w:w="2790" w:type="dxa"/>
            <w:shd w:val="clear" w:color="auto" w:fill="D9D9D9"/>
          </w:tcPr>
          <w:p w:rsidR="00FA2FAC" w:rsidRPr="00204C71" w:rsidRDefault="00FA2FAC" w:rsidP="00CF3627">
            <w:pPr>
              <w:rPr>
                <w:rFonts w:ascii="Times New Roman" w:hAnsi="Times New Roman"/>
                <w:szCs w:val="24"/>
              </w:rPr>
            </w:pPr>
            <w:r w:rsidRPr="00204C71">
              <w:rPr>
                <w:rFonts w:ascii="Times New Roman" w:hAnsi="Times New Roman"/>
                <w:szCs w:val="24"/>
              </w:rPr>
              <w:t>Data</w:t>
            </w:r>
          </w:p>
        </w:tc>
        <w:tc>
          <w:tcPr>
            <w:tcW w:w="5529" w:type="dxa"/>
            <w:shd w:val="clear" w:color="auto" w:fill="D9D9D9"/>
          </w:tcPr>
          <w:p w:rsidR="00FA2FAC" w:rsidRPr="00204C71" w:rsidRDefault="00FA2FAC" w:rsidP="00CF3627">
            <w:pPr>
              <w:rPr>
                <w:rFonts w:ascii="Times New Roman" w:hAnsi="Times New Roman"/>
                <w:szCs w:val="24"/>
              </w:rPr>
            </w:pPr>
            <w:r w:rsidRPr="00204C71">
              <w:rPr>
                <w:rFonts w:ascii="Times New Roman" w:hAnsi="Times New Roman"/>
                <w:szCs w:val="24"/>
              </w:rPr>
              <w:t>Assinatura e carimbo da Direção da Unidade</w:t>
            </w:r>
          </w:p>
        </w:tc>
      </w:tr>
      <w:tr w:rsidR="00FA2FAC" w:rsidRPr="00204C71" w:rsidTr="00CF3627">
        <w:trPr>
          <w:trHeight w:val="930"/>
        </w:trPr>
        <w:tc>
          <w:tcPr>
            <w:tcW w:w="2790" w:type="dxa"/>
            <w:shd w:val="clear" w:color="auto" w:fill="auto"/>
          </w:tcPr>
          <w:p w:rsidR="00FA2FAC" w:rsidRPr="00204C71" w:rsidRDefault="00FA2FAC" w:rsidP="00CF362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FA2FAC" w:rsidRPr="00204C71" w:rsidRDefault="00FA2FAC" w:rsidP="00CF3627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FA2FAC" w:rsidRPr="00204C71" w:rsidRDefault="00FA2FAC" w:rsidP="00FA2FAC">
      <w:pPr>
        <w:ind w:left="720"/>
        <w:jc w:val="both"/>
        <w:rPr>
          <w:rFonts w:ascii="Times New Roman" w:hAnsi="Times New Roman"/>
          <w:szCs w:val="24"/>
        </w:rPr>
      </w:pPr>
    </w:p>
    <w:p w:rsidR="00FA2FAC" w:rsidRPr="00204C71" w:rsidRDefault="00FA2FAC" w:rsidP="00FA2FAC">
      <w:pPr>
        <w:ind w:left="720"/>
        <w:jc w:val="both"/>
        <w:rPr>
          <w:rFonts w:ascii="Times New Roman" w:hAnsi="Times New Roman"/>
          <w:szCs w:val="24"/>
        </w:rPr>
      </w:pPr>
    </w:p>
    <w:p w:rsidR="005F0FB5" w:rsidRDefault="00FA2FAC"/>
    <w:sectPr w:rsidR="005F0FB5" w:rsidSect="001B02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A6623"/>
    <w:multiLevelType w:val="hybridMultilevel"/>
    <w:tmpl w:val="4C749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24C0D"/>
    <w:multiLevelType w:val="hybridMultilevel"/>
    <w:tmpl w:val="B62A0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FAC"/>
    <w:rsid w:val="00051410"/>
    <w:rsid w:val="000F642E"/>
    <w:rsid w:val="001B0202"/>
    <w:rsid w:val="002B35F2"/>
    <w:rsid w:val="003B51E0"/>
    <w:rsid w:val="003C06DD"/>
    <w:rsid w:val="0042249D"/>
    <w:rsid w:val="00514853"/>
    <w:rsid w:val="006D3457"/>
    <w:rsid w:val="007960C4"/>
    <w:rsid w:val="00835B66"/>
    <w:rsid w:val="00875F74"/>
    <w:rsid w:val="008D42A3"/>
    <w:rsid w:val="00923E85"/>
    <w:rsid w:val="009F2708"/>
    <w:rsid w:val="00A33E47"/>
    <w:rsid w:val="00B02E27"/>
    <w:rsid w:val="00BB09AD"/>
    <w:rsid w:val="00BE4DA1"/>
    <w:rsid w:val="00CF6182"/>
    <w:rsid w:val="00E416B8"/>
    <w:rsid w:val="00FA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FA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basedOn w:val="Normal"/>
    <w:rsid w:val="00FA2FAC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1055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</dc:creator>
  <cp:lastModifiedBy>Reitor</cp:lastModifiedBy>
  <cp:revision>1</cp:revision>
  <dcterms:created xsi:type="dcterms:W3CDTF">2016-08-16T18:41:00Z</dcterms:created>
  <dcterms:modified xsi:type="dcterms:W3CDTF">2016-08-16T18:42:00Z</dcterms:modified>
</cp:coreProperties>
</file>