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FICHA DE CADASTRO PIBI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/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CNPq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– 2017/2018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Selecione a Grande Área do Conhecimento: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4711"/>
        <w:gridCol w:w="4787"/>
        <w:tblGridChange w:id="0">
          <w:tblGrid>
            <w:gridCol w:w="4711"/>
            <w:gridCol w:w="4787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Agrárias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da Saúde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Biológicas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Sociais Aplicadas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Exatas e da Terra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Engenharias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Ciências Humanas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(     ) Linguística, Letras e Artes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Projeto de Pesquisa: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595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30"/>
        <w:gridCol w:w="6365"/>
        <w:tblGridChange w:id="0">
          <w:tblGrid>
            <w:gridCol w:w="3230"/>
            <w:gridCol w:w="6365"/>
          </w:tblGrid>
        </w:tblGridChange>
      </w:tblGrid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Título do Projeto de Pesquisa: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do(a)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38"/>
        <w:gridCol w:w="1427"/>
        <w:gridCol w:w="3322"/>
        <w:tblGridChange w:id="0">
          <w:tblGrid>
            <w:gridCol w:w="3247"/>
            <w:gridCol w:w="1464"/>
            <w:gridCol w:w="38"/>
            <w:gridCol w:w="1427"/>
            <w:gridCol w:w="3322"/>
          </w:tblGrid>
        </w:tblGridChange>
      </w:tblGrid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Bolsista: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 ___/___/____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 ___/___/____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Curso: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Número de Matrícula: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3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5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Atenção: </w:t>
            </w:r>
            <w:r w:rsidDel="00000000" w:rsidR="00000000" w:rsidRPr="00000000">
              <w:rPr>
                <w:rFonts w:ascii="Georgia" w:cs="Georgia" w:eastAsia="Georgia" w:hAnsi="Georgia"/>
                <w:sz w:val="22"/>
                <w:szCs w:val="22"/>
                <w:rtl w:val="0"/>
              </w:rPr>
              <w:t xml:space="preserve">O(a) bolsista CNPq deve ter conta corrente no Banco do Brasil e estar com o Lattes atualizado.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Dados do Orientador(a):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0"/>
        <w:tblW w:w="9498.0" w:type="dxa"/>
        <w:jc w:val="center"/>
        <w:tblBorders>
          <w:top w:color="9bbb59" w:space="0" w:sz="8" w:val="single"/>
          <w:left w:color="9bbb59" w:space="0" w:sz="8" w:val="single"/>
          <w:bottom w:color="9bbb59" w:space="0" w:sz="8" w:val="single"/>
          <w:right w:color="9bbb59" w:space="0" w:sz="8" w:val="single"/>
          <w:insideH w:color="9bbb59" w:space="0" w:sz="8" w:val="single"/>
          <w:insideV w:color="9bbb59" w:space="0" w:sz="8" w:val="single"/>
        </w:tblBorders>
        <w:tblLayout w:type="fixed"/>
        <w:tblLook w:val="0000"/>
      </w:tblPr>
      <w:tblGrid>
        <w:gridCol w:w="3247"/>
        <w:gridCol w:w="1464"/>
        <w:gridCol w:w="1465"/>
        <w:gridCol w:w="3322"/>
        <w:tblGridChange w:id="0">
          <w:tblGrid>
            <w:gridCol w:w="3247"/>
            <w:gridCol w:w="1464"/>
            <w:gridCol w:w="1465"/>
            <w:gridCol w:w="3322"/>
          </w:tblGrid>
        </w:tblGridChange>
      </w:tblGrid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Nome do(a) Orientador(a):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Sexo: (     ) Masculino (     ) Feminino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CPF: ____.____.____-___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Nascimento: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Cidade de Nascimento:</w:t>
            </w:r>
          </w:p>
        </w:tc>
      </w:tr>
      <w:tr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RG: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Órgão Expedi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vertAlign w:val="baseline"/>
                <w:rtl w:val="0"/>
              </w:rPr>
              <w:t xml:space="preserve">or:</w:t>
            </w:r>
          </w:p>
        </w:tc>
        <w:tc>
          <w:tcPr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Data de Emissão: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Unidade: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Departamento: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Endereço:</w:t>
            </w:r>
          </w:p>
        </w:tc>
      </w:tr>
      <w:tr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Fixo: (   )</w:t>
            </w:r>
          </w:p>
        </w:tc>
        <w:tc>
          <w:tcPr>
            <w:gridSpan w:val="2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  <w:shd w:fill="e6eed5"/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Telefone Celular: (   )</w:t>
            </w:r>
          </w:p>
        </w:tc>
      </w:tr>
      <w:tr>
        <w:tc>
          <w:tcPr>
            <w:gridSpan w:val="4"/>
            <w:tcBorders>
              <w:top w:color="9bbb59" w:space="0" w:sz="8" w:val="single"/>
              <w:left w:color="9bbb59" w:space="0" w:sz="8" w:val="single"/>
              <w:bottom w:color="9bbb59" w:space="0" w:sz="8" w:val="single"/>
              <w:right w:color="9bbb59" w:space="0" w:sz="8" w:val="single"/>
            </w:tcBorders>
          </w:tcPr>
          <w:p w:rsidR="00000000" w:rsidDel="00000000" w:rsidP="00000000" w:rsidRDefault="00000000" w:rsidRPr="00000000">
            <w:pPr>
              <w:pBdr/>
              <w:contextualSpacing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b w:val="0"/>
          <w:sz w:val="26"/>
          <w:szCs w:val="26"/>
          <w:vertAlign w:val="baseline"/>
        </w:rPr>
      </w:pPr>
      <w:r w:rsidDel="00000000" w:rsidR="00000000" w:rsidRPr="00000000">
        <w:rPr>
          <w:b w:val="1"/>
          <w:sz w:val="26"/>
          <w:szCs w:val="26"/>
          <w:vertAlign w:val="baseline"/>
          <w:rtl w:val="0"/>
        </w:rPr>
        <w:t xml:space="preserve">Assinaturas:</w:t>
      </w: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422.0" w:type="dxa"/>
        <w:jc w:val="center"/>
        <w:tblLayout w:type="fixed"/>
        <w:tblLook w:val="0000"/>
      </w:tblPr>
      <w:tblGrid>
        <w:gridCol w:w="4711"/>
        <w:gridCol w:w="4711"/>
        <w:tblGridChange w:id="0">
          <w:tblGrid>
            <w:gridCol w:w="4711"/>
            <w:gridCol w:w="47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Orientador(a):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Bolsista: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6840" w:w="11907"/>
      <w:pgMar w:bottom="719" w:top="2696" w:left="1701" w:right="155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8647"/>
      </w:tabs>
      <w:spacing w:after="0" w:before="540" w:line="240" w:lineRule="auto"/>
      <w:ind w:left="0" w:right="425" w:firstLine="0"/>
      <w:contextualSpacing w:val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-1343024</wp:posOffset>
          </wp:positionV>
          <wp:extent cx="952500" cy="952500"/>
          <wp:effectExtent b="0" l="0" r="0" t="0"/>
          <wp:wrapSquare wrapText="bothSides" distB="0" distT="0" distL="114300" distR="11430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952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UNIVERSIDADE FEDERAL DE PELOTAS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4770120</wp:posOffset>
          </wp:positionH>
          <wp:positionV relativeFrom="paragraph">
            <wp:posOffset>-1066799</wp:posOffset>
          </wp:positionV>
          <wp:extent cx="1466850" cy="600075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6850" cy="6000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PRÓ-REITORIA DE PESQUISA E PÓS-GRADUAÇÃO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0"/>
        <w:szCs w:val="20"/>
        <w:u w:val="none"/>
        <w:vertAlign w:val="baseline"/>
        <w:rtl w:val="0"/>
      </w:rPr>
      <w:t xml:space="preserve">DEPARTAMENTO DE PESQUISA E INICIAÇÃO CIENTÍFICA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CAMPUS PORTO – RUA GOMES CARNEIRO, Nº 01, CENTRO</w:t>
    </w:r>
    <w:r w:rsidDel="00000000" w:rsidR="00000000" w:rsidRPr="00000000">
      <w:rPr>
        <w:rFonts w:ascii="Verdana" w:cs="Verdana" w:eastAsia="Verdana" w:hAnsi="Verdana"/>
        <w:sz w:val="16"/>
        <w:szCs w:val="16"/>
        <w:rtl w:val="0"/>
      </w:rPr>
      <w:t xml:space="preserve"> -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CEP: 96010-610 - PELOTAS - RS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TELEFONE (53) 3284-4082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