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PPG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ODONTOLOGIA </w:t>
      </w:r>
    </w:p>
    <w:p w:rsidR="00352AF8" w:rsidRDefault="00352AF8" w:rsidP="00352AF8">
      <w:pPr>
        <w:spacing w:before="100" w:beforeAutospacing="1" w:after="100" w:afterAutospacing="1" w:line="240" w:lineRule="auto"/>
        <w:rPr>
          <w:b/>
          <w:bCs/>
        </w:rPr>
      </w:pPr>
      <w:r>
        <w:t xml:space="preserve">DISCIPLINA DE </w:t>
      </w:r>
      <w:r>
        <w:rPr>
          <w:b/>
          <w:bCs/>
        </w:rPr>
        <w:t>REDAÇÃO DE PROJETOS E DOCUMENTOS TECNOLÓGICOS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</w:t>
      </w:r>
    </w:p>
    <w:p w:rsidR="00352AF8" w:rsidRPr="00352AF8" w:rsidRDefault="00352AF8" w:rsidP="00352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disciplina tem como objetivo proporcionar ao aluno uma formação para concepção, planejamento, e execução de projetos científicos e tecnológicos em todas as fases desde a redação para participação em editais até a prestação de contas. A abordagem incluirá a apresentação de casos de projetos financiados, políticas de </w:t>
      </w:r>
      <w:proofErr w:type="gram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P,D</w:t>
      </w:r>
      <w:proofErr w:type="gram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&amp;I, oportunidades de financiamento e rotinas acadêmica referente a projetos de pesquisa e inovação. Considerando a exigência cada vez maior de originalidade de projetos e a avaliação do grau de inovação e características que atendam a demandas econômicas e sociais, torna-se necessária a sensibilização e o treinamento do discente para uma detalhada busca em artigos científicos (identificação do estado da arte) e busca de anterioridade (identificação do estado da técnica) no planejamento de projetos científicos e tecnológicos. A disciplina também tem como o objetivo a instrumentalização e treinamento para a redação de documentos tecnológicos bem como as demais estratégias de proteção industrial proporcionando assim ao docente uma qualificação cada vez mais valorizada no mercado profissional acadêmico e industrial.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Inscrições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neste momento o período de matrículas não foi aberto os interessados poderão se matricular preenchendo as informações pessoais no link abaixo, previamente a formalização das matrículas.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352A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https://goo.gl/forms/P2rAI4dCtWDZtHsX2</w:t>
        </w:r>
      </w:hyperlink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Faculdade de Odontologia, Auditório do Pós-Graduação (Sala 516)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Período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02,03 E 04 de Agosto e 05 e 06 de </w:t>
      </w:r>
      <w:proofErr w:type="gramStart"/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proofErr w:type="gramEnd"/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Empregável da Disciplina (Avaliação Final)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Elaboração de projeto de pesquisa e ou Inovação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Material para disciplina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Computador notebook com acesso </w:t>
      </w:r>
      <w:proofErr w:type="spellStart"/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spellEnd"/>
      <w:r w:rsidRPr="00352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internet para realização de exercícios práticos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inicial da disciplina 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7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694"/>
        <w:gridCol w:w="1265"/>
        <w:gridCol w:w="1207"/>
        <w:gridCol w:w="1955"/>
        <w:gridCol w:w="967"/>
        <w:gridCol w:w="967"/>
      </w:tblGrid>
      <w:tr w:rsidR="00352AF8" w:rsidRPr="00352AF8" w:rsidTr="00352AF8">
        <w:trPr>
          <w:trHeight w:val="600"/>
        </w:trPr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Dia 02/08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Dia 03/08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Dia 04/08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05/10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06/10</w:t>
            </w:r>
          </w:p>
        </w:tc>
      </w:tr>
      <w:tr w:rsidR="00352AF8" w:rsidRPr="00352AF8" w:rsidTr="00352AF8">
        <w:trPr>
          <w:trHeight w:val="94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08:30 - 10:20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Como reconhecer um excelente projeto acadêmico (PIVA)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Redação de Patentes (Wellington)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O ecossistema de Inovação (Professor Rafael Guerra </w:t>
            </w:r>
            <w:proofErr w:type="spellStart"/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Lund</w:t>
            </w:r>
            <w:proofErr w:type="spellEnd"/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</w:tr>
      <w:tr w:rsidR="00352AF8" w:rsidRPr="00352AF8" w:rsidTr="00352AF8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10:20-10:40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352AF8" w:rsidRPr="00352AF8" w:rsidTr="00352AF8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10:40 - 12:00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Captação de recursos em projetos de inovação (Wellington)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Busca de Anterioridade (Wellington)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Case de projetos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</w:tr>
      <w:tr w:rsidR="00352AF8" w:rsidRPr="00352AF8" w:rsidTr="00352AF8">
        <w:trPr>
          <w:trHeight w:val="320"/>
        </w:trPr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52AF8" w:rsidRPr="00352AF8" w:rsidTr="00352AF8">
        <w:trPr>
          <w:trHeight w:val="114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13:30 - 15:40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Oportunidades de Fomento em agências oficiais para projetos científicos e Tecnológicos (Piva)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Aspectos de licenciamento e </w:t>
            </w:r>
            <w:proofErr w:type="spellStart"/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transferencia</w:t>
            </w:r>
            <w:proofErr w:type="spellEnd"/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de tecnologia (Piva)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 importância do Modelo de Negócios na decisão da Proteção Industrial (Aguardando Confirmação)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</w:tr>
      <w:tr w:rsidR="00352AF8" w:rsidRPr="00352AF8" w:rsidTr="00352AF8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15:40 - 16:00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352AF8" w:rsidRPr="00352AF8" w:rsidTr="00352AF8">
        <w:trPr>
          <w:trHeight w:val="10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2AF8" w:rsidRPr="00352AF8" w:rsidRDefault="00352AF8" w:rsidP="0035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16:00 - 17:30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Sistema Internacional de Patentes (Piva)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Case de projetos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Valoração Econômica (Aguardando Confirmação)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2AF8" w:rsidRPr="00352AF8" w:rsidRDefault="00352AF8" w:rsidP="00352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Avaliação e apresentação de projetos</w:t>
            </w:r>
          </w:p>
        </w:tc>
      </w:tr>
    </w:tbl>
    <w:p w:rsid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PPG FÍSICA (CAMPUS CAPÃO DO LEÃO)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 da </w:t>
      </w:r>
      <w:proofErr w:type="gramStart"/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</w:t>
      </w:r>
      <w:proofErr w:type="gram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Tópicos em Propriedades Físicas de Materiais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Carga Horária/Créditos 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: 34/02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Tipo: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Optativa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Horários: consultar diretamente a secretaria do PPG Física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Ementa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ementa do curso é flexível, sendo estabelecida em cada oportunidade de acordo com as necessidades dos tópicos propostos durante a disciplina. Os tópicos podem compreender os seguintes temas: magnetismo, modelos básicos do magnetismo, magnetização, susceptibilidade e anisotropia magnética, FIB, microscopia eletrônica, magnetorresistência, ótica não-linear, fotônica, luminescência, interação da radiação com a matéria e sua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influencia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os fenômenos termodinâmicos e cinéticos, transporte elétrico, voltametria cíclica, eletroquímica, fotoquímica e Cristalografia.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Bibliografia 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de revisão dos temas cobertos na disciplina.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Kittel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Introdução a física do estado sólido, Editora LTC, 8ed, 2006.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M.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Ference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Jr., Eletromagnetismo, Editora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Blücher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Ltda, CE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Stevaux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R. Ronda,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Luminescence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theory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Wiley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-VCH, 2008.</w:t>
      </w:r>
    </w:p>
    <w:p w:rsidR="00352AF8" w:rsidRPr="00352AF8" w:rsidRDefault="00352AF8" w:rsidP="00352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________________________________________________________________________________________________________________________________________</w:t>
      </w:r>
    </w:p>
    <w:p w:rsid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 da </w:t>
      </w:r>
      <w:proofErr w:type="gramStart"/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disciplina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</w:t>
      </w:r>
      <w:proofErr w:type="gram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Tópicos em Síntese e Caracterização de Sistemas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Nanoestruturados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Carga Horária/Créditos 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: 34/02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Tipo:</w:t>
      </w: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Optativa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Horários: consultar diretamente a secretaria do PPG Física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Ementa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Nanoescala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Métodos Físicos de Síntese. Métodos Químicos de Síntese. Técnicas de Caracterização: Microscopia Eletrônica, Espectroscopia Raman e Ultravioleta–Visível, Difração de Raios X, Espectroscopias de Absorção de Raios-X, Espectroscopia de fotoluminescência e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Radioluminescência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(tempo de vida e eficiência), espectroscopia de ressonância paramagnética (EPR).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Bibliografia 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N. R. Rao, F. R. S., P. J. Thomas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G. U.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Kulkarni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Nanocrystals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Synthesis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Properties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Springer-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Verlag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Berlin Heidelberg, 2007.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Kittel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Introduction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Solid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States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Physics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seventh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edition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John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Wiley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Sons, Inc., New York, 1996.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N. W. Ashcroft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N. D.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Mermin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Solid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State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Physics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Holt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Saunders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College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Publishers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Fort Worth, 1976.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Madelung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Introduction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Solid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State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Theory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Springer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Verlag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1981.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D.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Cullity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x-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ray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diffraction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second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edition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Addison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-Wesley Pub. Co., 1978 Original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Michigan.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P. J.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Goodhew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Humphreys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Beanland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Microscopy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Analysis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third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edition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Taylor &amp; Francis INC, London, 2001.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E. Smith</w:t>
      </w:r>
      <w:proofErr w:type="gram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Dent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Modern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Raman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Spectroscopy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Practical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Approach, John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Wiley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Sons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Ltd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Chichester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West Sussex PO19 8SQ,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England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2005.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G. Bunker, INTRODUCTION TO XAFS – A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Practical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Guide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X-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ray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Absorption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Fine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Structure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Spectroscopy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Cambridge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Cambridge, 2010.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Young, R. A., The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Rietveld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Method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Oxford: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Press. (ISBN 019 8555776),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Chapter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2: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Hugo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Rietveld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1993.</w:t>
      </w:r>
    </w:p>
    <w:p w:rsidR="00352AF8" w:rsidRPr="00352AF8" w:rsidRDefault="00352AF8" w:rsidP="00352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A.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Kitai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Luminescenct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John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Wiley&amp;Sons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Ltd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The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Atrium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Southern Gate,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Chichester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West Sussex PO198SQ, </w:t>
      </w:r>
      <w:proofErr w:type="spellStart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England</w:t>
      </w:r>
      <w:proofErr w:type="spellEnd"/>
      <w:r w:rsidRPr="00352AF8">
        <w:rPr>
          <w:rFonts w:ascii="Times New Roman" w:eastAsia="Times New Roman" w:hAnsi="Times New Roman" w:cs="Times New Roman"/>
          <w:sz w:val="24"/>
          <w:szCs w:val="24"/>
          <w:lang w:eastAsia="pt-BR"/>
        </w:rPr>
        <w:t>, 2008.</w:t>
      </w:r>
    </w:p>
    <w:p w:rsidR="00A453DA" w:rsidRDefault="00352AF8"/>
    <w:sectPr w:rsidR="00A45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8"/>
    <w:rsid w:val="001E30FA"/>
    <w:rsid w:val="00352AF8"/>
    <w:rsid w:val="00392C48"/>
    <w:rsid w:val="005F44FD"/>
    <w:rsid w:val="00E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B02D"/>
  <w15:chartTrackingRefBased/>
  <w15:docId w15:val="{E6FBDF81-699C-44B4-9D8A-5E4DAFD5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AF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2AF8"/>
    <w:rPr>
      <w:color w:val="0000FF"/>
      <w:u w:val="single"/>
    </w:rPr>
  </w:style>
  <w:style w:type="character" w:customStyle="1" w:styleId="m-8959810577672456877gmail-msohyperlink">
    <w:name w:val="m_-8959810577672456877gmail-msohyperlink"/>
    <w:basedOn w:val="Fontepargpadro"/>
    <w:rsid w:val="00352AF8"/>
  </w:style>
  <w:style w:type="character" w:customStyle="1" w:styleId="il">
    <w:name w:val="il"/>
    <w:basedOn w:val="Fontepargpadro"/>
    <w:rsid w:val="0035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P2rAI4dCtWDZtHsX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5086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TESPI</dc:creator>
  <cp:keywords/>
  <dc:description/>
  <cp:lastModifiedBy>Cliente TESPI</cp:lastModifiedBy>
  <cp:revision>1</cp:revision>
  <dcterms:created xsi:type="dcterms:W3CDTF">2017-07-28T18:38:00Z</dcterms:created>
  <dcterms:modified xsi:type="dcterms:W3CDTF">2017-07-28T18:43:00Z</dcterms:modified>
</cp:coreProperties>
</file>